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2F587">
      <w:pPr>
        <w:jc w:val="center"/>
        <w:rPr>
          <w:rFonts w:hint="eastAsia"/>
          <w:b/>
          <w:bCs/>
          <w:color w:val="auto"/>
          <w:sz w:val="44"/>
          <w:szCs w:val="44"/>
        </w:rPr>
      </w:pPr>
      <w:bookmarkStart w:id="0" w:name="_GoBack"/>
      <w:r>
        <w:rPr>
          <w:rFonts w:hint="eastAsia"/>
          <w:b/>
          <w:bCs/>
          <w:color w:val="auto"/>
          <w:sz w:val="44"/>
          <w:szCs w:val="44"/>
          <w:lang w:val="en-US" w:eastAsia="zh-CN"/>
        </w:rPr>
        <w:t>搅拌站维保</w:t>
      </w:r>
      <w:r>
        <w:rPr>
          <w:rFonts w:hint="eastAsia"/>
          <w:b/>
          <w:bCs/>
          <w:color w:val="auto"/>
          <w:sz w:val="44"/>
          <w:szCs w:val="44"/>
          <w:lang w:val="en-US" w:eastAsia="zh-CN"/>
        </w:rPr>
        <w:t>及</w:t>
      </w:r>
      <w:r>
        <w:rPr>
          <w:rFonts w:hint="eastAsia"/>
          <w:b/>
          <w:bCs/>
          <w:color w:val="auto"/>
          <w:sz w:val="44"/>
          <w:szCs w:val="44"/>
        </w:rPr>
        <w:t>场地清理服务需求书</w:t>
      </w:r>
    </w:p>
    <w:p w14:paraId="7E40F439">
      <w:pPr>
        <w:rPr>
          <w:rFonts w:hint="eastAsia"/>
          <w:color w:val="auto"/>
        </w:rPr>
      </w:pPr>
      <w:r>
        <w:rPr>
          <w:rFonts w:hint="eastAsia"/>
          <w:color w:val="auto"/>
        </w:rPr>
        <w:t xml:space="preserve"> </w:t>
      </w:r>
    </w:p>
    <w:p w14:paraId="3FAFB77E">
      <w:pPr>
        <w:pStyle w:val="2"/>
        <w:numPr>
          <w:ilvl w:val="0"/>
          <w:numId w:val="0"/>
        </w:numPr>
        <w:topLinePunct w:val="0"/>
        <w:autoSpaceDE/>
        <w:autoSpaceDN/>
        <w:spacing w:before="40" w:after="40" w:line="400" w:lineRule="exact"/>
        <w:ind w:leftChars="0"/>
        <w:rPr>
          <w:rFonts w:hint="eastAsia"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  <w:lang w:val="en-US" w:eastAsia="zh-CN"/>
        </w:rPr>
        <w:t>一、</w:t>
      </w:r>
      <w:r>
        <w:rPr>
          <w:rFonts w:hint="eastAsia" w:ascii="宋体" w:hAnsi="宋体" w:cs="宋体"/>
          <w:b/>
          <w:bCs/>
          <w:color w:val="auto"/>
          <w:szCs w:val="21"/>
        </w:rPr>
        <w:t>采购</w:t>
      </w:r>
      <w:r>
        <w:rPr>
          <w:rFonts w:hint="eastAsia" w:ascii="宋体" w:hAnsi="宋体" w:cs="宋体"/>
          <w:b/>
          <w:bCs/>
          <w:color w:val="auto"/>
          <w:szCs w:val="21"/>
          <w:lang w:val="en-US" w:eastAsia="zh-CN"/>
        </w:rPr>
        <w:t>标的</w:t>
      </w:r>
      <w:r>
        <w:rPr>
          <w:rFonts w:hint="eastAsia" w:ascii="宋体" w:hAnsi="宋体" w:cs="宋体"/>
          <w:b/>
          <w:bCs/>
          <w:color w:val="auto"/>
          <w:szCs w:val="21"/>
        </w:rPr>
        <w:t>内容</w:t>
      </w:r>
    </w:p>
    <w:p w14:paraId="1A728A56">
      <w:pPr>
        <w:pStyle w:val="2"/>
        <w:topLinePunct w:val="0"/>
        <w:autoSpaceDE/>
        <w:autoSpaceDN/>
        <w:spacing w:before="40" w:after="40" w:line="400" w:lineRule="exact"/>
        <w:ind w:left="0" w:leftChars="0" w:firstLine="0" w:firstLineChars="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</w:rPr>
        <w:t>混凝土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搅拌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站维护、清理服务</w:t>
      </w:r>
    </w:p>
    <w:p w14:paraId="5A9E708D">
      <w:pPr>
        <w:pStyle w:val="2"/>
        <w:topLinePunct w:val="0"/>
        <w:autoSpaceDE/>
        <w:autoSpaceDN/>
        <w:spacing w:before="40" w:after="40" w:line="400" w:lineRule="exact"/>
        <w:ind w:left="0" w:leftChars="0" w:firstLine="0" w:firstLineChars="0"/>
        <w:rPr>
          <w:rFonts w:hint="eastAsia"/>
          <w:color w:val="auto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地点：东莞市横沥镇六甲村振兴中路横沥预制场搅拌站</w:t>
      </w:r>
    </w:p>
    <w:p w14:paraId="7E826C5B">
      <w:pPr>
        <w:ind w:firstLine="420" w:firstLineChars="200"/>
        <w:rPr>
          <w:rFonts w:hint="eastAsia"/>
          <w:color w:val="auto"/>
        </w:rPr>
      </w:pPr>
      <w:r>
        <w:rPr>
          <w:rFonts w:hint="eastAsia"/>
          <w:color w:val="auto"/>
        </w:rPr>
        <w:t>搅拌站日常生产运营需</w:t>
      </w:r>
      <w:r>
        <w:rPr>
          <w:rFonts w:hint="eastAsia"/>
          <w:color w:val="auto"/>
          <w:lang w:val="en-US" w:eastAsia="zh-CN"/>
        </w:rPr>
        <w:t>进行设备维修，场地清理等工作</w:t>
      </w:r>
      <w:r>
        <w:rPr>
          <w:rFonts w:hint="eastAsia"/>
          <w:color w:val="auto"/>
        </w:rPr>
        <w:t>，</w:t>
      </w:r>
      <w:r>
        <w:rPr>
          <w:rFonts w:hint="eastAsia"/>
          <w:color w:val="auto"/>
          <w:lang w:val="en-US" w:eastAsia="zh-CN"/>
        </w:rPr>
        <w:t>以</w:t>
      </w:r>
      <w:r>
        <w:rPr>
          <w:rFonts w:hint="eastAsia"/>
          <w:color w:val="auto"/>
        </w:rPr>
        <w:t>保障生产设备正常运转、厂区现场作业有序开展。现阶段，受行业用工流动性大、一线岗位招聘难度高、人员留存率低等因素影响，我司搅拌站机修岗位、生产普工岗位长期处于缺编状态，自主招聘无法及时补满岗位人员。人员短缺直接导致设备维保不及时、现场生产辅助工作滞后，影响搅拌站生产效率、设备安全运行及整体产能，已无法满足公司常态化生产经营需求。</w:t>
      </w:r>
    </w:p>
    <w:p w14:paraId="7D9D4EFF">
      <w:pPr>
        <w:ind w:firstLine="420" w:firstLineChars="200"/>
        <w:rPr>
          <w:rFonts w:hint="eastAsia"/>
          <w:color w:val="auto"/>
        </w:rPr>
      </w:pPr>
      <w:r>
        <w:rPr>
          <w:rFonts w:hint="eastAsia"/>
          <w:color w:val="auto"/>
        </w:rPr>
        <w:t>为彻底解决岗位人员缺口、规避用工不稳定风险、保障搅拌站持续稳定生产，现申请设备维修和场地清理服务，全权负责对应</w:t>
      </w:r>
      <w:r>
        <w:rPr>
          <w:rFonts w:hint="eastAsia"/>
          <w:color w:val="auto"/>
          <w:lang w:val="en-US" w:eastAsia="zh-CN"/>
        </w:rPr>
        <w:t>相关</w:t>
      </w:r>
      <w:r>
        <w:rPr>
          <w:rFonts w:hint="eastAsia"/>
          <w:color w:val="auto"/>
        </w:rPr>
        <w:t>工作内容，现对外提出本次服务需求。</w:t>
      </w:r>
    </w:p>
    <w:p w14:paraId="14A8CCB4">
      <w:pPr>
        <w:rPr>
          <w:rFonts w:hint="eastAsia"/>
          <w:color w:val="auto"/>
        </w:rPr>
      </w:pPr>
      <w:r>
        <w:rPr>
          <w:rFonts w:hint="eastAsia"/>
          <w:color w:val="auto"/>
        </w:rPr>
        <w:t xml:space="preserve"> </w:t>
      </w:r>
    </w:p>
    <w:p w14:paraId="6A546F64">
      <w:pPr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</w:rPr>
        <w:t>二、服务项目概况</w:t>
      </w:r>
    </w:p>
    <w:p w14:paraId="42ECF49F">
      <w:pPr>
        <w:rPr>
          <w:rFonts w:hint="eastAsia" w:eastAsiaTheme="minorEastAsia"/>
          <w:color w:val="auto"/>
          <w:lang w:eastAsia="zh-CN"/>
        </w:rPr>
      </w:pPr>
      <w:r>
        <w:rPr>
          <w:rFonts w:hint="eastAsia"/>
          <w:color w:val="auto"/>
        </w:rPr>
        <w:t>1. 服务地点：我司指定搅拌站厂区及作业区域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整体占地面积约19亩，搅拌站配备3条生产线，安装三台240型搅拌机。</w:t>
      </w:r>
    </w:p>
    <w:p w14:paraId="508C9DF9">
      <w:pPr>
        <w:rPr>
          <w:rFonts w:hint="eastAsia" w:eastAsiaTheme="minorEastAsia"/>
          <w:color w:val="auto"/>
          <w:lang w:eastAsia="zh-CN"/>
        </w:rPr>
      </w:pPr>
      <w:r>
        <w:rPr>
          <w:rFonts w:hint="eastAsia"/>
          <w:color w:val="auto"/>
        </w:rPr>
        <w:t>2. 服务周期：暂定[1年]，期满根据合作效果可续签</w:t>
      </w:r>
      <w:r>
        <w:rPr>
          <w:rFonts w:hint="eastAsia"/>
          <w:color w:val="auto"/>
          <w:lang w:eastAsia="zh-CN"/>
        </w:rPr>
        <w:t>。</w:t>
      </w:r>
    </w:p>
    <w:p w14:paraId="2042B8B6">
      <w:pPr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3.服务人员要求：维保人员不少于1人，普工不少于3人。</w:t>
      </w:r>
    </w:p>
    <w:p w14:paraId="6855F70C">
      <w:pPr>
        <w:rPr>
          <w:rFonts w:hint="eastAsia"/>
          <w:color w:val="auto"/>
        </w:rPr>
      </w:pPr>
      <w:r>
        <w:rPr>
          <w:rFonts w:hint="eastAsia"/>
          <w:color w:val="auto"/>
        </w:rPr>
        <w:t xml:space="preserve"> </w:t>
      </w:r>
    </w:p>
    <w:p w14:paraId="0DB5174E">
      <w:pPr>
        <w:numPr>
          <w:ilvl w:val="0"/>
          <w:numId w:val="0"/>
        </w:numPr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三、服务内容</w:t>
      </w:r>
    </w:p>
    <w:p w14:paraId="422F99B6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val="en-US" w:eastAsia="zh-CN"/>
        </w:rPr>
        <w:t>1.</w:t>
      </w:r>
      <w:r>
        <w:rPr>
          <w:rFonts w:hint="eastAsia"/>
          <w:color w:val="auto"/>
        </w:rPr>
        <w:t>设备维修：负责搅拌站全套生产设备（搅拌主机、配料机、螺旋输送机、水泥仓、皮带</w:t>
      </w:r>
      <w:bookmarkEnd w:id="0"/>
      <w:r>
        <w:rPr>
          <w:rFonts w:hint="eastAsia"/>
        </w:rPr>
        <w:t>输送机、智能控制系统、空压机、压滤机、供水供油系统及所有附属配套设备）的故障排查、检测维修、部件调试、故障修复工作，及时处置设备突发故障，保障设备正常投产运行。</w:t>
      </w:r>
    </w:p>
    <w:p w14:paraId="54DC4A15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 设备定期保养：严格按照行业规范、设备说明书及本合同约定，执行标准化定期维保工作，包含每日巡检、每周深度保养、每月全面检修、每季度专项隐患排查，具体涵盖设备清洁、零部件紧固、润滑防腐、参数校准、易损件检查、隐患整改、搅拌机清罐、水沟清通等全流程工作，建立完整维保台账，杜绝设备带病作业、超期失保。</w:t>
      </w:r>
    </w:p>
    <w:p w14:paraId="6ECCC1C6">
      <w:pPr>
        <w:rPr>
          <w:rFonts w:hint="eastAsia"/>
        </w:rPr>
      </w:pPr>
      <w:r>
        <w:rPr>
          <w:rFonts w:hint="eastAsia"/>
        </w:rPr>
        <w:t>3. 场地清洁：负责搅拌站生产作业区、物料堆放区、设备周边、厂区道路、排水沟、办公附属区域等全域清洁作业，及时清理生产废渣、积料、粉尘、杂物、积水，规范完成废渣外运、垃圾处置工作，保障场地整洁、排水通畅、符合环保及安全生产标准。</w:t>
      </w:r>
    </w:p>
    <w:p w14:paraId="19C3D5B8">
      <w:pPr>
        <w:rPr>
          <w:rFonts w:hint="eastAsia"/>
        </w:rPr>
      </w:pPr>
      <w:r>
        <w:rPr>
          <w:rFonts w:hint="eastAsia"/>
        </w:rPr>
        <w:t xml:space="preserve"> </w:t>
      </w:r>
    </w:p>
    <w:p w14:paraId="5FAF2794"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四</w:t>
      </w:r>
      <w:r>
        <w:rPr>
          <w:rFonts w:hint="eastAsia"/>
          <w:b/>
          <w:bCs/>
        </w:rPr>
        <w:t>、</w:t>
      </w:r>
      <w:r>
        <w:rPr>
          <w:rFonts w:hint="eastAsia"/>
          <w:b/>
          <w:bCs/>
          <w:lang w:val="en-US" w:eastAsia="zh-CN"/>
        </w:rPr>
        <w:t>服务质量标准</w:t>
      </w:r>
    </w:p>
    <w:p w14:paraId="698FD67B">
      <w:pPr>
        <w:rPr>
          <w:rFonts w:hint="eastAsia"/>
        </w:rPr>
      </w:pPr>
      <w:r>
        <w:rPr>
          <w:rFonts w:hint="eastAsia"/>
        </w:rPr>
        <w:t>1.乙方所有维保、维修、清洁作业必须符合国家行业规范、设备技术标准、环保标准及甲方安全生产、现场管理规定。</w:t>
      </w:r>
    </w:p>
    <w:p w14:paraId="1B81AD91">
      <w:pPr>
        <w:rPr>
          <w:rFonts w:hint="eastAsia"/>
        </w:rPr>
      </w:pPr>
      <w:r>
        <w:rPr>
          <w:rFonts w:hint="eastAsia"/>
        </w:rPr>
        <w:t>2. 设备维保需做到无漏保、无脱保，设备故障率可控，无因维保缺位导致的设备损坏、停产事故；故障维修需及时高效，保障设备快速恢复正常运行。</w:t>
      </w:r>
    </w:p>
    <w:p w14:paraId="4D5DA06A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场地清洁需做到全域无积料、无废渣堆积、无大面积粉尘、无垃圾死角，满足甲方日常生产、安全检查、环保督查要求。</w:t>
      </w:r>
    </w:p>
    <w:p w14:paraId="7B26C018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乙方全程接受甲方现场管理人员监督、检查、验收，对不合格服务需无条件限期整改、返工，直至达标。</w:t>
      </w:r>
    </w:p>
    <w:p w14:paraId="1108194C">
      <w:pPr>
        <w:numPr>
          <w:ilvl w:val="0"/>
          <w:numId w:val="0"/>
        </w:numPr>
        <w:ind w:leftChars="0"/>
        <w:rPr>
          <w:rFonts w:hint="eastAsia"/>
        </w:rPr>
      </w:pPr>
    </w:p>
    <w:p w14:paraId="358A4B52">
      <w:pPr>
        <w:numPr>
          <w:ilvl w:val="0"/>
          <w:numId w:val="2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费用计量、结算及支付方式</w:t>
      </w:r>
    </w:p>
    <w:p w14:paraId="569BDC31"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本合同实行按月计量、按月支付。乙方每月5日前完成上月全部服务内容后，需向甲方提交当月维保台账、清洁记录、人员考勤表等完整资料，经甲方验收合格、核对无误后完成月度计量。</w:t>
      </w:r>
    </w:p>
    <w:p w14:paraId="58FFB291"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乙方每月10日前按甲方要求开具合法有效、可认证抵扣的增值税专用发票，提交甲方经办人签收后，甲方于7个工作日内支付上月100%包干服务费。</w:t>
      </w:r>
    </w:p>
    <w:p w14:paraId="0D45EC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00" w:usb3="00000000" w:csb0="20160004" w:csb1="001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0D8949"/>
    <w:multiLevelType w:val="singleLevel"/>
    <w:tmpl w:val="C00D894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D4F5665"/>
    <w:multiLevelType w:val="singleLevel"/>
    <w:tmpl w:val="4D4F5665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79BCE368"/>
    <w:multiLevelType w:val="singleLevel"/>
    <w:tmpl w:val="79BCE368"/>
    <w:lvl w:ilvl="0" w:tentative="0">
      <w:start w:val="2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71024"/>
    <w:rsid w:val="03617E0B"/>
    <w:rsid w:val="05062E0B"/>
    <w:rsid w:val="17BF4602"/>
    <w:rsid w:val="23E13F6D"/>
    <w:rsid w:val="2B20324F"/>
    <w:rsid w:val="2BE45246"/>
    <w:rsid w:val="3FF277AC"/>
    <w:rsid w:val="42F71024"/>
    <w:rsid w:val="44143D2E"/>
    <w:rsid w:val="459B454E"/>
    <w:rsid w:val="72B977A5"/>
    <w:rsid w:val="7DED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topLinePunct/>
      <w:autoSpaceDE w:val="0"/>
      <w:autoSpaceDN w:val="0"/>
      <w:spacing w:line="540" w:lineRule="atLeast"/>
      <w:ind w:firstLine="600"/>
    </w:pPr>
    <w:rPr>
      <w:rFonts w:ascii="华康简标题宋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1202</Words>
  <Characters>1217</Characters>
  <Lines>0</Lines>
  <Paragraphs>0</Paragraphs>
  <TotalTime>1</TotalTime>
  <ScaleCrop>false</ScaleCrop>
  <LinksUpToDate>false</LinksUpToDate>
  <CharactersWithSpaces>1227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2026-08-03T00:15:00Z</dcterms:created>
  <dc:creator>陈龙海13670065074</dc:creator>
  <cp:lastModifiedBy>朱章瑜</cp:lastModifiedBy>
  <dcterms:modified xsi:type="dcterms:W3CDTF">2026-08-13T07:29:10Z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92E78477A34D47698D3690D2E957D202_13</vt:lpwstr>
  </property>
  <property fmtid="{D5CDD505-2E9C-101B-9397-08002B2CF9AE}" pid="4" name="KSOTemplateDocerSaveRecord">
    <vt:lpwstr>eyJoZGlkIjoiOWNlYTRhNGY3ODcxODRiNGQ1MTY5MjI5MWYwNzhjMDkiLCJ1c2VySWQiOiIxNTg0OTc1NDI5In0=</vt:lpwstr>
  </property>
</Properties>
</file>