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DC260"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安全文明零星施工</w:t>
      </w:r>
      <w:r>
        <w:rPr>
          <w:rFonts w:hint="eastAsia"/>
          <w:b/>
          <w:bCs/>
          <w:sz w:val="28"/>
          <w:szCs w:val="28"/>
        </w:rPr>
        <w:t>采购需求书</w:t>
      </w:r>
      <w:r>
        <w:rPr>
          <w:rFonts w:hint="eastAsia"/>
        </w:rPr>
        <w:t>​</w:t>
      </w:r>
    </w:p>
    <w:p w14:paraId="33CD5853">
      <w:pPr>
        <w:rPr>
          <w:rFonts w:hint="eastAsia"/>
        </w:rPr>
      </w:pPr>
      <w:r>
        <w:rPr>
          <w:rFonts w:hint="eastAsia"/>
        </w:rPr>
        <w:t>一、采购需求概述​</w:t>
      </w:r>
    </w:p>
    <w:p w14:paraId="35177B6B">
      <w:pPr>
        <w:rPr>
          <w:rFonts w:hint="eastAsia"/>
        </w:rPr>
      </w:pPr>
      <w:r>
        <w:rPr>
          <w:rFonts w:hint="eastAsia"/>
        </w:rPr>
        <w:t>本次采购物资用于建筑工程项目的悬挑脚手架安全防护、楼梯扶手防护、临边防护及线槽防护等场景，核心目的是保障施工现场人员作业安全，所有采购物资需符合国家及行业现行安全管理规范，质量可靠、性能稳定，能适配施工现场使用环境及荷载要求。​</w:t>
      </w:r>
    </w:p>
    <w:p w14:paraId="5D3A6FD7">
      <w:pPr>
        <w:rPr>
          <w:rFonts w:hint="eastAsia"/>
        </w:rPr>
      </w:pPr>
      <w:r>
        <w:rPr>
          <w:rFonts w:hint="eastAsia"/>
        </w:rPr>
        <w:t>二、采购物资明细​</w:t>
      </w:r>
    </w:p>
    <w:p w14:paraId="63BABE51">
      <w:pPr>
        <w:rPr>
          <w:rFonts w:hint="eastAsia"/>
        </w:rPr>
      </w:pPr>
      <w:r>
        <w:rPr>
          <w:rFonts w:hint="eastAsia"/>
        </w:rPr>
        <w:t>（一）悬挑脚手架内硬防护材料​</w:t>
      </w:r>
    </w:p>
    <w:p w14:paraId="6732F7BE">
      <w:pPr>
        <w:rPr>
          <w:rFonts w:hint="eastAsia"/>
        </w:rPr>
      </w:pPr>
      <w:r>
        <w:rPr>
          <w:rFonts w:hint="eastAsia"/>
        </w:rPr>
        <w:t>物资名称：脚手板（优先推荐钢脚手板，也可选用木脚手板）​</w:t>
      </w:r>
    </w:p>
    <w:p w14:paraId="74FC3328">
      <w:pPr>
        <w:rPr>
          <w:rFonts w:hint="eastAsia"/>
        </w:rPr>
      </w:pPr>
      <w:r>
        <w:rPr>
          <w:rFonts w:hint="eastAsia"/>
        </w:rPr>
        <w:t>用途：用于悬挑脚手架内部硬防护铺设，防止人员坠落及物料掉落​</w:t>
      </w:r>
    </w:p>
    <w:p w14:paraId="4F92A0E0">
      <w:pPr>
        <w:rPr>
          <w:rFonts w:hint="eastAsia"/>
        </w:rPr>
      </w:pPr>
      <w:r>
        <w:rPr>
          <w:rFonts w:hint="eastAsia"/>
        </w:rPr>
        <w:t>采购要求：无腐朽、锈蚀、开裂等质量缺陷，承载力满足施工安全需求，表面具备防滑功能，适配悬挑脚手架搭设尺寸​</w:t>
      </w:r>
    </w:p>
    <w:p w14:paraId="59DEA409">
      <w:pPr>
        <w:rPr>
          <w:rFonts w:hint="eastAsia"/>
        </w:rPr>
      </w:pPr>
      <w:r>
        <w:rPr>
          <w:rFonts w:hint="eastAsia"/>
        </w:rPr>
        <w:t>预估数量：按</w:t>
      </w:r>
      <w:r>
        <w:rPr>
          <w:rFonts w:hint="eastAsia"/>
          <w:lang w:val="en-US" w:eastAsia="zh-CN"/>
        </w:rPr>
        <w:t>结构边周长</w:t>
      </w:r>
      <w:r>
        <w:rPr>
          <w:rFonts w:hint="eastAsia"/>
        </w:rPr>
        <w:t>计算，具体以施工现场实际测量结果为准​</w:t>
      </w:r>
    </w:p>
    <w:p w14:paraId="04145D02">
      <w:pPr>
        <w:rPr>
          <w:rFonts w:hint="eastAsia"/>
        </w:rPr>
      </w:pPr>
      <w:r>
        <w:rPr>
          <w:rFonts w:hint="eastAsia"/>
        </w:rPr>
        <w:t>（二）外架内拦腰杆</w:t>
      </w:r>
      <w:r>
        <w:rPr>
          <w:rFonts w:hint="eastAsia"/>
          <w:lang w:val="en-US" w:eastAsia="zh-CN"/>
        </w:rPr>
        <w:t>搭设</w:t>
      </w:r>
      <w:r>
        <w:rPr>
          <w:rFonts w:hint="eastAsia"/>
        </w:rPr>
        <w:t>​</w:t>
      </w:r>
    </w:p>
    <w:p w14:paraId="75B297CA">
      <w:pPr>
        <w:rPr>
          <w:rFonts w:hint="eastAsia"/>
        </w:rPr>
      </w:pPr>
      <w:r>
        <w:rPr>
          <w:rFonts w:hint="eastAsia"/>
        </w:rPr>
        <w:t>物资名称：脚手架专用钢管​</w:t>
      </w:r>
    </w:p>
    <w:p w14:paraId="3E02649F">
      <w:pPr>
        <w:rPr>
          <w:rFonts w:hint="eastAsia"/>
        </w:rPr>
      </w:pPr>
      <w:r>
        <w:rPr>
          <w:rFonts w:hint="eastAsia"/>
        </w:rPr>
        <w:t>用途：用于外架内部增设拦腰杆，提升外架防护安全性，辅助保障作业人员安全​</w:t>
      </w:r>
    </w:p>
    <w:p w14:paraId="222B3A55">
      <w:pPr>
        <w:rPr>
          <w:rFonts w:hint="eastAsia"/>
        </w:rPr>
      </w:pPr>
      <w:r>
        <w:rPr>
          <w:rFonts w:hint="eastAsia"/>
          <w:lang w:val="en-US" w:eastAsia="zh-CN"/>
        </w:rPr>
        <w:t>搭设</w:t>
      </w:r>
      <w:r>
        <w:rPr>
          <w:rFonts w:hint="eastAsia"/>
        </w:rPr>
        <w:t>要求：</w:t>
      </w:r>
      <w:r>
        <w:rPr>
          <w:rFonts w:hint="eastAsia"/>
          <w:lang w:val="en-US" w:eastAsia="zh-CN"/>
        </w:rPr>
        <w:t>材料需</w:t>
      </w:r>
      <w:r>
        <w:rPr>
          <w:rFonts w:hint="eastAsia"/>
        </w:rPr>
        <w:t>无裂纹、弯曲变形、严重锈蚀等问题，抗腐蚀性能良好，强度符合脚手架搭设安全标准​</w:t>
      </w:r>
    </w:p>
    <w:p w14:paraId="2D872F87">
      <w:pPr>
        <w:rPr>
          <w:rFonts w:hint="eastAsia"/>
        </w:rPr>
      </w:pPr>
      <w:r>
        <w:rPr>
          <w:rFonts w:hint="eastAsia"/>
        </w:rPr>
        <w:t>预估数量：按外脚手架及电梯井脚手架施工总面积计算，具体以施工现场实际搭设方案为准</w:t>
      </w:r>
    </w:p>
    <w:p w14:paraId="2E3B88F1">
      <w:pPr>
        <w:rPr>
          <w:rFonts w:hint="eastAsia"/>
        </w:rPr>
      </w:pPr>
      <w:r>
        <w:rPr>
          <w:rFonts w:hint="eastAsia"/>
        </w:rPr>
        <w:t>（三）楼梯扶手防护</w:t>
      </w:r>
      <w:r>
        <w:rPr>
          <w:rFonts w:hint="eastAsia"/>
          <w:lang w:val="en-US" w:eastAsia="zh-CN"/>
        </w:rPr>
        <w:t>搭设</w:t>
      </w:r>
      <w:r>
        <w:rPr>
          <w:rFonts w:hint="eastAsia"/>
        </w:rPr>
        <w:t>​</w:t>
      </w:r>
    </w:p>
    <w:p w14:paraId="109E7F78">
      <w:pPr>
        <w:rPr>
          <w:rFonts w:hint="eastAsia"/>
        </w:rPr>
      </w:pPr>
      <w:r>
        <w:rPr>
          <w:rFonts w:hint="eastAsia"/>
        </w:rPr>
        <w:t>物资名称：防护栏杆（含立杆、横杆、扶手整套构件）​</w:t>
      </w:r>
    </w:p>
    <w:p w14:paraId="77B5BD46">
      <w:pPr>
        <w:rPr>
          <w:rFonts w:hint="eastAsia"/>
        </w:rPr>
      </w:pPr>
      <w:r>
        <w:rPr>
          <w:rFonts w:hint="eastAsia"/>
        </w:rPr>
        <w:t>用途：用于施工现场楼梯两侧防护，防止人员从楼梯边缘坠落​</w:t>
      </w:r>
    </w:p>
    <w:p w14:paraId="7F6A3FD6">
      <w:pPr>
        <w:rPr>
          <w:rFonts w:hint="eastAsia"/>
        </w:rPr>
      </w:pPr>
      <w:r>
        <w:rPr>
          <w:rFonts w:hint="eastAsia"/>
          <w:lang w:val="en-US" w:eastAsia="zh-CN"/>
        </w:rPr>
        <w:t>搭设</w:t>
      </w:r>
      <w:r>
        <w:rPr>
          <w:rFonts w:hint="eastAsia"/>
        </w:rPr>
        <w:t>要求：构件连接牢固，无松动、毛刺等安全隐患，整体稳定性强，具备明显警示效果​</w:t>
      </w:r>
    </w:p>
    <w:p w14:paraId="223E33CB">
      <w:pPr>
        <w:rPr>
          <w:rFonts w:hint="eastAsia"/>
        </w:rPr>
      </w:pPr>
      <w:r>
        <w:rPr>
          <w:rFonts w:hint="eastAsia"/>
        </w:rPr>
        <w:t>预估数量：按实际施工长度收方计算，具体以现场实际情况为准​</w:t>
      </w:r>
    </w:p>
    <w:p w14:paraId="799588C6">
      <w:pPr>
        <w:rPr>
          <w:rFonts w:hint="eastAsia"/>
        </w:rPr>
      </w:pPr>
      <w:r>
        <w:rPr>
          <w:rFonts w:hint="eastAsia"/>
        </w:rPr>
        <w:t>（四）临边防护</w:t>
      </w:r>
      <w:r>
        <w:rPr>
          <w:rFonts w:hint="eastAsia"/>
          <w:lang w:val="en-US" w:eastAsia="zh-CN"/>
        </w:rPr>
        <w:t>搭设</w:t>
      </w:r>
      <w:r>
        <w:rPr>
          <w:rFonts w:hint="eastAsia"/>
        </w:rPr>
        <w:t>​</w:t>
      </w:r>
    </w:p>
    <w:p w14:paraId="40B11D0A">
      <w:pPr>
        <w:rPr>
          <w:rFonts w:hint="eastAsia"/>
        </w:rPr>
      </w:pPr>
      <w:r>
        <w:rPr>
          <w:rFonts w:hint="eastAsia"/>
        </w:rPr>
        <w:t>物资名称：临边防护网、防护栏杆​</w:t>
      </w:r>
    </w:p>
    <w:p w14:paraId="0468F0F9">
      <w:pPr>
        <w:rPr>
          <w:rFonts w:hint="eastAsia"/>
        </w:rPr>
      </w:pPr>
      <w:r>
        <w:rPr>
          <w:rFonts w:hint="eastAsia"/>
        </w:rPr>
        <w:t>用途：用于施工现场阳台、基坑、楼层边缘等临边区域防护，阻断坠落风险​</w:t>
      </w:r>
    </w:p>
    <w:p w14:paraId="44BB59F6">
      <w:pPr>
        <w:rPr>
          <w:rFonts w:hint="eastAsia"/>
        </w:rPr>
      </w:pPr>
      <w:r>
        <w:rPr>
          <w:rFonts w:hint="eastAsia"/>
          <w:lang w:val="en-US" w:eastAsia="zh-CN"/>
        </w:rPr>
        <w:t>搭设</w:t>
      </w:r>
      <w:r>
        <w:rPr>
          <w:rFonts w:hint="eastAsia"/>
        </w:rPr>
        <w:t>要求：防护栏杆牢固稳定，防护网无破损、孔洞，阻燃、抗冲击性能达标，适配临边防护安装需求​</w:t>
      </w:r>
    </w:p>
    <w:p w14:paraId="463DD64B">
      <w:pPr>
        <w:rPr>
          <w:rFonts w:hint="eastAsia"/>
        </w:rPr>
      </w:pPr>
      <w:r>
        <w:rPr>
          <w:rFonts w:hint="eastAsia"/>
        </w:rPr>
        <w:t>预估数量：按临边长度</w:t>
      </w:r>
      <w:r>
        <w:rPr>
          <w:rFonts w:hint="eastAsia"/>
          <w:lang w:val="en-US" w:eastAsia="zh-CN"/>
        </w:rPr>
        <w:t>收方</w:t>
      </w:r>
      <w:r>
        <w:rPr>
          <w:rFonts w:hint="eastAsia"/>
        </w:rPr>
        <w:t>计算，具体以施工现场实测结果为准​</w:t>
      </w:r>
    </w:p>
    <w:p w14:paraId="07F1074D">
      <w:pPr>
        <w:rPr>
          <w:rFonts w:hint="eastAsia"/>
        </w:rPr>
      </w:pPr>
      <w:r>
        <w:rPr>
          <w:rFonts w:hint="eastAsia"/>
        </w:rPr>
        <w:t>（五）线槽钢丝网​</w:t>
      </w:r>
    </w:p>
    <w:p w14:paraId="4BA56038">
      <w:pPr>
        <w:rPr>
          <w:rFonts w:hint="eastAsia"/>
        </w:rPr>
      </w:pPr>
      <w:r>
        <w:rPr>
          <w:rFonts w:hint="eastAsia"/>
        </w:rPr>
        <w:t>物资名称：镀锌钢丝网​</w:t>
      </w:r>
    </w:p>
    <w:p w14:paraId="0493EDCC">
      <w:pPr>
        <w:rPr>
          <w:rFonts w:hint="eastAsia"/>
        </w:rPr>
      </w:pPr>
      <w:r>
        <w:rPr>
          <w:rFonts w:hint="eastAsia"/>
        </w:rPr>
        <w:t>用途：用于线槽防护，防止杂物进入线槽及人员意外接触线槽内部​</w:t>
      </w:r>
    </w:p>
    <w:p w14:paraId="76E3E900">
      <w:pPr>
        <w:rPr>
          <w:rFonts w:hint="eastAsia"/>
        </w:rPr>
      </w:pPr>
      <w:r>
        <w:rPr>
          <w:rFonts w:hint="eastAsia"/>
        </w:rPr>
        <w:t>采购要求：网体平整、无破损，边缘无尖锐凸起，整体刚度满足防护需求，抗腐蚀性能良好</w:t>
      </w:r>
    </w:p>
    <w:p w14:paraId="600D904C">
      <w:pPr>
        <w:rPr>
          <w:rFonts w:hint="eastAsia"/>
        </w:rPr>
      </w:pPr>
      <w:r>
        <w:rPr>
          <w:rFonts w:hint="eastAsia"/>
        </w:rPr>
        <w:t>预估数量：按</w:t>
      </w:r>
      <w:r>
        <w:rPr>
          <w:rFonts w:hint="eastAsia"/>
          <w:lang w:val="en-US" w:eastAsia="zh-CN"/>
        </w:rPr>
        <w:t>实际施工长度</w:t>
      </w:r>
      <w:r>
        <w:rPr>
          <w:rFonts w:hint="eastAsia"/>
        </w:rPr>
        <w:t>计算，具体以现场实际需求为准​</w:t>
      </w:r>
    </w:p>
    <w:p w14:paraId="5867F967">
      <w:pPr>
        <w:rPr>
          <w:rFonts w:hint="eastAsia"/>
        </w:rPr>
      </w:pPr>
      <w:r>
        <w:rPr>
          <w:rFonts w:hint="eastAsia"/>
        </w:rPr>
        <w:t>三、通用采购要求​</w:t>
      </w:r>
      <w:bookmarkStart w:id="0" w:name="_GoBack"/>
      <w:bookmarkEnd w:id="0"/>
    </w:p>
    <w:p w14:paraId="6E84C832">
      <w:pPr>
        <w:rPr>
          <w:rFonts w:hint="eastAsia"/>
        </w:rPr>
      </w:pPr>
      <w:r>
        <w:rPr>
          <w:rFonts w:hint="eastAsia"/>
        </w:rPr>
        <w:t>供应商需提供物资合格证明文件、检测报告，确保产品符合国家及行业安全标准​</w:t>
      </w:r>
    </w:p>
    <w:p w14:paraId="74B21379">
      <w:pPr>
        <w:rPr>
          <w:rFonts w:hint="eastAsia"/>
        </w:rPr>
      </w:pPr>
      <w:r>
        <w:rPr>
          <w:rFonts w:hint="eastAsia"/>
        </w:rPr>
        <w:t>物资到货后需配合采购方进行质量验收，不合格产品需无条件退换​</w:t>
      </w:r>
    </w:p>
    <w:p w14:paraId="1338B27F">
      <w:pPr>
        <w:rPr>
          <w:rFonts w:hint="eastAsia"/>
        </w:rPr>
      </w:pPr>
      <w:r>
        <w:rPr>
          <w:rFonts w:hint="eastAsia"/>
        </w:rPr>
        <w:t>交货期需满足施工现场进度要求，具体交货时间另行协商确定​</w:t>
      </w:r>
    </w:p>
    <w:p w14:paraId="2F3B236D">
      <w:pPr>
        <w:rPr>
          <w:rFonts w:hint="eastAsia"/>
        </w:rPr>
      </w:pPr>
      <w:r>
        <w:rPr>
          <w:rFonts w:hint="eastAsia"/>
        </w:rPr>
        <w:t>运输过程中需做好物资防护，避免损坏影响使用​</w:t>
      </w:r>
    </w:p>
    <w:p w14:paraId="6806E1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634BF3"/>
    <w:rsid w:val="07634BF3"/>
    <w:rsid w:val="0F9C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993</Words>
  <Characters>993</Characters>
  <Lines>0</Lines>
  <Paragraphs>0</Paragraphs>
  <TotalTime>13</TotalTime>
  <ScaleCrop>false</ScaleCrop>
  <LinksUpToDate>false</LinksUpToDate>
  <CharactersWithSpaces>993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2026-05-09T08:13:00Z</dcterms:created>
  <dc:creator>吴煌</dc:creator>
  <cp:lastModifiedBy>干脆面</cp:lastModifiedBy>
  <dcterms:modified xsi:type="dcterms:W3CDTF">2026-05-09T08:29:49Z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BF7B23F0148A4879A5012876BC5C0FA7_13</vt:lpwstr>
  </property>
  <property fmtid="{D5CDD505-2E9C-101B-9397-08002B2CF9AE}" pid="4" name="KSOTemplateDocerSaveRecord">
    <vt:lpwstr>eyJoZGlkIjoiNDc0ZDc3ODhiNDU1YjM2ZDIyYTRkNGZiZTlkMjE4NmEiLCJ1c2VySWQiOiI0MjMyMzA3OTgifQ==</vt:lpwstr>
  </property>
</Properties>
</file>