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1A822">
      <w:pPr>
        <w:pStyle w:val="3"/>
        <w:tabs>
          <w:tab w:val="right" w:leader="dot" w:pos="9532"/>
        </w:tabs>
        <w:spacing w:line="400" w:lineRule="exact"/>
        <w:ind w:left="0" w:leftChars="0"/>
        <w:jc w:val="center"/>
        <w:rPr>
          <w:rFonts w:hint="eastAsia" w:eastAsia="黑体"/>
          <w:b/>
          <w:bCs/>
          <w:color w:val="000000"/>
          <w:sz w:val="32"/>
        </w:rPr>
      </w:pPr>
      <w:r>
        <w:rPr>
          <w:rFonts w:hint="eastAsia" w:ascii="宋体" w:hAnsi="宋体" w:cs="宋体"/>
          <w:b/>
          <w:bCs/>
          <w:color w:val="000000"/>
          <w:sz w:val="32"/>
        </w:rPr>
        <w:t>采购公告</w:t>
      </w:r>
    </w:p>
    <w:p w14:paraId="2C514DE3">
      <w:pPr>
        <w:widowControl/>
        <w:snapToGrid w:val="0"/>
        <w:spacing w:line="360" w:lineRule="auto"/>
        <w:rPr>
          <w:rFonts w:hint="eastAsia" w:ascii="宋体" w:hAnsi="宋体"/>
          <w:color w:val="000000"/>
          <w:kern w:val="0"/>
          <w:sz w:val="24"/>
        </w:rPr>
      </w:pPr>
    </w:p>
    <w:p w14:paraId="2F24DF64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至：投标人</w:t>
      </w:r>
    </w:p>
    <w:p w14:paraId="43DA8503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就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东莞市沙田中学（暂定名）项目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-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零星劳务用工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进行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公开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>采购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现将有关事项说明如下：</w:t>
      </w:r>
    </w:p>
    <w:p w14:paraId="14979244">
      <w:pPr>
        <w:widowControl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一、项目名称：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东莞市沙田中学（暂定名）项目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>-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>零星劳务用工</w:t>
      </w:r>
    </w:p>
    <w:p w14:paraId="2D83F786">
      <w:pPr>
        <w:widowControl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二、项目编号：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  </w:t>
      </w:r>
      <w:bookmarkStart w:id="0" w:name="_Hlk38546875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>ZBCG-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>-</w:t>
      </w:r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241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 </w:t>
      </w:r>
      <w:bookmarkStart w:id="2" w:name="_GoBack"/>
      <w:bookmarkEnd w:id="2"/>
    </w:p>
    <w:p w14:paraId="50B16339">
      <w:pPr>
        <w:widowControl/>
        <w:snapToGrid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三、工程地点：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东莞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沙田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  </w:t>
      </w:r>
    </w:p>
    <w:p w14:paraId="2BFEC6E8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四、项目概况：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本项目总用地面积为 92727.86 平方米，总建筑面积 146572.85 平方米，拟建设内容主要包括：1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</w:t>
      </w:r>
    </w:p>
    <w:p w14:paraId="4DB062E9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五、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采购采购限价为：1121670.00元（投标人报价不得高于此价格），其中不含税价1089000.00元，税金</w:t>
      </w:r>
      <w:r>
        <w:rPr>
          <w:rFonts w:hint="eastAsia" w:ascii="宋体" w:hAnsi="宋体" w:eastAsia="宋体" w:cs="仿宋"/>
          <w:sz w:val="24"/>
          <w:szCs w:val="24"/>
          <w:highlight w:val="none"/>
          <w:u w:val="none"/>
          <w:lang w:val="en-US" w:eastAsia="zh-CN"/>
        </w:rPr>
        <w:t>32670.00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元。费用包括人员培训费、服装费、管理费、实际到岗人员的工资、交通费、伙食费、以及因履行本合同的一切费用，甲方不再承担劳务用工任何费用。</w:t>
      </w:r>
    </w:p>
    <w:p w14:paraId="4A9F2CC2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六、</w:t>
      </w:r>
      <w:bookmarkStart w:id="1" w:name="_Hlk18482650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采购范围：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u w:val="single"/>
          <w:lang w:val="en-US" w:eastAsia="zh-CN"/>
        </w:rPr>
        <w:t>机电安装工程造价工程师（熟手）、电工（持电工证）、焊工（持特种作业操作证）、技工（泥水等）、杂工、厨师等，各人员进场前需通过甲方项目管理人员面试。</w:t>
      </w:r>
    </w:p>
    <w:tbl>
      <w:tblPr>
        <w:tblStyle w:val="4"/>
        <w:tblpPr w:leftFromText="180" w:rightFromText="180" w:vertAnchor="text" w:horzAnchor="page" w:tblpX="1370" w:tblpY="27"/>
        <w:tblOverlap w:val="never"/>
        <w:tblW w:w="91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264"/>
        <w:gridCol w:w="2250"/>
        <w:gridCol w:w="2278"/>
        <w:gridCol w:w="1669"/>
      </w:tblGrid>
      <w:tr w14:paraId="6F187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60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3AE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东莞市沙田中学（暂定名）项目—零星劳务用工需求清单</w:t>
            </w:r>
          </w:p>
        </w:tc>
      </w:tr>
      <w:tr w14:paraId="6AC95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B4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CE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30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暂定数量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D0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暂定工期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F6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C96A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18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1D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大工/技工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E4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300工日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E4F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99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点工</w:t>
            </w:r>
          </w:p>
        </w:tc>
      </w:tr>
      <w:tr w14:paraId="502C4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49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09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杂工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A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600工日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75A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D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点工</w:t>
            </w:r>
          </w:p>
        </w:tc>
      </w:tr>
      <w:tr w14:paraId="6AA0D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1D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DD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持证焊工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84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50工日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6E6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A5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点工</w:t>
            </w:r>
          </w:p>
        </w:tc>
      </w:tr>
      <w:tr w14:paraId="13017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1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46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杂工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44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4人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6E6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10个月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25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包月</w:t>
            </w:r>
          </w:p>
        </w:tc>
      </w:tr>
      <w:tr w14:paraId="6DEBC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D1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AC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厨师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4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1人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0C3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10个月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6A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包月</w:t>
            </w:r>
          </w:p>
        </w:tc>
      </w:tr>
      <w:tr w14:paraId="0BE7B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2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FD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持证电工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5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2人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18D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10个月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CE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包月</w:t>
            </w:r>
          </w:p>
        </w:tc>
      </w:tr>
      <w:tr w14:paraId="73065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5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29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机电安装</w:t>
            </w:r>
          </w:p>
          <w:p w14:paraId="7043C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造价工程师（熟手）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5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1人</w:t>
            </w:r>
          </w:p>
        </w:tc>
        <w:tc>
          <w:tcPr>
            <w:tcW w:w="2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BABA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12个月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B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包月</w:t>
            </w:r>
          </w:p>
        </w:tc>
      </w:tr>
    </w:tbl>
    <w:p w14:paraId="24268F59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注：</w:t>
      </w:r>
    </w:p>
    <w:p w14:paraId="556A4E4B"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1、用工数量为暂估量，以项目实际需要量为准。</w:t>
      </w:r>
    </w:p>
    <w:p w14:paraId="2D1BE3C1"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2、本项目用工人员按工日报价，以人民币为结算单位，投标报价已包括培训费、服装费、管理费、实际到岗人员的工资、交通费、伙食费、餐费以及因履行本合同所产生的一切费用，采购人不再承担任何费用。</w:t>
      </w:r>
    </w:p>
    <w:p w14:paraId="1D007E2A">
      <w:pPr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3、主要工作内容：职责范围内工作、配合项目管理人员合理安排工作等。</w:t>
      </w:r>
    </w:p>
    <w:bookmarkEnd w:id="1"/>
    <w:p w14:paraId="10883F45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七、使用日期：具体用工时间以采购人下达的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需求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指令为准。</w:t>
      </w:r>
    </w:p>
    <w:p w14:paraId="4B382746">
      <w:pPr>
        <w:spacing w:line="360" w:lineRule="auto"/>
        <w:ind w:left="10" w:leftChars="0" w:firstLine="439" w:firstLineChars="183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八、采购文件的递交时间为：以密封形式于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14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 16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分前递交，截止时间为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11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 14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 16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u w:val="single"/>
          <w:lang w:val="en-US" w:eastAsia="zh-CN"/>
        </w:rPr>
        <w:t xml:space="preserve"> 00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分，所有应答文件必须在规定的应答截止时间前按规定地址送达采购方，逾期恕不接受。</w:t>
      </w:r>
    </w:p>
    <w:p w14:paraId="49C29E7A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九、承包方式：工资含税、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费用包括人员培训费、服装费、管理费、差旅费、吃宿费、以及因履行本合同的一切费用，甲方不再承担零星劳务用工任何费用。</w:t>
      </w:r>
    </w:p>
    <w:p w14:paraId="2F0600BA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、注意事项：</w:t>
      </w:r>
    </w:p>
    <w:p w14:paraId="39A8A6A4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1、投标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人必须全面响应采购文件要求，投标人任何附加条件采购人一律不接受或视为废标。</w:t>
      </w:r>
    </w:p>
    <w:p w14:paraId="3DB76863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2、中标单位严禁有挂靠或者违法转包行为。</w:t>
      </w:r>
    </w:p>
    <w:p w14:paraId="5A636668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3、投标文件严禁出现不平衡报价。</w:t>
      </w:r>
    </w:p>
    <w:p w14:paraId="1F5D153C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4、质量要求：现行的施工规范要求。</w:t>
      </w:r>
    </w:p>
    <w:p w14:paraId="465E19E5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十一、采购文件获取：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集团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官网（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http://www.dggcc.cn/main/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）采购公告处或联系采购人获取。</w:t>
      </w:r>
    </w:p>
    <w:p w14:paraId="196F403D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十二、有关此次采购答疑事宜，按下列地址以书面或电话形式向采购人查询：  </w:t>
      </w:r>
    </w:p>
    <w:p w14:paraId="510904EA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采购人：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eastAsia="zh-CN"/>
        </w:rPr>
        <w:t>东莞市城市工程建设集团有限公司</w:t>
      </w:r>
    </w:p>
    <w:p w14:paraId="1A45743E"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地址：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东莞市南城街道城市风景街8栋城工集团</w:t>
      </w:r>
    </w:p>
    <w:p w14:paraId="464F6271"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联系人：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 xml:space="preserve">工                 </w:t>
      </w:r>
    </w:p>
    <w:p w14:paraId="6BD528B5">
      <w:pPr>
        <w:widowControl/>
        <w:snapToGrid w:val="0"/>
        <w:spacing w:line="360" w:lineRule="auto"/>
        <w:ind w:firstLine="960" w:firstLineChars="400"/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联系方式：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15017133726</w:t>
      </w:r>
    </w:p>
    <w:p w14:paraId="7D1F491B"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邮政编码：523000</w:t>
      </w:r>
    </w:p>
    <w:p w14:paraId="252F4BA7"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</w:rPr>
        <w:t>传真： 0769-39009090</w:t>
      </w:r>
    </w:p>
    <w:p w14:paraId="74FAE396"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采购人：东莞市城市工程建设集团有限公司</w:t>
      </w:r>
    </w:p>
    <w:p w14:paraId="3C6017E6">
      <w:pPr>
        <w:pStyle w:val="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日期：2025年11月10日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AB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napToGrid w:val="0"/>
      <w:spacing w:before="120" w:line="360" w:lineRule="auto"/>
    </w:pPr>
    <w:rPr>
      <w:rFonts w:ascii="Arial" w:hAnsi="Arial"/>
      <w:snapToGrid w:val="0"/>
      <w:color w:val="000000"/>
      <w:kern w:val="0"/>
      <w:szCs w:val="20"/>
    </w:rPr>
  </w:style>
  <w:style w:type="paragraph" w:styleId="3">
    <w:name w:val="toc 3"/>
    <w:basedOn w:val="1"/>
    <w:next w:val="1"/>
    <w:uiPriority w:val="39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2025-11-10T06:47:07Z</dcterms:created>
  <dc:creator>lenovo</dc:creator>
  <cp:lastModifiedBy>黄惠东</cp:lastModifiedBy>
  <dcterms:modified xsi:type="dcterms:W3CDTF">2025-11-10T06:47:51Z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eyJoZGlkIjoiMDVhNGUzYzIxMzZiNGUwYjk4M2NhYzM1YTAzMjk5NTIiLCJ1c2VySWQiOiIxNTgyODExNDczIn0=</vt:lpwstr>
  </property>
  <property fmtid="{D5CDD505-2E9C-101B-9397-08002B2CF9AE}" pid="4" name="ICV">
    <vt:lpwstr>AC300383E4624C7081AAB5676BDAEC4D_12</vt:lpwstr>
  </property>
</Properties>
</file>