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货物类需求书</w:t>
      </w:r>
    </w:p>
    <w:p>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项目名称：东莞市寒溪河流域水质提升及排水管网提质增效项目(一期)第一阶段工程-大朗镇PE管、管件采购项目</w:t>
      </w:r>
    </w:p>
    <w:p>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w:t>
      </w:r>
      <w:r>
        <w:rPr>
          <w:rFonts w:hint="eastAsia" w:ascii="宋体" w:hAnsi="宋体" w:eastAsia="宋体" w:cs="宋体"/>
          <w:b/>
          <w:color w:val="auto"/>
          <w:kern w:val="0"/>
          <w:sz w:val="24"/>
          <w:szCs w:val="21"/>
        </w:rPr>
        <w:t>货物采购需求</w:t>
      </w:r>
    </w:p>
    <w:p>
      <w:pPr>
        <w:autoSpaceDE w:val="0"/>
        <w:autoSpaceDN w:val="0"/>
        <w:adjustRightInd w:val="0"/>
        <w:spacing w:line="360" w:lineRule="auto"/>
        <w:ind w:firstLine="566" w:firstLineChars="236"/>
        <w:jc w:val="left"/>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采购货物情况，具体如下：</w:t>
      </w:r>
    </w:p>
    <w:tbl>
      <w:tblPr>
        <w:tblStyle w:val="5"/>
        <w:tblW w:w="1015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292"/>
        <w:gridCol w:w="2370"/>
        <w:gridCol w:w="900"/>
        <w:gridCol w:w="1410"/>
        <w:gridCol w:w="1305"/>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6"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序号</w:t>
            </w:r>
          </w:p>
        </w:tc>
        <w:tc>
          <w:tcPr>
            <w:tcW w:w="1292"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采购物品名称</w:t>
            </w:r>
          </w:p>
        </w:tc>
        <w:tc>
          <w:tcPr>
            <w:tcW w:w="2370"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highlight w:val="none"/>
              </w:rPr>
              <w:t>规格要求</w:t>
            </w:r>
          </w:p>
        </w:tc>
        <w:tc>
          <w:tcPr>
            <w:tcW w:w="900"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单位</w:t>
            </w:r>
          </w:p>
        </w:tc>
        <w:tc>
          <w:tcPr>
            <w:tcW w:w="1410"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采购</w:t>
            </w:r>
            <w:r>
              <w:rPr>
                <w:rFonts w:hint="eastAsia" w:ascii="宋体" w:hAnsi="宋体" w:eastAsia="宋体" w:cs="宋体"/>
                <w:b/>
                <w:bCs/>
                <w:color w:val="auto"/>
                <w:sz w:val="22"/>
                <w:szCs w:val="22"/>
                <w:lang w:val="en-US" w:eastAsia="zh-CN"/>
              </w:rPr>
              <w:t>暂定</w:t>
            </w:r>
            <w:r>
              <w:rPr>
                <w:rFonts w:hint="eastAsia" w:ascii="宋体" w:hAnsi="宋体" w:eastAsia="宋体" w:cs="宋体"/>
                <w:b/>
                <w:bCs/>
                <w:color w:val="auto"/>
                <w:sz w:val="22"/>
                <w:szCs w:val="22"/>
              </w:rPr>
              <w:t>数量</w:t>
            </w:r>
          </w:p>
        </w:tc>
        <w:tc>
          <w:tcPr>
            <w:tcW w:w="1305" w:type="dxa"/>
            <w:shd w:val="clear" w:color="auto" w:fill="auto"/>
            <w:vAlign w:val="center"/>
          </w:tcPr>
          <w:p>
            <w:pPr>
              <w:widowControl/>
              <w:autoSpaceDE/>
              <w:autoSpaceDN/>
              <w:adjustRightInd/>
              <w:jc w:val="center"/>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22"/>
                <w:szCs w:val="22"/>
                <w:lang w:val="en-US" w:eastAsia="zh-CN"/>
              </w:rPr>
              <w:t>品牌</w:t>
            </w:r>
          </w:p>
        </w:tc>
        <w:tc>
          <w:tcPr>
            <w:tcW w:w="2185" w:type="dxa"/>
            <w:shd w:val="clear" w:color="auto" w:fill="auto"/>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69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9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材质：聚乙烯（PE)给水管（PE100）                规格：dn630*57.2 PN1.6 SDR11                 其他要求：满足最新国家标准</w:t>
            </w:r>
          </w:p>
        </w:tc>
        <w:tc>
          <w:tcPr>
            <w:tcW w:w="90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130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yellow"/>
                <w:u w:val="none"/>
                <w:lang w:val="en-US" w:eastAsia="zh-CN" w:bidi="ar"/>
              </w:rPr>
            </w:pPr>
          </w:p>
        </w:tc>
        <w:tc>
          <w:tcPr>
            <w:tcW w:w="2185"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埋地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96"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9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PE管</w:t>
            </w:r>
          </w:p>
        </w:tc>
        <w:tc>
          <w:tcPr>
            <w:tcW w:w="237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材质：聚乙烯（PE)给水管（PE100）              规格：dn630*57.2 PN1.6 SDR11                 其他要求：满足最新国家标准</w:t>
            </w:r>
          </w:p>
        </w:tc>
        <w:tc>
          <w:tcPr>
            <w:tcW w:w="90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1300</w:t>
            </w:r>
          </w:p>
        </w:tc>
        <w:tc>
          <w:tcPr>
            <w:tcW w:w="130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yellow"/>
                <w:u w:val="none"/>
                <w:lang w:val="en-US" w:eastAsia="zh-CN" w:bidi="ar"/>
              </w:rPr>
            </w:pPr>
          </w:p>
        </w:tc>
        <w:tc>
          <w:tcPr>
            <w:tcW w:w="218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定向钻施工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96"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92"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PE管管件</w:t>
            </w:r>
          </w:p>
        </w:tc>
        <w:tc>
          <w:tcPr>
            <w:tcW w:w="237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材质：聚乙烯（PE)给水管（PE100）               规格：与PE管（dn630*57.2 PN1.6 SDR11）配套使用，热熔连接，角度根据现场实际确定                      其他要求：满足最新国家标准</w:t>
            </w:r>
          </w:p>
        </w:tc>
        <w:tc>
          <w:tcPr>
            <w:tcW w:w="900"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w:t>
            </w:r>
          </w:p>
        </w:tc>
        <w:tc>
          <w:tcPr>
            <w:tcW w:w="130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218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0158" w:type="dxa"/>
            <w:gridSpan w:val="7"/>
            <w:shd w:val="clear" w:color="auto" w:fill="auto"/>
            <w:noWrap/>
            <w:vAlign w:val="center"/>
          </w:tcPr>
          <w:p>
            <w:pPr>
              <w:widowControl/>
              <w:numPr>
                <w:ilvl w:val="0"/>
                <w:numId w:val="0"/>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备注：</w:t>
            </w:r>
          </w:p>
          <w:p>
            <w:pPr>
              <w:widowControl/>
              <w:numPr>
                <w:ilvl w:val="0"/>
                <w:numId w:val="1"/>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供应商需提供相关的检测报告、合格证</w:t>
            </w:r>
          </w:p>
          <w:p>
            <w:pPr>
              <w:widowControl/>
              <w:numPr>
                <w:ilvl w:val="0"/>
                <w:numId w:val="1"/>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highlight w:val="none"/>
              </w:rPr>
              <w:t>本需求书的采购货物，需提供货物价款等额的、合法的、有效的增值税专用发票</w:t>
            </w:r>
          </w:p>
          <w:p>
            <w:pPr>
              <w:widowControl/>
              <w:numPr>
                <w:ilvl w:val="0"/>
                <w:numId w:val="1"/>
              </w:numPr>
              <w:autoSpaceDE/>
              <w:autoSpaceDN/>
              <w:adjustRightInd/>
              <w:ind w:left="0" w:leftChars="0" w:firstLine="0" w:firstLineChars="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以上数量为暂定采购数量，以采购人实际下单为准</w:t>
            </w:r>
          </w:p>
          <w:p>
            <w:pPr>
              <w:widowControl/>
              <w:numPr>
                <w:ilvl w:val="0"/>
                <w:numId w:val="1"/>
              </w:numPr>
              <w:autoSpaceDE/>
              <w:autoSpaceDN/>
              <w:adjustRightInd/>
              <w:ind w:left="0" w:leftChars="0" w:firstLine="0" w:firstLineChars="0"/>
              <w:jc w:val="left"/>
              <w:rPr>
                <w:rFonts w:hint="eastAsia" w:ascii="宋体" w:hAnsi="宋体" w:eastAsia="宋体" w:cs="宋体"/>
                <w:color w:val="auto"/>
                <w:highlight w:val="yellow"/>
                <w:lang w:val="en-US" w:eastAsia="zh-CN"/>
              </w:rPr>
            </w:pPr>
            <w:r>
              <w:rPr>
                <w:rFonts w:hint="eastAsia" w:ascii="宋体" w:hAnsi="宋体" w:eastAsia="宋体" w:cs="宋体"/>
                <w:b/>
                <w:bCs/>
                <w:color w:val="FF0000"/>
                <w:highlight w:val="yellow"/>
                <w:lang w:val="en-US" w:eastAsia="zh-CN"/>
              </w:rPr>
              <w:t>货物的参考品牌：</w:t>
            </w:r>
            <w:bookmarkStart w:id="0" w:name="_GoBack"/>
            <w:bookmarkEnd w:id="0"/>
            <w:r>
              <w:rPr>
                <w:rFonts w:hint="eastAsia" w:ascii="宋体" w:hAnsi="宋体" w:eastAsia="宋体" w:cs="宋体"/>
                <w:b/>
                <w:bCs/>
                <w:color w:val="FF0000"/>
                <w:highlight w:val="yellow"/>
                <w:lang w:val="en-US" w:eastAsia="zh-CN"/>
              </w:rPr>
              <w:t>东莞市水务集团有限公司</w:t>
            </w:r>
            <w:r>
              <w:rPr>
                <w:rFonts w:hint="eastAsia" w:ascii="宋体" w:hAnsi="宋体" w:eastAsia="宋体" w:cs="宋体"/>
                <w:b/>
                <w:bCs/>
                <w:color w:val="FF0000"/>
                <w:highlight w:val="yellow"/>
                <w:lang w:val="en-US" w:eastAsia="zh-CN"/>
              </w:rPr>
              <w:fldChar w:fldCharType="begin"/>
            </w:r>
            <w:r>
              <w:rPr>
                <w:rFonts w:hint="eastAsia" w:ascii="宋体" w:hAnsi="宋体" w:eastAsia="宋体" w:cs="宋体"/>
                <w:b/>
                <w:bCs/>
                <w:color w:val="FF0000"/>
                <w:highlight w:val="yellow"/>
                <w:lang w:val="en-US" w:eastAsia="zh-CN"/>
              </w:rPr>
              <w:instrText xml:space="preserve"> HYPERLINK "https://www.dgswjt.cn/data/upload/ueditor/20201029/5f9a60b9291a7.xlsx" \o "附件：截污次支管网工程管材参考品牌库名单（更新至2020.10.28）.xlsx" </w:instrText>
            </w:r>
            <w:r>
              <w:rPr>
                <w:rFonts w:hint="eastAsia" w:ascii="宋体" w:hAnsi="宋体" w:eastAsia="宋体" w:cs="宋体"/>
                <w:b/>
                <w:bCs/>
                <w:color w:val="FF0000"/>
                <w:highlight w:val="yellow"/>
                <w:lang w:val="en-US" w:eastAsia="zh-CN"/>
              </w:rPr>
              <w:fldChar w:fldCharType="separate"/>
            </w:r>
            <w:r>
              <w:rPr>
                <w:rFonts w:hint="eastAsia" w:ascii="宋体" w:hAnsi="宋体" w:eastAsia="宋体" w:cs="宋体"/>
                <w:b/>
                <w:bCs/>
                <w:color w:val="FF0000"/>
                <w:highlight w:val="yellow"/>
                <w:lang w:val="en-US" w:eastAsia="zh-CN"/>
              </w:rPr>
              <w:t>截污次支管网工程管材参考品牌库名单（更新至2020.10.28）中PE给水管品牌，</w:t>
            </w:r>
            <w:r>
              <w:rPr>
                <w:rFonts w:hint="eastAsia" w:ascii="宋体" w:hAnsi="宋体" w:eastAsia="宋体" w:cs="宋体"/>
                <w:b/>
                <w:bCs/>
                <w:color w:val="FF0000"/>
                <w:highlight w:val="yellow"/>
                <w:lang w:val="en-US" w:eastAsia="zh-CN"/>
              </w:rPr>
              <w:fldChar w:fldCharType="end"/>
            </w:r>
            <w:r>
              <w:rPr>
                <w:rFonts w:hint="eastAsia" w:ascii="宋体" w:hAnsi="宋体" w:eastAsia="宋体" w:cs="宋体"/>
                <w:b/>
                <w:bCs/>
                <w:color w:val="FF0000"/>
                <w:highlight w:val="yellow"/>
                <w:lang w:val="en-US" w:eastAsia="zh-CN"/>
              </w:rPr>
              <w:t>查询网址：https://www.dgswjt.cn/article/index/id/7121/cid/13，供应商自行查询。</w:t>
            </w:r>
          </w:p>
          <w:p>
            <w:pPr>
              <w:widowControl/>
              <w:numPr>
                <w:ilvl w:val="0"/>
                <w:numId w:val="1"/>
              </w:numPr>
              <w:autoSpaceDE/>
              <w:autoSpaceDN/>
              <w:adjustRightInd/>
              <w:ind w:left="0" w:leftChars="0" w:firstLine="0" w:firstLineChars="0"/>
              <w:jc w:val="left"/>
              <w:rPr>
                <w:rFonts w:hint="eastAsia" w:ascii="宋体" w:hAnsi="宋体" w:eastAsia="宋体" w:cs="宋体"/>
                <w:color w:val="auto"/>
                <w:highlight w:val="none"/>
                <w:lang w:val="en-US" w:eastAsia="zh-CN"/>
              </w:rPr>
            </w:pPr>
            <w:r>
              <w:rPr>
                <w:rFonts w:hint="eastAsia" w:ascii="宋体" w:hAnsi="宋体" w:eastAsia="宋体" w:cs="宋体"/>
                <w:b/>
                <w:bCs/>
                <w:color w:val="FF0000"/>
                <w:highlight w:val="yellow"/>
                <w:lang w:val="en-US" w:eastAsia="zh-CN"/>
              </w:rPr>
              <w:t>货物的厂家需在东莞市截污管网工程质量监管系统http://zjj.dg.gov.cn/hntg-swg-web/进行注册账号，如未注册，需厂家提供法人委托及营业执照复印件、本人身份证提交书面资料开通账号，另管材出厂前需在管内植入芯片，管外需带有明显厂家标识。</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p>
    <w:p>
      <w:pPr>
        <w:autoSpaceDE w:val="0"/>
        <w:autoSpaceDN w:val="0"/>
        <w:adjustRightInd w:val="0"/>
        <w:spacing w:line="360" w:lineRule="auto"/>
        <w:jc w:val="left"/>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三、交货要求</w:t>
      </w:r>
    </w:p>
    <w:p>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交货期：</w:t>
      </w:r>
      <w:r>
        <w:rPr>
          <w:rFonts w:hint="eastAsia" w:ascii="宋体" w:hAnsi="宋体" w:eastAsia="宋体" w:cs="宋体"/>
          <w:color w:val="auto"/>
          <w:kern w:val="0"/>
          <w:sz w:val="24"/>
          <w:szCs w:val="21"/>
          <w:highlight w:val="yellow"/>
          <w:lang w:val="en-US" w:eastAsia="zh-CN"/>
        </w:rPr>
        <w:t>2025年6月2日</w:t>
      </w:r>
      <w:r>
        <w:rPr>
          <w:rFonts w:hint="eastAsia" w:ascii="宋体" w:hAnsi="宋体" w:eastAsia="宋体" w:cs="宋体"/>
          <w:color w:val="auto"/>
          <w:kern w:val="0"/>
          <w:sz w:val="24"/>
          <w:szCs w:val="21"/>
          <w:highlight w:val="none"/>
          <w:lang w:val="en-US" w:eastAsia="zh-CN"/>
        </w:rPr>
        <w:t>前到货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交货地点：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交货地点</w:t>
            </w:r>
          </w:p>
        </w:tc>
        <w:tc>
          <w:tcPr>
            <w:tcW w:w="4280" w:type="dxa"/>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pPr>
              <w:widowControl/>
              <w:jc w:val="center"/>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pPr>
              <w:widowControl/>
              <w:jc w:val="center"/>
              <w:rPr>
                <w:rFonts w:hint="eastAsia" w:ascii="宋体" w:hAnsi="宋体" w:eastAsia="宋体" w:cs="宋体"/>
                <w:color w:val="FF0000"/>
                <w:szCs w:val="21"/>
                <w:highlight w:val="none"/>
                <w:lang w:val="en-US"/>
              </w:rPr>
            </w:pPr>
            <w:r>
              <w:rPr>
                <w:rFonts w:hint="eastAsia" w:ascii="宋体" w:hAnsi="宋体" w:eastAsia="宋体" w:cs="宋体"/>
                <w:color w:val="auto"/>
                <w:szCs w:val="21"/>
                <w:lang w:val="en-US" w:eastAsia="zh-CN"/>
              </w:rPr>
              <w:t>东莞大朗镇</w:t>
            </w:r>
          </w:p>
        </w:tc>
        <w:tc>
          <w:tcPr>
            <w:tcW w:w="4280" w:type="dxa"/>
            <w:shd w:val="clear" w:color="auto" w:fill="auto"/>
            <w:vAlign w:val="center"/>
          </w:tcPr>
          <w:p>
            <w:pPr>
              <w:widowControl/>
              <w:tabs>
                <w:tab w:val="left" w:pos="669"/>
              </w:tabs>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c>
          <w:tcPr>
            <w:tcW w:w="2467" w:type="dxa"/>
            <w:shd w:val="clear" w:color="auto" w:fill="auto"/>
            <w:vAlign w:val="center"/>
          </w:tcPr>
          <w:p>
            <w:pPr>
              <w:widowControl/>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2.2 </w:t>
      </w:r>
      <w:r>
        <w:rPr>
          <w:rFonts w:hint="eastAsia" w:ascii="宋体" w:hAnsi="宋体" w:eastAsia="宋体" w:cs="宋体"/>
          <w:b w:val="0"/>
          <w:bCs w:val="0"/>
          <w:color w:val="auto"/>
          <w:kern w:val="0"/>
          <w:sz w:val="24"/>
          <w:szCs w:val="21"/>
          <w:highlight w:val="none"/>
        </w:rPr>
        <w:t>供货数量超过本合同数量10%时，</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应当书面通知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项目部并及时报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成本部进行确认和审核，经</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成本部核准后方可供货，否则，</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对于超额供货的不予确认和支付货款，一切责任由</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自行承担</w:t>
      </w:r>
      <w:r>
        <w:rPr>
          <w:rFonts w:hint="eastAsia" w:ascii="宋体" w:hAnsi="宋体" w:eastAsia="宋体" w:cs="宋体"/>
          <w:b w:val="0"/>
          <w:bCs w:val="0"/>
          <w:color w:val="auto"/>
          <w:kern w:val="0"/>
          <w:sz w:val="24"/>
          <w:szCs w:val="21"/>
          <w:highlight w:val="none"/>
          <w:lang w:val="en-US" w:eastAsia="zh-CN" w:bidi="ar-SA"/>
        </w:rPr>
        <w:t>。</w:t>
      </w:r>
    </w:p>
    <w:p>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2.3交货联系人：周智强；联系电话：18316021628。</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1.供方所供货物须符合国家现行有效的法律法规、行业规范及相关的质量标准并达到使用要求。 </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3.供方提供的货物运输到达交货地点时的包装必须是完整的，由采购方签收后方可拆包安装。</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4.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六、质保期要求</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七、报价及款项支付</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FF0000"/>
          <w:kern w:val="0"/>
          <w:sz w:val="24"/>
          <w:szCs w:val="21"/>
          <w:highlight w:val="yellow"/>
          <w:lang w:val="en-US" w:eastAsia="zh-CN" w:bidi="ar-SA"/>
        </w:rPr>
      </w:pPr>
      <w:r>
        <w:rPr>
          <w:rFonts w:hint="eastAsia" w:ascii="宋体" w:hAnsi="宋体" w:eastAsia="宋体" w:cs="宋体"/>
          <w:b w:val="0"/>
          <w:bCs w:val="0"/>
          <w:color w:val="auto"/>
          <w:kern w:val="0"/>
          <w:sz w:val="24"/>
          <w:szCs w:val="21"/>
          <w:highlight w:val="none"/>
          <w:lang w:val="en-US" w:eastAsia="zh-CN" w:bidi="ar-SA"/>
        </w:rPr>
        <w:t>本项目报价已包括但不限于货品标的物的售价</w:t>
      </w:r>
      <w:r>
        <w:rPr>
          <w:rFonts w:hint="eastAsia" w:ascii="宋体" w:hAnsi="宋体" w:eastAsia="宋体" w:cs="宋体"/>
          <w:b/>
          <w:bCs/>
          <w:color w:val="FF0000"/>
          <w:kern w:val="0"/>
          <w:sz w:val="24"/>
          <w:szCs w:val="21"/>
          <w:highlight w:val="yellow"/>
          <w:lang w:val="en-US" w:eastAsia="zh-CN" w:bidi="ar-SA"/>
        </w:rPr>
        <w:t>（含芯片费、管外厂家标识印制费）</w:t>
      </w:r>
      <w:r>
        <w:rPr>
          <w:rFonts w:hint="eastAsia" w:ascii="宋体" w:hAnsi="宋体" w:eastAsia="宋体" w:cs="宋体"/>
          <w:b w:val="0"/>
          <w:bCs w:val="0"/>
          <w:color w:val="auto"/>
          <w:kern w:val="0"/>
          <w:sz w:val="24"/>
          <w:szCs w:val="21"/>
          <w:highlight w:val="none"/>
          <w:lang w:val="en-US" w:eastAsia="zh-CN" w:bidi="ar-SA"/>
        </w:rPr>
        <w:t>、税费、运输费、运输中的损耗费用、装车费及交收前保管等所有费用。</w:t>
      </w:r>
      <w:r>
        <w:rPr>
          <w:rFonts w:hint="eastAsia" w:ascii="宋体" w:hAnsi="宋体" w:eastAsia="宋体" w:cs="宋体"/>
          <w:b/>
          <w:bCs/>
          <w:color w:val="FF0000"/>
          <w:kern w:val="0"/>
          <w:sz w:val="24"/>
          <w:szCs w:val="21"/>
          <w:highlight w:val="yellow"/>
          <w:lang w:val="en-US" w:eastAsia="zh-CN" w:bidi="ar-SA"/>
        </w:rPr>
        <w:t>管材中的芯片费用、管外厂家标识印制费已包含在综合单价中，不在另行支付。</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（1）预付款：本项目没有预付款；</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color w:val="auto"/>
          <w:kern w:val="0"/>
          <w:sz w:val="24"/>
          <w:szCs w:val="21"/>
          <w:highlight w:val="none"/>
        </w:rPr>
        <w:t>（2）按月结算支付：货物经采购人验收合格后，采购人按供货进度支付上月实际验收合格供货量的款项。供方按采购人要求提交请款报告等资料及与上月实际验收合格后的货物价款等额的、合法的、有效的增值税专用发票，采购人在收到前述材料并确认无误后15个工作日内支付结算上月实际验收合格供货量对应款项的</w:t>
      </w:r>
      <w:r>
        <w:rPr>
          <w:rFonts w:hint="eastAsia" w:ascii="宋体" w:hAnsi="宋体" w:eastAsia="宋体" w:cs="宋体"/>
          <w:b/>
          <w:bCs/>
          <w:color w:val="FF0000"/>
          <w:kern w:val="0"/>
          <w:sz w:val="24"/>
          <w:szCs w:val="21"/>
          <w:highlight w:val="yellow"/>
        </w:rPr>
        <w:t>100%。</w:t>
      </w:r>
    </w:p>
    <w:p>
      <w:pPr>
        <w:spacing w:line="356" w:lineRule="exact"/>
        <w:rPr>
          <w:rFonts w:hint="eastAsia" w:ascii="Times New Roman" w:hAnsi="Times New Roman" w:eastAsia="宋体" w:cs="Times New Roman"/>
          <w:b w:val="0"/>
          <w:bCs w:val="0"/>
          <w:color w:val="auto"/>
          <w:kern w:val="0"/>
          <w:sz w:val="24"/>
          <w:szCs w:val="21"/>
          <w:highlight w:val="none"/>
          <w:lang w:val="en-US" w:eastAsia="zh-CN" w:bidi="ar-SA"/>
        </w:rPr>
      </w:pPr>
    </w:p>
    <w:p>
      <w:pPr>
        <w:rPr>
          <w:color w:val="auto"/>
          <w:highlight w:val="none"/>
        </w:rPr>
      </w:pPr>
    </w:p>
    <w:p>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DD4A1"/>
    <w:multiLevelType w:val="singleLevel"/>
    <w:tmpl w:val="F43DD4A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A641FB"/>
    <w:rsid w:val="01763164"/>
    <w:rsid w:val="01D9415D"/>
    <w:rsid w:val="027A76EE"/>
    <w:rsid w:val="028265A2"/>
    <w:rsid w:val="02C31095"/>
    <w:rsid w:val="0332621A"/>
    <w:rsid w:val="03C277A9"/>
    <w:rsid w:val="03C350C4"/>
    <w:rsid w:val="03DB0660"/>
    <w:rsid w:val="03EC461B"/>
    <w:rsid w:val="04212517"/>
    <w:rsid w:val="043A5387"/>
    <w:rsid w:val="04A53192"/>
    <w:rsid w:val="04AE367F"/>
    <w:rsid w:val="04C80BE4"/>
    <w:rsid w:val="04CB2483"/>
    <w:rsid w:val="04FB1E54"/>
    <w:rsid w:val="05763A35"/>
    <w:rsid w:val="05882A67"/>
    <w:rsid w:val="05AC22B4"/>
    <w:rsid w:val="05CB200E"/>
    <w:rsid w:val="05E11832"/>
    <w:rsid w:val="06023C82"/>
    <w:rsid w:val="06293905"/>
    <w:rsid w:val="0661309E"/>
    <w:rsid w:val="0667442D"/>
    <w:rsid w:val="070B125C"/>
    <w:rsid w:val="071D689A"/>
    <w:rsid w:val="071F6AB6"/>
    <w:rsid w:val="07B90CB8"/>
    <w:rsid w:val="07D653C6"/>
    <w:rsid w:val="087C2EA8"/>
    <w:rsid w:val="08C77405"/>
    <w:rsid w:val="09652EA6"/>
    <w:rsid w:val="0A40746F"/>
    <w:rsid w:val="0AE24082"/>
    <w:rsid w:val="0B1306DF"/>
    <w:rsid w:val="0B1B7594"/>
    <w:rsid w:val="0B3F14D4"/>
    <w:rsid w:val="0B472137"/>
    <w:rsid w:val="0B6B22C9"/>
    <w:rsid w:val="0B996E37"/>
    <w:rsid w:val="0BD75BB1"/>
    <w:rsid w:val="0C2A3F33"/>
    <w:rsid w:val="0C970E9C"/>
    <w:rsid w:val="0CF602B9"/>
    <w:rsid w:val="0D2070E4"/>
    <w:rsid w:val="0D447276"/>
    <w:rsid w:val="0D70006B"/>
    <w:rsid w:val="0DAD5C2D"/>
    <w:rsid w:val="0DC857B1"/>
    <w:rsid w:val="0DD73C46"/>
    <w:rsid w:val="0DE620DB"/>
    <w:rsid w:val="0DF77E44"/>
    <w:rsid w:val="0E060087"/>
    <w:rsid w:val="0E4A08BC"/>
    <w:rsid w:val="0E4F24CC"/>
    <w:rsid w:val="0EEA79A9"/>
    <w:rsid w:val="0F28618C"/>
    <w:rsid w:val="0F60262E"/>
    <w:rsid w:val="0F670FFA"/>
    <w:rsid w:val="0F784FB5"/>
    <w:rsid w:val="0F7A2ADB"/>
    <w:rsid w:val="0F880A70"/>
    <w:rsid w:val="0FF02D9D"/>
    <w:rsid w:val="103A04BC"/>
    <w:rsid w:val="103A226A"/>
    <w:rsid w:val="1097590F"/>
    <w:rsid w:val="10B60D4A"/>
    <w:rsid w:val="10C5247C"/>
    <w:rsid w:val="10D10E21"/>
    <w:rsid w:val="110F7B9B"/>
    <w:rsid w:val="113D2012"/>
    <w:rsid w:val="115F467E"/>
    <w:rsid w:val="116B779F"/>
    <w:rsid w:val="11852C58"/>
    <w:rsid w:val="11934328"/>
    <w:rsid w:val="11A16A45"/>
    <w:rsid w:val="11AB3D34"/>
    <w:rsid w:val="11AE4CBE"/>
    <w:rsid w:val="11CE5360"/>
    <w:rsid w:val="11D566EF"/>
    <w:rsid w:val="12274A70"/>
    <w:rsid w:val="12486EC1"/>
    <w:rsid w:val="12802AFE"/>
    <w:rsid w:val="128F4AEF"/>
    <w:rsid w:val="12993BC0"/>
    <w:rsid w:val="12B427A8"/>
    <w:rsid w:val="12CE66E4"/>
    <w:rsid w:val="12F157AA"/>
    <w:rsid w:val="135B0E75"/>
    <w:rsid w:val="136715C8"/>
    <w:rsid w:val="139879D4"/>
    <w:rsid w:val="139B74C4"/>
    <w:rsid w:val="13B16360"/>
    <w:rsid w:val="13DC1FB6"/>
    <w:rsid w:val="13E26EA1"/>
    <w:rsid w:val="13FA68E0"/>
    <w:rsid w:val="1461426A"/>
    <w:rsid w:val="14671706"/>
    <w:rsid w:val="147070BD"/>
    <w:rsid w:val="148443FC"/>
    <w:rsid w:val="14F72E20"/>
    <w:rsid w:val="1528122B"/>
    <w:rsid w:val="153876C0"/>
    <w:rsid w:val="1585667E"/>
    <w:rsid w:val="15915022"/>
    <w:rsid w:val="159863B1"/>
    <w:rsid w:val="15BF393E"/>
    <w:rsid w:val="15F31839"/>
    <w:rsid w:val="161D68B6"/>
    <w:rsid w:val="166E2C6E"/>
    <w:rsid w:val="168626AD"/>
    <w:rsid w:val="16922E00"/>
    <w:rsid w:val="17035AAC"/>
    <w:rsid w:val="17C23271"/>
    <w:rsid w:val="17D31922"/>
    <w:rsid w:val="183F0D66"/>
    <w:rsid w:val="188A1CE0"/>
    <w:rsid w:val="188E3A9B"/>
    <w:rsid w:val="18FF3A3A"/>
    <w:rsid w:val="190A3122"/>
    <w:rsid w:val="190B50EC"/>
    <w:rsid w:val="191E097B"/>
    <w:rsid w:val="19355CC5"/>
    <w:rsid w:val="194A5C14"/>
    <w:rsid w:val="19B7465C"/>
    <w:rsid w:val="1A5F56EF"/>
    <w:rsid w:val="1AFA0F74"/>
    <w:rsid w:val="1C183DA8"/>
    <w:rsid w:val="1C6C7C4F"/>
    <w:rsid w:val="1C735482"/>
    <w:rsid w:val="1C8E7BC6"/>
    <w:rsid w:val="1C9B548E"/>
    <w:rsid w:val="1CF77E61"/>
    <w:rsid w:val="1CFF6D16"/>
    <w:rsid w:val="1D091942"/>
    <w:rsid w:val="1D3A5FA0"/>
    <w:rsid w:val="1D9031F9"/>
    <w:rsid w:val="1E5D1F46"/>
    <w:rsid w:val="1F130856"/>
    <w:rsid w:val="1F226CEB"/>
    <w:rsid w:val="1F43738D"/>
    <w:rsid w:val="1F49071C"/>
    <w:rsid w:val="1F777037"/>
    <w:rsid w:val="1FDA5F4A"/>
    <w:rsid w:val="203B2D6E"/>
    <w:rsid w:val="20625416"/>
    <w:rsid w:val="207D242B"/>
    <w:rsid w:val="20A43E5C"/>
    <w:rsid w:val="20DD2ECA"/>
    <w:rsid w:val="20DD736E"/>
    <w:rsid w:val="20FD531A"/>
    <w:rsid w:val="21423675"/>
    <w:rsid w:val="21573B92"/>
    <w:rsid w:val="21867A05"/>
    <w:rsid w:val="21A954A2"/>
    <w:rsid w:val="21C615AE"/>
    <w:rsid w:val="22097CEF"/>
    <w:rsid w:val="22237002"/>
    <w:rsid w:val="227C0724"/>
    <w:rsid w:val="2298179E"/>
    <w:rsid w:val="22AD51EF"/>
    <w:rsid w:val="231132FF"/>
    <w:rsid w:val="234F5BD5"/>
    <w:rsid w:val="23C87E61"/>
    <w:rsid w:val="23F21382"/>
    <w:rsid w:val="241A4435"/>
    <w:rsid w:val="241F37F9"/>
    <w:rsid w:val="2426102C"/>
    <w:rsid w:val="24521E21"/>
    <w:rsid w:val="24BA5227"/>
    <w:rsid w:val="24CA5E5B"/>
    <w:rsid w:val="24EC7C2E"/>
    <w:rsid w:val="25162E4E"/>
    <w:rsid w:val="25F3318F"/>
    <w:rsid w:val="260929B3"/>
    <w:rsid w:val="26591245"/>
    <w:rsid w:val="2670658E"/>
    <w:rsid w:val="26720558"/>
    <w:rsid w:val="268C2428"/>
    <w:rsid w:val="26C62652"/>
    <w:rsid w:val="27233601"/>
    <w:rsid w:val="27313F6F"/>
    <w:rsid w:val="2734580E"/>
    <w:rsid w:val="27392E24"/>
    <w:rsid w:val="277A3B68"/>
    <w:rsid w:val="27840543"/>
    <w:rsid w:val="27E86D24"/>
    <w:rsid w:val="28001620"/>
    <w:rsid w:val="28090A48"/>
    <w:rsid w:val="281F026C"/>
    <w:rsid w:val="29471828"/>
    <w:rsid w:val="296543A4"/>
    <w:rsid w:val="2A05072C"/>
    <w:rsid w:val="2A420242"/>
    <w:rsid w:val="2A6B1546"/>
    <w:rsid w:val="2B3B360F"/>
    <w:rsid w:val="2B5E72FD"/>
    <w:rsid w:val="2B91322F"/>
    <w:rsid w:val="2BD63337"/>
    <w:rsid w:val="2BFC0FF0"/>
    <w:rsid w:val="2C016606"/>
    <w:rsid w:val="2C131E96"/>
    <w:rsid w:val="2C365B84"/>
    <w:rsid w:val="2C907843"/>
    <w:rsid w:val="2CCD64E8"/>
    <w:rsid w:val="2D460049"/>
    <w:rsid w:val="2DEC6E42"/>
    <w:rsid w:val="2E1168A9"/>
    <w:rsid w:val="2EC40ADD"/>
    <w:rsid w:val="2F454A5C"/>
    <w:rsid w:val="2FB92D54"/>
    <w:rsid w:val="2FE75B13"/>
    <w:rsid w:val="2FF43998"/>
    <w:rsid w:val="303B7C0D"/>
    <w:rsid w:val="30662EDC"/>
    <w:rsid w:val="307B44AD"/>
    <w:rsid w:val="30A6777C"/>
    <w:rsid w:val="30C857FB"/>
    <w:rsid w:val="31077AEF"/>
    <w:rsid w:val="315216B2"/>
    <w:rsid w:val="31853836"/>
    <w:rsid w:val="319B4849"/>
    <w:rsid w:val="31C43EBE"/>
    <w:rsid w:val="32211D5F"/>
    <w:rsid w:val="32546D64"/>
    <w:rsid w:val="341113B0"/>
    <w:rsid w:val="34515C51"/>
    <w:rsid w:val="34684D49"/>
    <w:rsid w:val="349D49F2"/>
    <w:rsid w:val="34CF3FD2"/>
    <w:rsid w:val="34EE4E30"/>
    <w:rsid w:val="34F34F5A"/>
    <w:rsid w:val="3555351F"/>
    <w:rsid w:val="35647C06"/>
    <w:rsid w:val="35696FCA"/>
    <w:rsid w:val="359F29EC"/>
    <w:rsid w:val="35F431F3"/>
    <w:rsid w:val="36372C24"/>
    <w:rsid w:val="36914A2B"/>
    <w:rsid w:val="36D05553"/>
    <w:rsid w:val="36E72988"/>
    <w:rsid w:val="37270EEB"/>
    <w:rsid w:val="3748158D"/>
    <w:rsid w:val="375B2943"/>
    <w:rsid w:val="37AB38CA"/>
    <w:rsid w:val="37F24828"/>
    <w:rsid w:val="3821593A"/>
    <w:rsid w:val="3828316D"/>
    <w:rsid w:val="382F44FB"/>
    <w:rsid w:val="3836588A"/>
    <w:rsid w:val="384D5520"/>
    <w:rsid w:val="38726196"/>
    <w:rsid w:val="388E7474"/>
    <w:rsid w:val="38AF1198"/>
    <w:rsid w:val="38EA21D0"/>
    <w:rsid w:val="38F117B0"/>
    <w:rsid w:val="39184F8F"/>
    <w:rsid w:val="398D772B"/>
    <w:rsid w:val="39E76710"/>
    <w:rsid w:val="3A5913BB"/>
    <w:rsid w:val="3ACE7FFB"/>
    <w:rsid w:val="3B084B8F"/>
    <w:rsid w:val="3B3140E6"/>
    <w:rsid w:val="3B3616FD"/>
    <w:rsid w:val="3B8561E0"/>
    <w:rsid w:val="3BE70C49"/>
    <w:rsid w:val="3C036812"/>
    <w:rsid w:val="3C11467B"/>
    <w:rsid w:val="3C8D359E"/>
    <w:rsid w:val="3CB13CE3"/>
    <w:rsid w:val="3CBB2F57"/>
    <w:rsid w:val="3CC66AB0"/>
    <w:rsid w:val="3CF17FD1"/>
    <w:rsid w:val="3D0F7C19"/>
    <w:rsid w:val="3D670293"/>
    <w:rsid w:val="3D712EC0"/>
    <w:rsid w:val="3D87623F"/>
    <w:rsid w:val="3DC01751"/>
    <w:rsid w:val="3DC76F84"/>
    <w:rsid w:val="3E173926"/>
    <w:rsid w:val="3E704F26"/>
    <w:rsid w:val="3E7F33BB"/>
    <w:rsid w:val="3E86299B"/>
    <w:rsid w:val="3EAA7E28"/>
    <w:rsid w:val="3F0868D9"/>
    <w:rsid w:val="3F19380F"/>
    <w:rsid w:val="3F454604"/>
    <w:rsid w:val="3F980BD8"/>
    <w:rsid w:val="3FC217B1"/>
    <w:rsid w:val="3FF04570"/>
    <w:rsid w:val="402C30CE"/>
    <w:rsid w:val="40AF442B"/>
    <w:rsid w:val="40CA3013"/>
    <w:rsid w:val="40E165AE"/>
    <w:rsid w:val="40FC6F44"/>
    <w:rsid w:val="415C79E3"/>
    <w:rsid w:val="418A09F4"/>
    <w:rsid w:val="41BE41FA"/>
    <w:rsid w:val="41F1637D"/>
    <w:rsid w:val="42220C2D"/>
    <w:rsid w:val="423B584A"/>
    <w:rsid w:val="42470693"/>
    <w:rsid w:val="4267663F"/>
    <w:rsid w:val="42772D26"/>
    <w:rsid w:val="427B2F05"/>
    <w:rsid w:val="42C426E2"/>
    <w:rsid w:val="42D62808"/>
    <w:rsid w:val="43026A96"/>
    <w:rsid w:val="432F1853"/>
    <w:rsid w:val="436F39FE"/>
    <w:rsid w:val="44134CD1"/>
    <w:rsid w:val="44B518E4"/>
    <w:rsid w:val="44DE708D"/>
    <w:rsid w:val="44EA2F48"/>
    <w:rsid w:val="450E5498"/>
    <w:rsid w:val="452E274E"/>
    <w:rsid w:val="45FE550D"/>
    <w:rsid w:val="466871EB"/>
    <w:rsid w:val="467A2DE5"/>
    <w:rsid w:val="46A77952"/>
    <w:rsid w:val="46AE6F33"/>
    <w:rsid w:val="46E22739"/>
    <w:rsid w:val="470B7EE1"/>
    <w:rsid w:val="470E79D1"/>
    <w:rsid w:val="474E7DCE"/>
    <w:rsid w:val="47B9793D"/>
    <w:rsid w:val="47D429C9"/>
    <w:rsid w:val="48284AC3"/>
    <w:rsid w:val="48403BBB"/>
    <w:rsid w:val="484E4529"/>
    <w:rsid w:val="488E4926"/>
    <w:rsid w:val="491017DF"/>
    <w:rsid w:val="491237A9"/>
    <w:rsid w:val="492E435B"/>
    <w:rsid w:val="4956761B"/>
    <w:rsid w:val="495711BC"/>
    <w:rsid w:val="496D09DF"/>
    <w:rsid w:val="49C01457"/>
    <w:rsid w:val="49D2118A"/>
    <w:rsid w:val="49F033BE"/>
    <w:rsid w:val="4A2319E6"/>
    <w:rsid w:val="4A4E6A63"/>
    <w:rsid w:val="4A7162AD"/>
    <w:rsid w:val="4A934476"/>
    <w:rsid w:val="4AA04DE4"/>
    <w:rsid w:val="4AB60164"/>
    <w:rsid w:val="4B123057"/>
    <w:rsid w:val="4B6D5CAC"/>
    <w:rsid w:val="4B8B7843"/>
    <w:rsid w:val="4BF57772"/>
    <w:rsid w:val="4C07336D"/>
    <w:rsid w:val="4C1415E6"/>
    <w:rsid w:val="4C404189"/>
    <w:rsid w:val="4CD15729"/>
    <w:rsid w:val="4CF11927"/>
    <w:rsid w:val="4CFB27A6"/>
    <w:rsid w:val="4D007DBC"/>
    <w:rsid w:val="4D602609"/>
    <w:rsid w:val="4D8643E0"/>
    <w:rsid w:val="4DA93FB0"/>
    <w:rsid w:val="4DB0533F"/>
    <w:rsid w:val="4DBE3EFF"/>
    <w:rsid w:val="4DF0398D"/>
    <w:rsid w:val="4E296E9F"/>
    <w:rsid w:val="4E3E0B9C"/>
    <w:rsid w:val="4EA964BB"/>
    <w:rsid w:val="4EB430EA"/>
    <w:rsid w:val="4EB64BD7"/>
    <w:rsid w:val="4ED82D9F"/>
    <w:rsid w:val="4EEE4370"/>
    <w:rsid w:val="4F4B70A3"/>
    <w:rsid w:val="4F7505EE"/>
    <w:rsid w:val="4FA03191"/>
    <w:rsid w:val="4FAE12B9"/>
    <w:rsid w:val="4FE319FB"/>
    <w:rsid w:val="4FE70DC0"/>
    <w:rsid w:val="502A41CA"/>
    <w:rsid w:val="503A35E5"/>
    <w:rsid w:val="505446A7"/>
    <w:rsid w:val="5068396C"/>
    <w:rsid w:val="50AD025B"/>
    <w:rsid w:val="50E27F05"/>
    <w:rsid w:val="514B42EC"/>
    <w:rsid w:val="51656440"/>
    <w:rsid w:val="518E62F0"/>
    <w:rsid w:val="51A056CA"/>
    <w:rsid w:val="522602C5"/>
    <w:rsid w:val="526E5D13"/>
    <w:rsid w:val="52701540"/>
    <w:rsid w:val="529214B7"/>
    <w:rsid w:val="5298268A"/>
    <w:rsid w:val="530D6D8F"/>
    <w:rsid w:val="531B14AC"/>
    <w:rsid w:val="53456529"/>
    <w:rsid w:val="53D61877"/>
    <w:rsid w:val="53D77AC9"/>
    <w:rsid w:val="54065CB8"/>
    <w:rsid w:val="542C1497"/>
    <w:rsid w:val="54330A77"/>
    <w:rsid w:val="543A0058"/>
    <w:rsid w:val="54C3004D"/>
    <w:rsid w:val="54F75F49"/>
    <w:rsid w:val="550C37A2"/>
    <w:rsid w:val="55180399"/>
    <w:rsid w:val="555962BC"/>
    <w:rsid w:val="55BB2AD2"/>
    <w:rsid w:val="55CC2F32"/>
    <w:rsid w:val="55CC4CE0"/>
    <w:rsid w:val="55D43B94"/>
    <w:rsid w:val="560426CB"/>
    <w:rsid w:val="56440D1A"/>
    <w:rsid w:val="56503B63"/>
    <w:rsid w:val="565A053D"/>
    <w:rsid w:val="56E10C5F"/>
    <w:rsid w:val="56F73FDE"/>
    <w:rsid w:val="5714645E"/>
    <w:rsid w:val="577E46FF"/>
    <w:rsid w:val="577E64AD"/>
    <w:rsid w:val="579D2DD8"/>
    <w:rsid w:val="57B43C7D"/>
    <w:rsid w:val="58353010"/>
    <w:rsid w:val="5870229A"/>
    <w:rsid w:val="588B70D4"/>
    <w:rsid w:val="58DE5456"/>
    <w:rsid w:val="58E10AA2"/>
    <w:rsid w:val="5909243F"/>
    <w:rsid w:val="590E560F"/>
    <w:rsid w:val="592117E6"/>
    <w:rsid w:val="595A2602"/>
    <w:rsid w:val="5991071A"/>
    <w:rsid w:val="59D16D68"/>
    <w:rsid w:val="59D32AE1"/>
    <w:rsid w:val="5A031FF5"/>
    <w:rsid w:val="5A105AE3"/>
    <w:rsid w:val="5A142C26"/>
    <w:rsid w:val="5A4739E2"/>
    <w:rsid w:val="5A9B2ED2"/>
    <w:rsid w:val="5AC643F3"/>
    <w:rsid w:val="5B70610D"/>
    <w:rsid w:val="5BAA5AC3"/>
    <w:rsid w:val="5BCA1CC1"/>
    <w:rsid w:val="5BF64864"/>
    <w:rsid w:val="5C272C70"/>
    <w:rsid w:val="5C341831"/>
    <w:rsid w:val="5C4A4BB0"/>
    <w:rsid w:val="5C645C72"/>
    <w:rsid w:val="5C742A6B"/>
    <w:rsid w:val="5CC02019"/>
    <w:rsid w:val="5D07484F"/>
    <w:rsid w:val="5D0C00B7"/>
    <w:rsid w:val="5D4B0BE0"/>
    <w:rsid w:val="5DBB5D65"/>
    <w:rsid w:val="5DBE7604"/>
    <w:rsid w:val="5DD46E27"/>
    <w:rsid w:val="5DF43025"/>
    <w:rsid w:val="5E1B624F"/>
    <w:rsid w:val="5E224037"/>
    <w:rsid w:val="5E3E6996"/>
    <w:rsid w:val="5E9F5687"/>
    <w:rsid w:val="5EA06D09"/>
    <w:rsid w:val="5EA52572"/>
    <w:rsid w:val="5EC92704"/>
    <w:rsid w:val="5EEA61D6"/>
    <w:rsid w:val="5FA42829"/>
    <w:rsid w:val="601259E5"/>
    <w:rsid w:val="606C77EB"/>
    <w:rsid w:val="608F34D9"/>
    <w:rsid w:val="60F638CC"/>
    <w:rsid w:val="60FF065F"/>
    <w:rsid w:val="614E5143"/>
    <w:rsid w:val="6155202D"/>
    <w:rsid w:val="61A30FEA"/>
    <w:rsid w:val="61B74A96"/>
    <w:rsid w:val="625114EB"/>
    <w:rsid w:val="6271733B"/>
    <w:rsid w:val="62791D4B"/>
    <w:rsid w:val="62A36DC8"/>
    <w:rsid w:val="62C31218"/>
    <w:rsid w:val="62C4283B"/>
    <w:rsid w:val="62E278F0"/>
    <w:rsid w:val="632E6FDA"/>
    <w:rsid w:val="63676048"/>
    <w:rsid w:val="63B15515"/>
    <w:rsid w:val="63D556A7"/>
    <w:rsid w:val="646F78AA"/>
    <w:rsid w:val="64706B9D"/>
    <w:rsid w:val="64A439A6"/>
    <w:rsid w:val="64A83BFF"/>
    <w:rsid w:val="6519386E"/>
    <w:rsid w:val="652E32C1"/>
    <w:rsid w:val="65336B29"/>
    <w:rsid w:val="653B7391"/>
    <w:rsid w:val="65B37C6A"/>
    <w:rsid w:val="65BF660F"/>
    <w:rsid w:val="660404C6"/>
    <w:rsid w:val="66377F53"/>
    <w:rsid w:val="66613222"/>
    <w:rsid w:val="666845B1"/>
    <w:rsid w:val="666A657B"/>
    <w:rsid w:val="6707201B"/>
    <w:rsid w:val="67874F0A"/>
    <w:rsid w:val="67B57CC9"/>
    <w:rsid w:val="67C15585"/>
    <w:rsid w:val="682C160E"/>
    <w:rsid w:val="689C6793"/>
    <w:rsid w:val="68C1444C"/>
    <w:rsid w:val="68E87C2B"/>
    <w:rsid w:val="690F51B7"/>
    <w:rsid w:val="69382960"/>
    <w:rsid w:val="69470DF5"/>
    <w:rsid w:val="69733998"/>
    <w:rsid w:val="69A73642"/>
    <w:rsid w:val="6A246A40"/>
    <w:rsid w:val="6AD00976"/>
    <w:rsid w:val="6AEC1C54"/>
    <w:rsid w:val="6B6F4633"/>
    <w:rsid w:val="6B7F2843"/>
    <w:rsid w:val="6BA20565"/>
    <w:rsid w:val="6C29094C"/>
    <w:rsid w:val="6C705F6D"/>
    <w:rsid w:val="6C731F01"/>
    <w:rsid w:val="6CA67BE1"/>
    <w:rsid w:val="6CB3461B"/>
    <w:rsid w:val="6CD429A0"/>
    <w:rsid w:val="6DA01667"/>
    <w:rsid w:val="6DA06D26"/>
    <w:rsid w:val="6DDD3AD6"/>
    <w:rsid w:val="6E160D96"/>
    <w:rsid w:val="6E3556C0"/>
    <w:rsid w:val="6E82340B"/>
    <w:rsid w:val="6EDE7B06"/>
    <w:rsid w:val="6EDF73DA"/>
    <w:rsid w:val="6F665E14"/>
    <w:rsid w:val="6F977CB5"/>
    <w:rsid w:val="6FA32AFD"/>
    <w:rsid w:val="6FF84BF7"/>
    <w:rsid w:val="700215D2"/>
    <w:rsid w:val="701E2184"/>
    <w:rsid w:val="704C7AE9"/>
    <w:rsid w:val="70716758"/>
    <w:rsid w:val="70891CF3"/>
    <w:rsid w:val="70DF5DB7"/>
    <w:rsid w:val="713559D7"/>
    <w:rsid w:val="714300F4"/>
    <w:rsid w:val="7152348D"/>
    <w:rsid w:val="71551BD5"/>
    <w:rsid w:val="71D40D4C"/>
    <w:rsid w:val="71EF202A"/>
    <w:rsid w:val="72240B8C"/>
    <w:rsid w:val="72710C91"/>
    <w:rsid w:val="728E539F"/>
    <w:rsid w:val="72A9667D"/>
    <w:rsid w:val="72CC236B"/>
    <w:rsid w:val="72DD6326"/>
    <w:rsid w:val="737C5B3F"/>
    <w:rsid w:val="7443040B"/>
    <w:rsid w:val="745F3497"/>
    <w:rsid w:val="750626C0"/>
    <w:rsid w:val="75144B24"/>
    <w:rsid w:val="752124FA"/>
    <w:rsid w:val="75330480"/>
    <w:rsid w:val="754C32EF"/>
    <w:rsid w:val="754E0E15"/>
    <w:rsid w:val="75A471F3"/>
    <w:rsid w:val="75B07D22"/>
    <w:rsid w:val="76373F9F"/>
    <w:rsid w:val="76832D41"/>
    <w:rsid w:val="76966F18"/>
    <w:rsid w:val="76BD44A5"/>
    <w:rsid w:val="76C26935"/>
    <w:rsid w:val="76C770D1"/>
    <w:rsid w:val="76F221C2"/>
    <w:rsid w:val="774B1AB0"/>
    <w:rsid w:val="775355E2"/>
    <w:rsid w:val="778C3E77"/>
    <w:rsid w:val="77B91110"/>
    <w:rsid w:val="77F51A1C"/>
    <w:rsid w:val="77F71C38"/>
    <w:rsid w:val="784C794C"/>
    <w:rsid w:val="78C064CE"/>
    <w:rsid w:val="79091C23"/>
    <w:rsid w:val="79444A09"/>
    <w:rsid w:val="796A25B9"/>
    <w:rsid w:val="7A0D74F1"/>
    <w:rsid w:val="7A41363F"/>
    <w:rsid w:val="7A884DCA"/>
    <w:rsid w:val="7A97325F"/>
    <w:rsid w:val="7AB94F83"/>
    <w:rsid w:val="7B1C74E3"/>
    <w:rsid w:val="7B2E5971"/>
    <w:rsid w:val="7B6F1AE6"/>
    <w:rsid w:val="7BCD518A"/>
    <w:rsid w:val="7BDA78A7"/>
    <w:rsid w:val="7CC16371"/>
    <w:rsid w:val="7CF404F4"/>
    <w:rsid w:val="7D0746CC"/>
    <w:rsid w:val="7D951CD7"/>
    <w:rsid w:val="7E631DD5"/>
    <w:rsid w:val="7E747B3F"/>
    <w:rsid w:val="7EA47CF8"/>
    <w:rsid w:val="7EC16AFC"/>
    <w:rsid w:val="7EED169F"/>
    <w:rsid w:val="7F0F7867"/>
    <w:rsid w:val="7F511C2E"/>
    <w:rsid w:val="7F572FBC"/>
    <w:rsid w:val="7F721F37"/>
    <w:rsid w:val="7FE9630A"/>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1369</Words>
  <Characters>1492</Characters>
  <Lines>0</Lines>
  <Paragraphs>0</Paragraphs>
  <TotalTime>13</TotalTime>
  <ScaleCrop>false</ScaleCrop>
  <LinksUpToDate>false</LinksUpToDate>
  <CharactersWithSpaces>1610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Green</cp:lastModifiedBy>
  <dcterms:modified xsi:type="dcterms:W3CDTF">2025-05-23T10:09:15Z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1F4FD259362D495985C4B5D0DFAD5E59_13</vt:lpwstr>
  </property>
  <property fmtid="{D5CDD505-2E9C-101B-9397-08002B2CF9AE}" pid="4" name="KSOTemplateDocerSaveRecord">
    <vt:lpwstr>eyJoZGlkIjoiNmE4YWE2NWM2NjkyMzUxOGRkNDNkNjJlMmYxYjJlZDkiLCJ1c2VySWQiOiIxMDY0MzI0NjY1In0=</vt:lpwstr>
  </property>
</Properties>
</file>