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tabs>
          <w:tab w:val="left" w:pos="720"/>
        </w:tabs>
        <w:spacing w:before="260" w:after="100" w:afterLines="0" w:line="413" w:lineRule="auto"/>
        <w:outlineLvl w:val="2"/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  <w:t>附件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val="en-US" w:eastAsia="zh-CN"/>
        </w:rPr>
        <w:t>7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eastAsia="zh-CN"/>
        </w:rPr>
        <w:t>：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val="en-US" w:eastAsia="zh-CN"/>
        </w:rPr>
        <w:t xml:space="preserve">              工程量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  <w:t>清单</w:t>
      </w:r>
    </w:p>
    <w:p>
      <w:pPr>
        <w:pStyle w:val="2"/>
        <w:rPr>
          <w:rFonts w:hint="eastAsia"/>
        </w:rPr>
      </w:pPr>
    </w:p>
    <w:p>
      <w:pPr>
        <w:pStyle w:val="2"/>
        <w:spacing w:after="0" w:line="460" w:lineRule="exact"/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</w:rPr>
        <w:t>东莞市寒溪河流域水质提升及排水管网提质增效项目(一期)第一阶段-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</w:rPr>
        <w:t>大朗镇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  <w:lang w:val="en-US" w:eastAsia="zh-CN"/>
        </w:rPr>
        <w:t>剩余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</w:rPr>
        <w:t>段焊接钢管采购项目</w:t>
      </w:r>
    </w:p>
    <w:tbl>
      <w:tblPr>
        <w:tblStyle w:val="4"/>
        <w:tblW w:w="945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68"/>
        <w:gridCol w:w="2252"/>
        <w:gridCol w:w="519"/>
        <w:gridCol w:w="940"/>
        <w:gridCol w:w="1214"/>
        <w:gridCol w:w="1500"/>
        <w:gridCol w:w="859"/>
        <w:gridCol w:w="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4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68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采购物品名称</w:t>
            </w:r>
          </w:p>
        </w:tc>
        <w:tc>
          <w:tcPr>
            <w:tcW w:w="2252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规格要求</w:t>
            </w:r>
          </w:p>
        </w:tc>
        <w:tc>
          <w:tcPr>
            <w:tcW w:w="519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940" w:type="dxa"/>
            <w:noWrap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采购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暂定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214" w:type="dxa"/>
            <w:noWrap w:val="0"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不含税</w:t>
            </w:r>
          </w:p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单价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不含税总价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6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2"/>
                <w:szCs w:val="22"/>
                <w:highlight w:val="none"/>
              </w:rPr>
              <w:t>焊接钢管（螺旋）</w:t>
            </w:r>
          </w:p>
        </w:tc>
        <w:tc>
          <w:tcPr>
            <w:tcW w:w="225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材质：Q235B               规格：DN600(D630x10mm)               其他要求：除锈、内外防腐，详见需求书以及相应国家标准</w:t>
            </w:r>
          </w:p>
        </w:tc>
        <w:tc>
          <w:tcPr>
            <w:tcW w:w="51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1500</w:t>
            </w:r>
          </w:p>
        </w:tc>
        <w:tc>
          <w:tcPr>
            <w:tcW w:w="121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埋地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6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焊接钢管（螺旋）</w:t>
            </w:r>
          </w:p>
        </w:tc>
        <w:tc>
          <w:tcPr>
            <w:tcW w:w="225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材质：Q235B               规格：DN400(D426x8mm)              其他要求：除锈、内外防腐，详见需求书以及相应国家标准</w:t>
            </w:r>
          </w:p>
        </w:tc>
        <w:tc>
          <w:tcPr>
            <w:tcW w:w="51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121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埋地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68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焊接钢管（螺旋）</w:t>
            </w:r>
          </w:p>
        </w:tc>
        <w:tc>
          <w:tcPr>
            <w:tcW w:w="225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材质：Q235B               规格：DN400(D426x8mm)               其他要求：除锈、内外防腐，详见需求书以及相应国家标准</w:t>
            </w:r>
          </w:p>
        </w:tc>
        <w:tc>
          <w:tcPr>
            <w:tcW w:w="51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21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沿河挂管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993" w:type="dxa"/>
            <w:gridSpan w:val="5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"/>
              </w:rPr>
              <w:t>不含税合计</w:t>
            </w:r>
          </w:p>
        </w:tc>
        <w:tc>
          <w:tcPr>
            <w:tcW w:w="150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993" w:type="dxa"/>
            <w:gridSpan w:val="5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"/>
              </w:rPr>
              <w:t>税金（税率     %）</w:t>
            </w:r>
          </w:p>
        </w:tc>
        <w:tc>
          <w:tcPr>
            <w:tcW w:w="150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993" w:type="dxa"/>
            <w:gridSpan w:val="5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"/>
              </w:rPr>
              <w:t>含税合计</w:t>
            </w:r>
          </w:p>
        </w:tc>
        <w:tc>
          <w:tcPr>
            <w:tcW w:w="150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9455" w:type="dxa"/>
            <w:gridSpan w:val="9"/>
            <w:noWrap/>
            <w:vAlign w:val="center"/>
          </w:tcPr>
          <w:p>
            <w:pPr>
              <w:widowControl/>
              <w:numPr>
                <w:ilvl w:val="0"/>
                <w:numId w:val="0"/>
              </w:numPr>
              <w:autoSpaceDE/>
              <w:autoSpaceDN/>
              <w:adjustRightInd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备注：</w:t>
            </w:r>
          </w:p>
          <w:p>
            <w:pPr>
              <w:pStyle w:val="3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供货地点：东莞市大朗镇。</w:t>
            </w:r>
          </w:p>
          <w:p>
            <w:pPr>
              <w:pStyle w:val="3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上述单价为固定单价，是中标人将货品标的物运至采购人指定地点并通过验收的价款，不再因市场行情等任何原因而变化。合同单价已包括但不限于货品标的物的售价、税费（增值税除外）、运输费、运输中的损耗费用、装车费及交收前保管等所有费用。</w:t>
            </w:r>
          </w:p>
          <w:p>
            <w:pPr>
              <w:pStyle w:val="3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采购清单中数量为暂定数量，结算数量以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采购人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确认验收合格的实际数量为准。若实际供货数量少于采购清单数量，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中标人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不得以此为由向采购人追偿。</w:t>
            </w:r>
          </w:p>
          <w:p>
            <w:pPr>
              <w:pStyle w:val="3"/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若材料需检测，所有材料需由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采购人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指派人员抽检，委托具有相应资料的检测单位检测(如有)，合格则检测费用由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采购人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支付，否则由中标人支付，并承担相应的责任和费用。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2B4E0C"/>
    <w:multiLevelType w:val="singleLevel"/>
    <w:tmpl w:val="F62B4E0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21C34"/>
    <w:rsid w:val="08664816"/>
    <w:rsid w:val="09B2010C"/>
    <w:rsid w:val="0B262F34"/>
    <w:rsid w:val="2A6A7841"/>
    <w:rsid w:val="2A6E2A78"/>
    <w:rsid w:val="36F4119A"/>
    <w:rsid w:val="57E21C34"/>
    <w:rsid w:val="7CBD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2025-05-12T10:02:00Z</dcterms:created>
  <dc:creator>Green</dc:creator>
  <cp:lastModifiedBy>Green</cp:lastModifiedBy>
  <dcterms:modified xsi:type="dcterms:W3CDTF">2025-05-18T01:16:02Z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E72FCEBCDDBE4B978CED951ADB4A7A6A</vt:lpwstr>
  </property>
</Properties>
</file>