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5"/>
        <w:tblW w:w="9624" w:type="dxa"/>
        <w:jc w:val="center"/>
        <w:tblBorders>
          <w:top w:val="none" w:color="auto" w:sz="0" w:space="0"/>
          <w:left w:val="none" w:color="auto" w:sz="0" w:space="0"/>
          <w:bottom w:val="thinThickMediumGap" w:color="FF0000" w:sz="1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4"/>
      </w:tblGrid>
      <w:tr>
        <w:tblPrEx>
          <w:tblBorders>
            <w:top w:val="none" w:color="auto" w:sz="0" w:space="0"/>
            <w:left w:val="none" w:color="auto" w:sz="0" w:space="0"/>
            <w:bottom w:val="thinThickMediumGap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0" w:hRule="atLeast"/>
          <w:jc w:val="center"/>
        </w:trPr>
        <w:tc>
          <w:tcPr>
            <w:tcW w:w="9624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autoSpaceDE w:val="0"/>
              <w:autoSpaceDN w:val="0"/>
              <w:snapToGrid w:val="0"/>
              <w:rPr>
                <w:rFonts w:hint="default" w:ascii="Times New Roman" w:hAnsi="Times New Roman" w:eastAsia="方正小标宋简体" w:cs="Times New Roman"/>
                <w:b/>
                <w:bCs/>
                <w:color w:val="FF0000"/>
                <w:spacing w:val="60"/>
                <w:w w:val="90"/>
                <w:kern w:val="72"/>
                <w:sz w:val="72"/>
              </w:rPr>
            </w:pPr>
            <w:bookmarkStart w:id="0" w:name="xxqqWholeArea"/>
            <w:r>
              <w:rPr>
                <w:rFonts w:hint="default" w:ascii="Times New Roman" w:hAnsi="Times New Roman" w:eastAsia="方正小标宋简体" w:cs="Times New Roman"/>
                <w:b/>
                <w:bCs/>
                <w:color w:val="FF0000"/>
                <w:spacing w:val="60"/>
                <w:w w:val="90"/>
                <w:kern w:val="0"/>
                <w:sz w:val="72"/>
                <w:szCs w:val="72"/>
              </w:rPr>
              <w:t>东莞市住房和城乡建设局</w:t>
            </w:r>
          </w:p>
        </w:tc>
      </w:tr>
      <w:bookmarkEnd w:id="0"/>
    </w:tbl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2024年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预拌混凝土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生产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风险警示的通知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pacing w:line="540" w:lineRule="exact"/>
        <w:jc w:val="left"/>
        <w:textAlignment w:val="auto"/>
        <w:rPr>
          <w:rFonts w:hint="default" w:ascii="Times New Roman" w:hAnsi="Times New Roman" w:cs="Times New Roman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  <w:kern w:val="0"/>
          <w:szCs w:val="32"/>
        </w:rPr>
      </w:pPr>
      <w:r>
        <w:rPr>
          <w:rFonts w:hint="eastAsia" w:ascii="Times New Roman" w:hAnsi="Times New Roman" w:cs="Times New Roman"/>
          <w:kern w:val="0"/>
          <w:szCs w:val="32"/>
          <w:lang w:eastAsia="zh-CN"/>
        </w:rPr>
        <w:t>各预拌混凝土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生产</w:t>
      </w:r>
      <w:r>
        <w:rPr>
          <w:rFonts w:hint="eastAsia" w:ascii="Times New Roman" w:hAnsi="Times New Roman" w:cs="Times New Roman"/>
          <w:kern w:val="0"/>
          <w:szCs w:val="32"/>
          <w:lang w:eastAsia="zh-CN"/>
        </w:rPr>
        <w:t>企业、各有关单位</w:t>
      </w:r>
      <w:r>
        <w:rPr>
          <w:rFonts w:hint="default" w:ascii="Times New Roman" w:hAnsi="Times New Roman" w:cs="Times New Roman"/>
          <w:kern w:val="0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依据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关于印发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加强预拌混凝土行业管理若干措施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的通知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》，现发布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2024年度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预拌混凝土企业风险警示名单，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具体详见附件。纳入风险管理的企业管理要求如下：</w:t>
      </w:r>
    </w:p>
    <w:p>
      <w:pPr>
        <w:pStyle w:val="21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 w:bidi="ar-SA"/>
        </w:rPr>
        <w:t>一、二级中度质量风险管理企业管理要求</w:t>
      </w:r>
    </w:p>
    <w:p>
      <w:pPr>
        <w:pStyle w:val="21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（一）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增加工程实体抽芯检测数量，</w:t>
      </w:r>
      <w:r>
        <w:rPr>
          <w:rFonts w:ascii="Times New Roman" w:hAnsi="Times New Roman" w:eastAsia="仿宋_GB2312" w:cs="Times New Roman"/>
          <w:sz w:val="32"/>
          <w:szCs w:val="32"/>
        </w:rPr>
        <w:t>对使用该企业供应混凝土的项目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2024年申报主体结构实体质量监督抽测时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《关于开展建设工程混凝土结构实体质量监督抽测工作的通知》执行的基础上，</w:t>
      </w:r>
      <w:r>
        <w:rPr>
          <w:rFonts w:ascii="Times New Roman" w:hAnsi="Times New Roman" w:eastAsia="仿宋_GB2312" w:cs="Times New Roman"/>
          <w:sz w:val="32"/>
          <w:szCs w:val="32"/>
        </w:rPr>
        <w:t>按单位工程所有强度等级混凝土分别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加</w:t>
      </w:r>
      <w:r>
        <w:rPr>
          <w:rFonts w:ascii="Times New Roman" w:hAnsi="Times New Roman" w:eastAsia="仿宋_GB2312" w:cs="Times New Roman"/>
          <w:sz w:val="32"/>
          <w:szCs w:val="32"/>
        </w:rPr>
        <w:t>抽2组竖向构件和2组水平构件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21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加强日常监督管理工作，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市监督站联合镇街</w:t>
      </w:r>
      <w:r>
        <w:rPr>
          <w:rFonts w:ascii="Times New Roman" w:hAnsi="Times New Roman" w:eastAsia="仿宋_GB2312" w:cs="Times New Roman"/>
          <w:sz w:val="32"/>
          <w:szCs w:val="32"/>
        </w:rPr>
        <w:t>每2个月开展一次日常监督检查，重点检查原材料进货和去向管理、试验室管理、生产过程控制等是否符合规范及相关规定要求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同时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加大原材料抽检力度</w:t>
      </w:r>
      <w:r>
        <w:rPr>
          <w:rFonts w:ascii="Times New Roman" w:hAnsi="Times New Roman" w:eastAsia="仿宋_GB2312" w:cs="Times New Roman"/>
          <w:sz w:val="32"/>
          <w:szCs w:val="32"/>
        </w:rPr>
        <w:t>，每年不定时开展6次原材料抽检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21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 w:bidi="ar-SA"/>
        </w:rPr>
        <w:t>二、三级轻度质量风险管理企业管理要求</w:t>
      </w:r>
    </w:p>
    <w:p>
      <w:pPr>
        <w:pStyle w:val="21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（一）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增加工程实体抽芯检测数量，</w:t>
      </w:r>
      <w:r>
        <w:rPr>
          <w:rFonts w:ascii="Times New Roman" w:hAnsi="Times New Roman" w:eastAsia="仿宋_GB2312" w:cs="Times New Roman"/>
          <w:sz w:val="32"/>
          <w:szCs w:val="32"/>
        </w:rPr>
        <w:t>对使用该企业供应混凝土的项目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2024年申报主体结构实体质量监督抽测时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《关于开展建设工程混凝土结构实体质量监督抽测工作的通知》执行的基础上，</w:t>
      </w:r>
      <w:r>
        <w:rPr>
          <w:rFonts w:ascii="Times New Roman" w:hAnsi="Times New Roman" w:eastAsia="仿宋_GB2312" w:cs="Times New Roman"/>
          <w:sz w:val="32"/>
          <w:szCs w:val="32"/>
        </w:rPr>
        <w:t>按单位工程所有强度等级混凝土分别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加</w:t>
      </w:r>
      <w:r>
        <w:rPr>
          <w:rFonts w:ascii="Times New Roman" w:hAnsi="Times New Roman" w:eastAsia="仿宋_GB2312" w:cs="Times New Roman"/>
          <w:sz w:val="32"/>
          <w:szCs w:val="32"/>
        </w:rPr>
        <w:t>抽1组竖向构件和1组水平构件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21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加强日常监督管理工作，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市监督站联合镇街</w:t>
      </w:r>
      <w:r>
        <w:rPr>
          <w:rFonts w:ascii="Times New Roman" w:hAnsi="Times New Roman" w:eastAsia="仿宋_GB2312" w:cs="Times New Roman"/>
          <w:sz w:val="32"/>
          <w:szCs w:val="32"/>
        </w:rPr>
        <w:t>每季度开展一次日常监督检查，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重点检查原材料进货和去向管理</w:t>
      </w:r>
      <w:r>
        <w:rPr>
          <w:rFonts w:ascii="Times New Roman" w:hAnsi="Times New Roman" w:eastAsia="仿宋_GB2312" w:cs="Times New Roman"/>
          <w:sz w:val="32"/>
          <w:szCs w:val="32"/>
        </w:rPr>
        <w:t>、试验室管理、生产过程控制等是否符合规范及相关规定要求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同时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加大原材料抽检力度</w:t>
      </w:r>
      <w:r>
        <w:rPr>
          <w:rFonts w:ascii="Times New Roman" w:hAnsi="Times New Roman" w:eastAsia="仿宋_GB2312" w:cs="Times New Roman"/>
          <w:sz w:val="32"/>
          <w:szCs w:val="32"/>
        </w:rPr>
        <w:t>，每年不定时开展4次原材料抽检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21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 w:bidi="ar-SA"/>
        </w:rPr>
        <w:t>三、二级中度安全风险管理企业管理要求</w:t>
      </w:r>
    </w:p>
    <w:p>
      <w:pPr>
        <w:pStyle w:val="21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2024年上半年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不再协助受理企业申请办理新通行证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pStyle w:val="21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（二）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加强日常监督管理工作，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市监督站联合镇街</w:t>
      </w:r>
      <w:r>
        <w:rPr>
          <w:rFonts w:ascii="Times New Roman" w:hAnsi="Times New Roman" w:eastAsia="仿宋_GB2312" w:cs="Times New Roman"/>
          <w:sz w:val="32"/>
          <w:szCs w:val="32"/>
        </w:rPr>
        <w:t>每2个月开展一次日常安全监督检查。</w:t>
      </w:r>
      <w:bookmarkStart w:id="1" w:name="_GoBack"/>
      <w:bookmarkEnd w:id="1"/>
    </w:p>
    <w:p>
      <w:pPr>
        <w:pStyle w:val="21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1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附件：预拌混凝土生产企业风险警示名单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cs="Times New Roman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cs="Times New Roman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  <w:kern w:val="0"/>
          <w:szCs w:val="32"/>
        </w:rPr>
      </w:pPr>
      <w:r>
        <w:rPr>
          <w:rFonts w:hint="default" w:ascii="Times New Roman" w:hAnsi="Times New Roman" w:cs="Times New Roman"/>
          <w:kern w:val="0"/>
          <w:szCs w:val="32"/>
        </w:rPr>
        <w:t xml:space="preserve">                        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kern w:val="0"/>
          <w:szCs w:val="32"/>
        </w:rPr>
        <w:t>东莞市住房和城乡建设局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  <w:kern w:val="0"/>
          <w:szCs w:val="32"/>
        </w:rPr>
      </w:pPr>
      <w:r>
        <w:rPr>
          <w:rFonts w:hint="default" w:ascii="Times New Roman" w:hAnsi="Times New Roman" w:cs="Times New Roman"/>
          <w:kern w:val="0"/>
          <w:szCs w:val="32"/>
        </w:rPr>
        <w:t xml:space="preserve">                                  202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kern w:val="0"/>
          <w:szCs w:val="32"/>
        </w:rPr>
        <w:t>年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kern w:val="0"/>
          <w:szCs w:val="32"/>
        </w:rPr>
        <w:t>月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19</w:t>
      </w:r>
      <w:r>
        <w:rPr>
          <w:rFonts w:hint="default" w:ascii="Times New Roman" w:hAnsi="Times New Roman" w:cs="Times New Roman"/>
          <w:kern w:val="0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18" w:right="1418" w:bottom="1418" w:left="1418" w:header="851" w:footer="1304" w:gutter="0"/>
      <w:pgBorders w:display="firstPage">
        <w:bottom w:val="thickThinSmallGap" w:color="FF0000" w:sz="24" w:space="2"/>
      </w:pgBorders>
      <w:cols w:space="720" w:num="1"/>
      <w:titlePg/>
      <w:docGrid w:type="linesAndChars" w:linePitch="5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framePr w:wrap="around" w:vAnchor="text" w:hAnchor="margin" w:xAlign="center" w:y="1"/>
      <w:jc w:val="center"/>
      <w:rPr>
        <w:rStyle w:val="28"/>
        <w:rFonts w:hint="eastAsia"/>
      </w:rPr>
    </w:pPr>
    <w:r>
      <w:rPr>
        <w:rStyle w:val="28"/>
        <w:rFonts w:hint="eastAsia"/>
      </w:rPr>
      <w:t>—</w:t>
    </w:r>
    <w:r>
      <w:fldChar w:fldCharType="begin"/>
    </w:r>
    <w:r>
      <w:rPr>
        <w:rStyle w:val="28"/>
      </w:rPr>
      <w:instrText xml:space="preserve">PAGE  </w:instrText>
    </w:r>
    <w:r>
      <w:fldChar w:fldCharType="separate"/>
    </w:r>
    <w:r>
      <w:rPr>
        <w:rStyle w:val="28"/>
        <w:lang/>
      </w:rPr>
      <w:t>3</w:t>
    </w:r>
    <w:r>
      <w:fldChar w:fldCharType="end"/>
    </w:r>
    <w:r>
      <w:rPr>
        <w:rStyle w:val="28"/>
        <w:rFonts w:hint="eastAsia"/>
      </w:rPr>
      <w:t>—</w:t>
    </w:r>
  </w:p>
  <w:p>
    <w:pPr>
      <w:pStyle w:val="1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framePr w:wrap="around" w:vAnchor="text" w:hAnchor="margin" w:xAlign="center" w:y="1"/>
      <w:rPr>
        <w:rStyle w:val="28"/>
      </w:rPr>
    </w:pPr>
    <w:r>
      <w:rPr>
        <w:rStyle w:val="28"/>
        <w:rFonts w:hint="eastAsia"/>
      </w:rPr>
      <w:t>—</w:t>
    </w:r>
    <w:r>
      <w:fldChar w:fldCharType="begin"/>
    </w:r>
    <w:r>
      <w:rPr>
        <w:rStyle w:val="28"/>
      </w:rPr>
      <w:instrText xml:space="preserve">PAGE  </w:instrText>
    </w:r>
    <w:r>
      <w:fldChar w:fldCharType="separate"/>
    </w:r>
    <w:r>
      <w:rPr>
        <w:rStyle w:val="28"/>
        <w:lang/>
      </w:rPr>
      <w:t>2</w:t>
    </w:r>
    <w:r>
      <w:fldChar w:fldCharType="end"/>
    </w:r>
    <w:r>
      <w:rPr>
        <w:rStyle w:val="28"/>
        <w:rFonts w:hint="eastAsia"/>
      </w:rPr>
      <w:t>—</w:t>
    </w:r>
  </w:p>
  <w:p>
    <w:pPr>
      <w:pStyle w:val="18"/>
      <w:ind w:right="360"/>
      <w:jc w:val="both"/>
      <w:rPr>
        <w:sz w:val="1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multilevel"/>
    <w:tmpl w:val="00000005"/>
    <w:lvl w:ilvl="0" w:tentative="0">
      <w:start w:val="1"/>
      <w:numFmt w:val="none"/>
      <w:pStyle w:val="2"/>
      <w:suff w:val="nothing"/>
      <w:lvlText w:val=""/>
      <w:lvlJc w:val="left"/>
    </w:lvl>
    <w:lvl w:ilvl="1" w:tentative="0">
      <w:start w:val="0"/>
      <w:numFmt w:val="decimal"/>
      <w:pStyle w:val="3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pStyle w:val="4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pStyle w:val="5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pStyle w:val="6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pStyle w:val="7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pStyle w:val="8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pStyle w:val="9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pStyle w:val="10"/>
      <w:lvlText w:val="%9"/>
      <w:legacy w:legacy="1" w:legacySpace="0" w:legacyIndent="0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alignBordersAndEdg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HorizontalSpacing w:val="160"/>
  <w:drawingGridVerticalSpacing w:val="28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NmEyZWZjODAwNmY0YjcyNTU5YmU2NTIxYzE1ZDEifQ=="/>
  </w:docVars>
  <w:rsids>
    <w:rsidRoot w:val="00172A27"/>
    <w:rsid w:val="000134C6"/>
    <w:rsid w:val="000625BF"/>
    <w:rsid w:val="00066544"/>
    <w:rsid w:val="00074246"/>
    <w:rsid w:val="000866DD"/>
    <w:rsid w:val="00087992"/>
    <w:rsid w:val="00097FFD"/>
    <w:rsid w:val="000B231C"/>
    <w:rsid w:val="000B33EF"/>
    <w:rsid w:val="000B3AE9"/>
    <w:rsid w:val="00115061"/>
    <w:rsid w:val="00146843"/>
    <w:rsid w:val="00167570"/>
    <w:rsid w:val="001A6492"/>
    <w:rsid w:val="001B5143"/>
    <w:rsid w:val="001C27FB"/>
    <w:rsid w:val="001C287D"/>
    <w:rsid w:val="00216EB1"/>
    <w:rsid w:val="00256C17"/>
    <w:rsid w:val="00257267"/>
    <w:rsid w:val="002642F3"/>
    <w:rsid w:val="00280764"/>
    <w:rsid w:val="002A19C0"/>
    <w:rsid w:val="002A30FB"/>
    <w:rsid w:val="002A327E"/>
    <w:rsid w:val="002D4FBF"/>
    <w:rsid w:val="002D53CE"/>
    <w:rsid w:val="002F050B"/>
    <w:rsid w:val="002F380D"/>
    <w:rsid w:val="00315217"/>
    <w:rsid w:val="00322683"/>
    <w:rsid w:val="00325FC5"/>
    <w:rsid w:val="00332D83"/>
    <w:rsid w:val="00341B18"/>
    <w:rsid w:val="00342B45"/>
    <w:rsid w:val="003451B1"/>
    <w:rsid w:val="003733A3"/>
    <w:rsid w:val="00385CCE"/>
    <w:rsid w:val="00387BDD"/>
    <w:rsid w:val="00394A01"/>
    <w:rsid w:val="003A268B"/>
    <w:rsid w:val="003D650A"/>
    <w:rsid w:val="003D7B9C"/>
    <w:rsid w:val="003F0FC7"/>
    <w:rsid w:val="003F1C1E"/>
    <w:rsid w:val="00400162"/>
    <w:rsid w:val="00412ABE"/>
    <w:rsid w:val="00445767"/>
    <w:rsid w:val="00461708"/>
    <w:rsid w:val="0046375D"/>
    <w:rsid w:val="00474B27"/>
    <w:rsid w:val="00474D65"/>
    <w:rsid w:val="00481FCC"/>
    <w:rsid w:val="00493634"/>
    <w:rsid w:val="004941BE"/>
    <w:rsid w:val="004A208F"/>
    <w:rsid w:val="004A39DB"/>
    <w:rsid w:val="004A470A"/>
    <w:rsid w:val="004A635A"/>
    <w:rsid w:val="004B2476"/>
    <w:rsid w:val="004B4640"/>
    <w:rsid w:val="004C61CE"/>
    <w:rsid w:val="004E3BFD"/>
    <w:rsid w:val="004E4056"/>
    <w:rsid w:val="004E4F93"/>
    <w:rsid w:val="004E52EC"/>
    <w:rsid w:val="00505D45"/>
    <w:rsid w:val="00516846"/>
    <w:rsid w:val="00521743"/>
    <w:rsid w:val="00536172"/>
    <w:rsid w:val="00537D81"/>
    <w:rsid w:val="00567438"/>
    <w:rsid w:val="00582E08"/>
    <w:rsid w:val="0059348F"/>
    <w:rsid w:val="00594768"/>
    <w:rsid w:val="005A1A2D"/>
    <w:rsid w:val="005B649A"/>
    <w:rsid w:val="005E1DD8"/>
    <w:rsid w:val="005E2D59"/>
    <w:rsid w:val="005E467F"/>
    <w:rsid w:val="005F5670"/>
    <w:rsid w:val="00611D8A"/>
    <w:rsid w:val="00624241"/>
    <w:rsid w:val="00630C1E"/>
    <w:rsid w:val="00632C5D"/>
    <w:rsid w:val="006847B0"/>
    <w:rsid w:val="00687E1F"/>
    <w:rsid w:val="006979D5"/>
    <w:rsid w:val="006A5F0E"/>
    <w:rsid w:val="006C7734"/>
    <w:rsid w:val="006D4D4B"/>
    <w:rsid w:val="00760717"/>
    <w:rsid w:val="007710BF"/>
    <w:rsid w:val="0079057A"/>
    <w:rsid w:val="00790F57"/>
    <w:rsid w:val="007A1776"/>
    <w:rsid w:val="007A4544"/>
    <w:rsid w:val="007A7AC9"/>
    <w:rsid w:val="007C19A3"/>
    <w:rsid w:val="007C5486"/>
    <w:rsid w:val="007D5324"/>
    <w:rsid w:val="007D55B3"/>
    <w:rsid w:val="007F3B7E"/>
    <w:rsid w:val="007F50E1"/>
    <w:rsid w:val="00805657"/>
    <w:rsid w:val="00807077"/>
    <w:rsid w:val="00812DA5"/>
    <w:rsid w:val="00814DEC"/>
    <w:rsid w:val="008251E4"/>
    <w:rsid w:val="00836DBD"/>
    <w:rsid w:val="00841126"/>
    <w:rsid w:val="008534D3"/>
    <w:rsid w:val="008716A8"/>
    <w:rsid w:val="00871D78"/>
    <w:rsid w:val="00892AED"/>
    <w:rsid w:val="00896A76"/>
    <w:rsid w:val="008A28EF"/>
    <w:rsid w:val="008D531E"/>
    <w:rsid w:val="008D7493"/>
    <w:rsid w:val="008F4F9A"/>
    <w:rsid w:val="009021A9"/>
    <w:rsid w:val="009153F1"/>
    <w:rsid w:val="009517AF"/>
    <w:rsid w:val="00957907"/>
    <w:rsid w:val="00973016"/>
    <w:rsid w:val="009A5414"/>
    <w:rsid w:val="009A74E2"/>
    <w:rsid w:val="009B2FC5"/>
    <w:rsid w:val="009B7862"/>
    <w:rsid w:val="009E33E0"/>
    <w:rsid w:val="009E6F99"/>
    <w:rsid w:val="00A01278"/>
    <w:rsid w:val="00A02605"/>
    <w:rsid w:val="00A23AC7"/>
    <w:rsid w:val="00A40D27"/>
    <w:rsid w:val="00A5551D"/>
    <w:rsid w:val="00A63EDC"/>
    <w:rsid w:val="00A66DAB"/>
    <w:rsid w:val="00A735DA"/>
    <w:rsid w:val="00A76F9F"/>
    <w:rsid w:val="00A818C9"/>
    <w:rsid w:val="00A8269E"/>
    <w:rsid w:val="00A82F15"/>
    <w:rsid w:val="00A96B61"/>
    <w:rsid w:val="00A96DBA"/>
    <w:rsid w:val="00AA669E"/>
    <w:rsid w:val="00AB2C6F"/>
    <w:rsid w:val="00AD1300"/>
    <w:rsid w:val="00AF6FE6"/>
    <w:rsid w:val="00B054D7"/>
    <w:rsid w:val="00B10382"/>
    <w:rsid w:val="00B1722A"/>
    <w:rsid w:val="00B359A0"/>
    <w:rsid w:val="00B5153C"/>
    <w:rsid w:val="00B5184B"/>
    <w:rsid w:val="00B66299"/>
    <w:rsid w:val="00B67D40"/>
    <w:rsid w:val="00B716DE"/>
    <w:rsid w:val="00B75EB5"/>
    <w:rsid w:val="00B76979"/>
    <w:rsid w:val="00B83F95"/>
    <w:rsid w:val="00B87D2C"/>
    <w:rsid w:val="00B9433B"/>
    <w:rsid w:val="00BA6787"/>
    <w:rsid w:val="00BB1B00"/>
    <w:rsid w:val="00BB1B54"/>
    <w:rsid w:val="00BB6F7D"/>
    <w:rsid w:val="00C002C5"/>
    <w:rsid w:val="00C10068"/>
    <w:rsid w:val="00C11592"/>
    <w:rsid w:val="00C31DEC"/>
    <w:rsid w:val="00C42204"/>
    <w:rsid w:val="00C45180"/>
    <w:rsid w:val="00C749AA"/>
    <w:rsid w:val="00C87CA3"/>
    <w:rsid w:val="00CA2ECA"/>
    <w:rsid w:val="00CA54CD"/>
    <w:rsid w:val="00CA5775"/>
    <w:rsid w:val="00CC16B8"/>
    <w:rsid w:val="00CC7E0F"/>
    <w:rsid w:val="00CD4E80"/>
    <w:rsid w:val="00CE4F3D"/>
    <w:rsid w:val="00CE53B6"/>
    <w:rsid w:val="00D242E2"/>
    <w:rsid w:val="00D361FE"/>
    <w:rsid w:val="00D73AAB"/>
    <w:rsid w:val="00D81022"/>
    <w:rsid w:val="00DA75BD"/>
    <w:rsid w:val="00DA7EE5"/>
    <w:rsid w:val="00DD061B"/>
    <w:rsid w:val="00DE4278"/>
    <w:rsid w:val="00E14D47"/>
    <w:rsid w:val="00E21933"/>
    <w:rsid w:val="00E41078"/>
    <w:rsid w:val="00E43FC1"/>
    <w:rsid w:val="00E441DA"/>
    <w:rsid w:val="00E76752"/>
    <w:rsid w:val="00E76DF8"/>
    <w:rsid w:val="00E81DD8"/>
    <w:rsid w:val="00EA42CF"/>
    <w:rsid w:val="00ED23AF"/>
    <w:rsid w:val="00ED7A27"/>
    <w:rsid w:val="00EE286D"/>
    <w:rsid w:val="00EE2E4C"/>
    <w:rsid w:val="00EE6445"/>
    <w:rsid w:val="00F12DBD"/>
    <w:rsid w:val="00F26FC6"/>
    <w:rsid w:val="00F33825"/>
    <w:rsid w:val="00F426A4"/>
    <w:rsid w:val="00F43BCE"/>
    <w:rsid w:val="00F45F1D"/>
    <w:rsid w:val="00F9403A"/>
    <w:rsid w:val="00FA6A1F"/>
    <w:rsid w:val="00FB5642"/>
    <w:rsid w:val="00FC602E"/>
    <w:rsid w:val="00FD0198"/>
    <w:rsid w:val="00FD04EB"/>
    <w:rsid w:val="00FD35AB"/>
    <w:rsid w:val="00FD3A85"/>
    <w:rsid w:val="00FF2522"/>
    <w:rsid w:val="01AD7E29"/>
    <w:rsid w:val="01C012ED"/>
    <w:rsid w:val="01DD0A4C"/>
    <w:rsid w:val="021222A5"/>
    <w:rsid w:val="041A2F36"/>
    <w:rsid w:val="04642403"/>
    <w:rsid w:val="04955A88"/>
    <w:rsid w:val="049C7DEF"/>
    <w:rsid w:val="05BC001D"/>
    <w:rsid w:val="06F757B1"/>
    <w:rsid w:val="07FE491D"/>
    <w:rsid w:val="0808579C"/>
    <w:rsid w:val="087133FB"/>
    <w:rsid w:val="091F0FEF"/>
    <w:rsid w:val="09896468"/>
    <w:rsid w:val="0A2D6A8E"/>
    <w:rsid w:val="0B0623E4"/>
    <w:rsid w:val="0B372620"/>
    <w:rsid w:val="0B424B21"/>
    <w:rsid w:val="0B530535"/>
    <w:rsid w:val="0BCA0422"/>
    <w:rsid w:val="0C7B02EA"/>
    <w:rsid w:val="0CCC60F4"/>
    <w:rsid w:val="0E26697C"/>
    <w:rsid w:val="0FDC3796"/>
    <w:rsid w:val="114604C4"/>
    <w:rsid w:val="12F60AE4"/>
    <w:rsid w:val="14353475"/>
    <w:rsid w:val="14486024"/>
    <w:rsid w:val="148166BA"/>
    <w:rsid w:val="14EA425F"/>
    <w:rsid w:val="151252CE"/>
    <w:rsid w:val="17400AAE"/>
    <w:rsid w:val="1758213B"/>
    <w:rsid w:val="179746EF"/>
    <w:rsid w:val="17DF1E94"/>
    <w:rsid w:val="1958781A"/>
    <w:rsid w:val="1A271AB1"/>
    <w:rsid w:val="1AD2123D"/>
    <w:rsid w:val="1B622BEC"/>
    <w:rsid w:val="1BE55780"/>
    <w:rsid w:val="1BFF190C"/>
    <w:rsid w:val="1C2415C9"/>
    <w:rsid w:val="1C6F7740"/>
    <w:rsid w:val="1CF529BB"/>
    <w:rsid w:val="1D7B1568"/>
    <w:rsid w:val="1DA84CB7"/>
    <w:rsid w:val="1DF20628"/>
    <w:rsid w:val="1F3B3802"/>
    <w:rsid w:val="1F882FF2"/>
    <w:rsid w:val="1F903E0C"/>
    <w:rsid w:val="1FC3227C"/>
    <w:rsid w:val="21D267A7"/>
    <w:rsid w:val="2205092A"/>
    <w:rsid w:val="223034CD"/>
    <w:rsid w:val="227C4964"/>
    <w:rsid w:val="22927D0F"/>
    <w:rsid w:val="23940EFA"/>
    <w:rsid w:val="23CE1DE6"/>
    <w:rsid w:val="243E0123"/>
    <w:rsid w:val="24AF0032"/>
    <w:rsid w:val="25FD13B2"/>
    <w:rsid w:val="261F21D6"/>
    <w:rsid w:val="27147861"/>
    <w:rsid w:val="27802801"/>
    <w:rsid w:val="27F17026"/>
    <w:rsid w:val="297A7E50"/>
    <w:rsid w:val="2A331DAD"/>
    <w:rsid w:val="2A5341FD"/>
    <w:rsid w:val="2D2274CD"/>
    <w:rsid w:val="2D406CBA"/>
    <w:rsid w:val="2D5B5B6E"/>
    <w:rsid w:val="2D7B7CF2"/>
    <w:rsid w:val="2E1736C5"/>
    <w:rsid w:val="2F797671"/>
    <w:rsid w:val="2FD759D8"/>
    <w:rsid w:val="302C5C1C"/>
    <w:rsid w:val="305B2372"/>
    <w:rsid w:val="3086532C"/>
    <w:rsid w:val="318178A1"/>
    <w:rsid w:val="31D245A1"/>
    <w:rsid w:val="31E340B8"/>
    <w:rsid w:val="324A347A"/>
    <w:rsid w:val="32EF792F"/>
    <w:rsid w:val="32F41B90"/>
    <w:rsid w:val="34EA01D3"/>
    <w:rsid w:val="34F41174"/>
    <w:rsid w:val="34FA1E45"/>
    <w:rsid w:val="35ED3757"/>
    <w:rsid w:val="36777665"/>
    <w:rsid w:val="36C070BE"/>
    <w:rsid w:val="36D33768"/>
    <w:rsid w:val="36DB7A54"/>
    <w:rsid w:val="36E7179B"/>
    <w:rsid w:val="384050A7"/>
    <w:rsid w:val="38526692"/>
    <w:rsid w:val="3A000690"/>
    <w:rsid w:val="3A1A6907"/>
    <w:rsid w:val="3A3E1D5E"/>
    <w:rsid w:val="3A6C0AE1"/>
    <w:rsid w:val="3B0320A8"/>
    <w:rsid w:val="3B082DE1"/>
    <w:rsid w:val="3C925059"/>
    <w:rsid w:val="3CCA47F2"/>
    <w:rsid w:val="3D143CBF"/>
    <w:rsid w:val="3D540560"/>
    <w:rsid w:val="3E154BAD"/>
    <w:rsid w:val="3EA809E6"/>
    <w:rsid w:val="3EF6006E"/>
    <w:rsid w:val="4052765A"/>
    <w:rsid w:val="40AB78E2"/>
    <w:rsid w:val="41285F8B"/>
    <w:rsid w:val="412F695F"/>
    <w:rsid w:val="414E46CF"/>
    <w:rsid w:val="41C77552"/>
    <w:rsid w:val="440A7BCA"/>
    <w:rsid w:val="48050DD4"/>
    <w:rsid w:val="49060F7A"/>
    <w:rsid w:val="498E4BE2"/>
    <w:rsid w:val="4B0E1D4E"/>
    <w:rsid w:val="4B6D617C"/>
    <w:rsid w:val="4B881108"/>
    <w:rsid w:val="4B8A1D1C"/>
    <w:rsid w:val="4CCB31E1"/>
    <w:rsid w:val="4D9357DF"/>
    <w:rsid w:val="4DEF40B9"/>
    <w:rsid w:val="4E781F0A"/>
    <w:rsid w:val="4F0F08EE"/>
    <w:rsid w:val="4F1B22DD"/>
    <w:rsid w:val="4F247D92"/>
    <w:rsid w:val="4F560168"/>
    <w:rsid w:val="4FC21A6F"/>
    <w:rsid w:val="50880909"/>
    <w:rsid w:val="50D94BAC"/>
    <w:rsid w:val="51326266"/>
    <w:rsid w:val="51976F41"/>
    <w:rsid w:val="51B303D7"/>
    <w:rsid w:val="52D715BF"/>
    <w:rsid w:val="52FE6B4C"/>
    <w:rsid w:val="539D0113"/>
    <w:rsid w:val="53BC7AE5"/>
    <w:rsid w:val="5423646A"/>
    <w:rsid w:val="543D36A4"/>
    <w:rsid w:val="55937A20"/>
    <w:rsid w:val="566413BC"/>
    <w:rsid w:val="589B7C55"/>
    <w:rsid w:val="58BA1767"/>
    <w:rsid w:val="593C37B9"/>
    <w:rsid w:val="5A2275C4"/>
    <w:rsid w:val="5A5A6D5E"/>
    <w:rsid w:val="5A6A4B90"/>
    <w:rsid w:val="5BA81D4B"/>
    <w:rsid w:val="5BD60666"/>
    <w:rsid w:val="5C270D46"/>
    <w:rsid w:val="5CD86660"/>
    <w:rsid w:val="5DDD5A12"/>
    <w:rsid w:val="5E0A7A1B"/>
    <w:rsid w:val="5EE000A3"/>
    <w:rsid w:val="5F313E05"/>
    <w:rsid w:val="5FAA6092"/>
    <w:rsid w:val="603242D9"/>
    <w:rsid w:val="6054424F"/>
    <w:rsid w:val="616D381B"/>
    <w:rsid w:val="61C043FE"/>
    <w:rsid w:val="63110999"/>
    <w:rsid w:val="63604CB9"/>
    <w:rsid w:val="63E73BF8"/>
    <w:rsid w:val="64104931"/>
    <w:rsid w:val="64AF5EF8"/>
    <w:rsid w:val="66157FDD"/>
    <w:rsid w:val="66300BC2"/>
    <w:rsid w:val="6638440A"/>
    <w:rsid w:val="66CA4B6A"/>
    <w:rsid w:val="678539B0"/>
    <w:rsid w:val="67BF03C5"/>
    <w:rsid w:val="684828EC"/>
    <w:rsid w:val="68EC14C9"/>
    <w:rsid w:val="692F585A"/>
    <w:rsid w:val="69825C29"/>
    <w:rsid w:val="69EE1271"/>
    <w:rsid w:val="6A4E2D01"/>
    <w:rsid w:val="6AEC27BE"/>
    <w:rsid w:val="6B9F6CC6"/>
    <w:rsid w:val="6C136D6D"/>
    <w:rsid w:val="6C89702F"/>
    <w:rsid w:val="6D413DAD"/>
    <w:rsid w:val="6DC71325"/>
    <w:rsid w:val="6DCA6938"/>
    <w:rsid w:val="6DEB6B57"/>
    <w:rsid w:val="6FCC3E02"/>
    <w:rsid w:val="6FF46EB5"/>
    <w:rsid w:val="702A0B29"/>
    <w:rsid w:val="70C26FB3"/>
    <w:rsid w:val="71123A97"/>
    <w:rsid w:val="716E235B"/>
    <w:rsid w:val="718330A1"/>
    <w:rsid w:val="719E357C"/>
    <w:rsid w:val="71A13647"/>
    <w:rsid w:val="72BD5C84"/>
    <w:rsid w:val="737A1DC7"/>
    <w:rsid w:val="741533A1"/>
    <w:rsid w:val="749257FE"/>
    <w:rsid w:val="74AB6B37"/>
    <w:rsid w:val="74C72B09"/>
    <w:rsid w:val="75446D82"/>
    <w:rsid w:val="75C612F4"/>
    <w:rsid w:val="76E949D9"/>
    <w:rsid w:val="770E6AAE"/>
    <w:rsid w:val="77AB69F3"/>
    <w:rsid w:val="78006B55"/>
    <w:rsid w:val="783B3F6C"/>
    <w:rsid w:val="78FA45F4"/>
    <w:rsid w:val="7ADB75EF"/>
    <w:rsid w:val="7B340550"/>
    <w:rsid w:val="7C1903CF"/>
    <w:rsid w:val="7C6F6241"/>
    <w:rsid w:val="7D272678"/>
    <w:rsid w:val="7D9D293A"/>
    <w:rsid w:val="7FEE56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widowControl/>
      <w:numPr>
        <w:ilvl w:val="1"/>
        <w:numId w:val="1"/>
      </w:numPr>
      <w:adjustRightInd w:val="0"/>
      <w:spacing w:before="260" w:beforeLines="0" w:after="260" w:afterLines="0" w:line="416" w:lineRule="atLeast"/>
      <w:textAlignment w:val="baseline"/>
      <w:outlineLvl w:val="1"/>
    </w:pPr>
    <w:rPr>
      <w:rFonts w:ascii="Arial" w:hAnsi="Arial" w:eastAsia="黑体"/>
      <w:b/>
      <w:kern w:val="0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widowControl/>
      <w:numPr>
        <w:ilvl w:val="2"/>
        <w:numId w:val="1"/>
      </w:numPr>
      <w:adjustRightInd w:val="0"/>
      <w:spacing w:before="260" w:beforeLines="0" w:after="260" w:afterLines="0" w:line="416" w:lineRule="atLeast"/>
      <w:textAlignment w:val="baseline"/>
      <w:outlineLvl w:val="2"/>
    </w:pPr>
    <w:rPr>
      <w:b/>
      <w:kern w:val="0"/>
      <w:szCs w:val="20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numPr>
        <w:ilvl w:val="3"/>
        <w:numId w:val="1"/>
      </w:numPr>
      <w:adjustRightInd w:val="0"/>
      <w:spacing w:before="280" w:beforeLines="0" w:after="290" w:afterLines="0" w:line="376" w:lineRule="atLeast"/>
      <w:textAlignment w:val="baseline"/>
      <w:outlineLvl w:val="3"/>
    </w:pPr>
    <w:rPr>
      <w:rFonts w:ascii="Arial" w:hAnsi="Arial" w:eastAsia="黑体"/>
      <w:b/>
      <w:kern w:val="0"/>
      <w:sz w:val="28"/>
      <w:szCs w:val="20"/>
    </w:rPr>
  </w:style>
  <w:style w:type="paragraph" w:styleId="6">
    <w:name w:val="heading 5"/>
    <w:basedOn w:val="1"/>
    <w:next w:val="1"/>
    <w:qFormat/>
    <w:uiPriority w:val="0"/>
    <w:pPr>
      <w:keepNext/>
      <w:keepLines/>
      <w:widowControl/>
      <w:numPr>
        <w:ilvl w:val="4"/>
        <w:numId w:val="1"/>
      </w:numPr>
      <w:adjustRightInd w:val="0"/>
      <w:spacing w:before="280" w:beforeLines="0" w:after="290" w:afterLines="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7">
    <w:name w:val="heading 6"/>
    <w:basedOn w:val="1"/>
    <w:next w:val="1"/>
    <w:qFormat/>
    <w:uiPriority w:val="0"/>
    <w:pPr>
      <w:keepNext/>
      <w:keepLines/>
      <w:widowControl/>
      <w:numPr>
        <w:ilvl w:val="5"/>
        <w:numId w:val="1"/>
      </w:numPr>
      <w:adjustRightInd w:val="0"/>
      <w:spacing w:before="240" w:beforeLines="0" w:after="64" w:afterLines="0" w:line="320" w:lineRule="atLeast"/>
      <w:textAlignment w:val="baseline"/>
      <w:outlineLvl w:val="5"/>
    </w:pPr>
    <w:rPr>
      <w:rFonts w:ascii="Arial" w:hAnsi="Arial" w:eastAsia="黑体"/>
      <w:b/>
      <w:kern w:val="0"/>
      <w:sz w:val="24"/>
      <w:szCs w:val="20"/>
    </w:rPr>
  </w:style>
  <w:style w:type="paragraph" w:styleId="8">
    <w:name w:val="heading 7"/>
    <w:basedOn w:val="1"/>
    <w:next w:val="1"/>
    <w:qFormat/>
    <w:uiPriority w:val="0"/>
    <w:pPr>
      <w:keepNext/>
      <w:keepLines/>
      <w:widowControl/>
      <w:numPr>
        <w:ilvl w:val="6"/>
        <w:numId w:val="1"/>
      </w:numPr>
      <w:adjustRightInd w:val="0"/>
      <w:spacing w:before="240" w:beforeLines="0" w:after="64" w:afterLines="0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9">
    <w:name w:val="heading 8"/>
    <w:basedOn w:val="1"/>
    <w:next w:val="1"/>
    <w:qFormat/>
    <w:uiPriority w:val="0"/>
    <w:pPr>
      <w:keepNext/>
      <w:keepLines/>
      <w:widowControl/>
      <w:numPr>
        <w:ilvl w:val="7"/>
        <w:numId w:val="1"/>
      </w:numPr>
      <w:adjustRightInd w:val="0"/>
      <w:spacing w:before="240" w:beforeLines="0" w:after="64" w:afterLines="0" w:line="320" w:lineRule="atLeast"/>
      <w:textAlignment w:val="baseline"/>
      <w:outlineLvl w:val="7"/>
    </w:pPr>
    <w:rPr>
      <w:rFonts w:ascii="Arial" w:hAnsi="Arial" w:eastAsia="黑体"/>
      <w:kern w:val="0"/>
      <w:sz w:val="24"/>
      <w:szCs w:val="20"/>
    </w:rPr>
  </w:style>
  <w:style w:type="paragraph" w:styleId="10">
    <w:name w:val="heading 9"/>
    <w:basedOn w:val="1"/>
    <w:next w:val="1"/>
    <w:qFormat/>
    <w:uiPriority w:val="0"/>
    <w:pPr>
      <w:keepNext/>
      <w:keepLines/>
      <w:widowControl/>
      <w:numPr>
        <w:ilvl w:val="8"/>
        <w:numId w:val="1"/>
      </w:numPr>
      <w:adjustRightInd w:val="0"/>
      <w:spacing w:before="240" w:beforeLines="0" w:after="64" w:afterLines="0" w:line="320" w:lineRule="atLeast"/>
      <w:textAlignment w:val="baseline"/>
      <w:outlineLvl w:val="8"/>
    </w:pPr>
    <w:rPr>
      <w:rFonts w:ascii="Arial" w:hAnsi="Arial" w:eastAsia="黑体"/>
      <w:kern w:val="0"/>
      <w:sz w:val="21"/>
      <w:szCs w:val="20"/>
    </w:rPr>
  </w:style>
  <w:style w:type="character" w:default="1" w:styleId="26">
    <w:name w:val="Default Paragraph Font"/>
    <w:uiPriority w:val="0"/>
  </w:style>
  <w:style w:type="table" w:default="1" w:styleId="25">
    <w:name w:val="Normal Table"/>
    <w:semiHidden/>
    <w:uiPriority w:val="0"/>
    <w:tblPr>
      <w:tblStyle w:val="25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uiPriority w:val="0"/>
    <w:pPr>
      <w:ind w:firstLine="420" w:firstLineChars="200"/>
    </w:pPr>
  </w:style>
  <w:style w:type="paragraph" w:styleId="12">
    <w:name w:val="annotation text"/>
    <w:basedOn w:val="1"/>
    <w:link w:val="38"/>
    <w:uiPriority w:val="0"/>
    <w:pPr>
      <w:jc w:val="left"/>
    </w:pPr>
  </w:style>
  <w:style w:type="paragraph" w:styleId="13">
    <w:name w:val="Body Text"/>
    <w:basedOn w:val="1"/>
    <w:uiPriority w:val="0"/>
    <w:pPr>
      <w:jc w:val="center"/>
    </w:pPr>
    <w:rPr>
      <w:b/>
      <w:bCs/>
    </w:rPr>
  </w:style>
  <w:style w:type="paragraph" w:styleId="14">
    <w:name w:val="Body Text Indent"/>
    <w:basedOn w:val="1"/>
    <w:uiPriority w:val="0"/>
    <w:pPr>
      <w:topLinePunct/>
      <w:autoSpaceDE w:val="0"/>
      <w:autoSpaceDN w:val="0"/>
      <w:spacing w:line="540" w:lineRule="atLeast"/>
      <w:ind w:firstLine="600"/>
    </w:pPr>
    <w:rPr>
      <w:rFonts w:ascii="华康简标题宋"/>
      <w:sz w:val="30"/>
    </w:rPr>
  </w:style>
  <w:style w:type="paragraph" w:styleId="15">
    <w:name w:val="Date"/>
    <w:basedOn w:val="1"/>
    <w:next w:val="1"/>
    <w:link w:val="39"/>
    <w:uiPriority w:val="0"/>
    <w:pPr>
      <w:ind w:left="100" w:leftChars="2500"/>
    </w:pPr>
  </w:style>
  <w:style w:type="paragraph" w:styleId="16">
    <w:name w:val="Body Text Indent 2"/>
    <w:basedOn w:val="1"/>
    <w:uiPriority w:val="0"/>
    <w:pPr>
      <w:ind w:firstLine="620" w:firstLineChars="200"/>
    </w:pPr>
    <w:rPr>
      <w:sz w:val="31"/>
    </w:rPr>
  </w:style>
  <w:style w:type="paragraph" w:styleId="17">
    <w:name w:val="Balloon Text"/>
    <w:basedOn w:val="1"/>
    <w:link w:val="40"/>
    <w:uiPriority w:val="0"/>
    <w:rPr>
      <w:sz w:val="18"/>
      <w:szCs w:val="18"/>
    </w:rPr>
  </w:style>
  <w:style w:type="paragraph" w:styleId="18">
    <w:name w:val="footer"/>
    <w:basedOn w:val="1"/>
    <w:uiPriority w:val="0"/>
    <w:pPr>
      <w:tabs>
        <w:tab w:val="center" w:leader="hyphen" w:pos="4153"/>
        <w:tab w:val="right" w:pos="8306"/>
      </w:tabs>
      <w:snapToGrid w:val="0"/>
      <w:jc w:val="right"/>
    </w:pPr>
    <w:rPr>
      <w:sz w:val="28"/>
      <w:szCs w:val="18"/>
    </w:rPr>
  </w:style>
  <w:style w:type="paragraph" w:styleId="19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1"/>
    <w:uiPriority w:val="0"/>
    <w:pPr>
      <w:widowControl/>
      <w:jc w:val="center"/>
    </w:pPr>
    <w:rPr>
      <w:rFonts w:eastAsia="华康简标题宋"/>
      <w:color w:val="FF0000"/>
      <w:sz w:val="42"/>
      <w:szCs w:val="23"/>
    </w:rPr>
  </w:style>
  <w:style w:type="paragraph" w:styleId="21">
    <w:name w:val="Normal (Web)"/>
    <w:basedOn w:val="1"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color w:val="000000"/>
      <w:kern w:val="0"/>
      <w:sz w:val="19"/>
      <w:szCs w:val="19"/>
    </w:rPr>
  </w:style>
  <w:style w:type="paragraph" w:styleId="22">
    <w:name w:val="Title"/>
    <w:basedOn w:val="1"/>
    <w:qFormat/>
    <w:uiPriority w:val="0"/>
    <w:pPr>
      <w:spacing w:before="240" w:beforeLines="0" w:after="60" w:afterLines="0"/>
      <w:jc w:val="center"/>
      <w:outlineLvl w:val="0"/>
    </w:pPr>
    <w:rPr>
      <w:rFonts w:eastAsia="华康简标题宋" w:cs="Arial"/>
      <w:bCs/>
      <w:sz w:val="44"/>
      <w:szCs w:val="32"/>
    </w:rPr>
  </w:style>
  <w:style w:type="paragraph" w:styleId="23">
    <w:name w:val="annotation subject"/>
    <w:basedOn w:val="12"/>
    <w:next w:val="12"/>
    <w:link w:val="41"/>
    <w:uiPriority w:val="0"/>
    <w:rPr>
      <w:b/>
      <w:bCs/>
    </w:rPr>
  </w:style>
  <w:style w:type="paragraph" w:styleId="24">
    <w:name w:val="Body Text First Indent 2"/>
    <w:basedOn w:val="14"/>
    <w:unhideWhenUsed/>
    <w:qFormat/>
    <w:uiPriority w:val="99"/>
    <w:pPr>
      <w:ind w:firstLine="420" w:firstLineChars="200"/>
    </w:pPr>
  </w:style>
  <w:style w:type="character" w:styleId="27">
    <w:name w:val="Strong"/>
    <w:basedOn w:val="26"/>
    <w:qFormat/>
    <w:uiPriority w:val="22"/>
    <w:rPr>
      <w:b/>
      <w:bCs/>
    </w:rPr>
  </w:style>
  <w:style w:type="character" w:styleId="28">
    <w:name w:val="page number"/>
    <w:basedOn w:val="26"/>
    <w:uiPriority w:val="0"/>
    <w:rPr>
      <w:rFonts w:ascii="Times New Roman" w:hAnsi="Times New Roman" w:eastAsia="仿宋_GB2312"/>
      <w:sz w:val="28"/>
      <w:lang w:eastAsia="zh-CN"/>
    </w:rPr>
  </w:style>
  <w:style w:type="character" w:styleId="29">
    <w:name w:val="FollowedHyperlink"/>
    <w:basedOn w:val="26"/>
    <w:uiPriority w:val="0"/>
    <w:rPr>
      <w:color w:val="333333"/>
      <w:u w:val="none"/>
    </w:rPr>
  </w:style>
  <w:style w:type="character" w:styleId="30">
    <w:name w:val="Emphasis"/>
    <w:basedOn w:val="26"/>
    <w:qFormat/>
    <w:uiPriority w:val="0"/>
  </w:style>
  <w:style w:type="character" w:styleId="31">
    <w:name w:val="HTML Definition"/>
    <w:basedOn w:val="26"/>
    <w:uiPriority w:val="0"/>
  </w:style>
  <w:style w:type="character" w:styleId="32">
    <w:name w:val="HTML Acronym"/>
    <w:basedOn w:val="26"/>
    <w:uiPriority w:val="0"/>
  </w:style>
  <w:style w:type="character" w:styleId="33">
    <w:name w:val="HTML Variable"/>
    <w:basedOn w:val="26"/>
    <w:uiPriority w:val="0"/>
  </w:style>
  <w:style w:type="character" w:styleId="34">
    <w:name w:val="Hyperlink"/>
    <w:basedOn w:val="26"/>
    <w:uiPriority w:val="0"/>
    <w:rPr>
      <w:color w:val="333333"/>
      <w:sz w:val="21"/>
      <w:szCs w:val="21"/>
      <w:u w:val="none"/>
      <w:shd w:val="clear" w:color="auto" w:fill="F5F5F5"/>
    </w:rPr>
  </w:style>
  <w:style w:type="character" w:styleId="35">
    <w:name w:val="HTML Code"/>
    <w:basedOn w:val="26"/>
    <w:uiPriority w:val="0"/>
    <w:rPr>
      <w:rFonts w:ascii="Courier New" w:hAnsi="Courier New"/>
      <w:sz w:val="20"/>
    </w:rPr>
  </w:style>
  <w:style w:type="character" w:styleId="36">
    <w:name w:val="annotation reference"/>
    <w:basedOn w:val="26"/>
    <w:uiPriority w:val="0"/>
    <w:rPr>
      <w:sz w:val="21"/>
      <w:szCs w:val="21"/>
    </w:rPr>
  </w:style>
  <w:style w:type="character" w:styleId="37">
    <w:name w:val="HTML Cite"/>
    <w:basedOn w:val="26"/>
    <w:uiPriority w:val="0"/>
  </w:style>
  <w:style w:type="character" w:customStyle="1" w:styleId="38">
    <w:name w:val="批注文字 Char"/>
    <w:basedOn w:val="26"/>
    <w:link w:val="12"/>
    <w:uiPriority w:val="0"/>
    <w:rPr>
      <w:rFonts w:eastAsia="仿宋_GB2312"/>
      <w:kern w:val="2"/>
      <w:sz w:val="32"/>
      <w:szCs w:val="24"/>
    </w:rPr>
  </w:style>
  <w:style w:type="character" w:customStyle="1" w:styleId="39">
    <w:name w:val="日期 Char"/>
    <w:basedOn w:val="26"/>
    <w:link w:val="15"/>
    <w:uiPriority w:val="0"/>
    <w:rPr>
      <w:rFonts w:eastAsia="仿宋_GB2312"/>
      <w:kern w:val="2"/>
      <w:sz w:val="32"/>
      <w:szCs w:val="24"/>
    </w:rPr>
  </w:style>
  <w:style w:type="character" w:customStyle="1" w:styleId="40">
    <w:name w:val="批注框文本 Char"/>
    <w:basedOn w:val="26"/>
    <w:link w:val="17"/>
    <w:uiPriority w:val="0"/>
    <w:rPr>
      <w:rFonts w:eastAsia="仿宋_GB2312"/>
      <w:kern w:val="2"/>
      <w:sz w:val="18"/>
      <w:szCs w:val="18"/>
    </w:rPr>
  </w:style>
  <w:style w:type="character" w:customStyle="1" w:styleId="41">
    <w:name w:val="批注主题 Char"/>
    <w:basedOn w:val="38"/>
    <w:link w:val="23"/>
    <w:uiPriority w:val="0"/>
    <w:rPr>
      <w:b/>
      <w:bCs/>
    </w:rPr>
  </w:style>
  <w:style w:type="character" w:customStyle="1" w:styleId="42">
    <w:name w:val="hover20"/>
    <w:basedOn w:val="26"/>
    <w:uiPriority w:val="0"/>
    <w:rPr>
      <w:color w:val="FFFFFF"/>
    </w:rPr>
  </w:style>
  <w:style w:type="character" w:customStyle="1" w:styleId="43">
    <w:name w:val="badge"/>
    <w:basedOn w:val="26"/>
    <w:uiPriority w:val="0"/>
    <w:rPr>
      <w:b/>
      <w:color w:val="FFFFFF"/>
      <w:sz w:val="18"/>
      <w:szCs w:val="18"/>
      <w:shd w:val="clear" w:color="auto" w:fill="EE3333"/>
    </w:rPr>
  </w:style>
  <w:style w:type="character" w:customStyle="1" w:styleId="44">
    <w:name w:val="layui-this4"/>
    <w:basedOn w:val="26"/>
    <w:uiPriority w:val="0"/>
    <w:rPr>
      <w:bdr w:val="single" w:color="EEEEEE" w:sz="6" w:space="0"/>
      <w:shd w:val="clear" w:color="auto" w:fill="FFFFFF"/>
    </w:rPr>
  </w:style>
  <w:style w:type="character" w:customStyle="1" w:styleId="45">
    <w:name w:val="hover18"/>
    <w:basedOn w:val="26"/>
    <w:uiPriority w:val="0"/>
    <w:rPr>
      <w:color w:val="5FB878"/>
    </w:rPr>
  </w:style>
  <w:style w:type="character" w:customStyle="1" w:styleId="46">
    <w:name w:val="NormalCharacter"/>
    <w:qFormat/>
    <w:uiPriority w:val="0"/>
  </w:style>
  <w:style w:type="character" w:customStyle="1" w:styleId="47">
    <w:name w:val="first-child"/>
    <w:basedOn w:val="26"/>
    <w:uiPriority w:val="0"/>
  </w:style>
  <w:style w:type="character" w:customStyle="1" w:styleId="48">
    <w:name w:val="layui-laypage-curr"/>
    <w:basedOn w:val="26"/>
    <w:uiPriority w:val="0"/>
  </w:style>
  <w:style w:type="character" w:customStyle="1" w:styleId="49">
    <w:name w:val="hover19"/>
    <w:basedOn w:val="26"/>
    <w:uiPriority w:val="0"/>
    <w:rPr>
      <w:color w:val="5FB878"/>
    </w:rPr>
  </w:style>
  <w:style w:type="paragraph" w:customStyle="1" w:styleId="50">
    <w:name w:val="Default"/>
    <w:uiPriority w:val="0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  <w:lang w:val="en-US" w:eastAsia="zh-CN" w:bidi="ar-SA"/>
    </w:rPr>
  </w:style>
  <w:style w:type="paragraph" w:customStyle="1" w:styleId="51">
    <w:name w:val="正文 New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52">
    <w:name w:val="Body text|1"/>
    <w:basedOn w:val="1"/>
    <w:qFormat/>
    <w:uiPriority w:val="0"/>
    <w:pPr>
      <w:widowControl w:val="0"/>
      <w:shd w:val="clear" w:color="auto" w:fill="auto"/>
      <w:spacing w:line="43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53">
    <w:name w:val="zw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54">
    <w:name w:val="Char Char Char Char1"/>
    <w:basedOn w:val="1"/>
    <w:uiPriority w:val="0"/>
    <w:pPr>
      <w:widowControl/>
      <w:spacing w:after="160" w:line="240" w:lineRule="exact"/>
      <w:jc w:val="left"/>
    </w:pPr>
    <w:rPr>
      <w:rFonts w:ascii="Calibri" w:hAnsi="Calibri"/>
      <w:szCs w:val="32"/>
    </w:rPr>
  </w:style>
  <w:style w:type="paragraph" w:customStyle="1" w:styleId="55">
    <w:name w:val="Char"/>
    <w:basedOn w:val="1"/>
    <w:uiPriority w:val="0"/>
    <w:pPr>
      <w:widowControl/>
      <w:spacing w:after="160" w:afterLines="0" w:line="240" w:lineRule="exact"/>
      <w:jc w:val="left"/>
    </w:pPr>
  </w:style>
  <w:style w:type="paragraph" w:customStyle="1" w:styleId="56">
    <w:name w:val="_Style 5"/>
    <w:qFormat/>
    <w:uiPriority w:val="0"/>
    <w:pPr>
      <w:widowControl w:val="0"/>
      <w:ind w:firstLine="200" w:firstLineChars="200"/>
      <w:jc w:val="both"/>
    </w:pPr>
    <w:rPr>
      <w:kern w:val="2"/>
      <w:sz w:val="24"/>
      <w:lang w:val="en-US" w:eastAsia="zh-CN" w:bidi="ar-SA"/>
    </w:rPr>
  </w:style>
  <w:style w:type="character" w:customStyle="1" w:styleId="57">
    <w:name w:val="fontstyle31"/>
    <w:basedOn w:val="26"/>
    <w:qFormat/>
    <w:uiPriority w:val="0"/>
    <w:rPr>
      <w:rFonts w:hint="eastAsia" w:ascii="仿宋_GB2312" w:eastAsia="仿宋_GB2312"/>
      <w:color w:val="000000"/>
      <w:sz w:val="32"/>
      <w:szCs w:val="32"/>
    </w:rPr>
  </w:style>
  <w:style w:type="paragraph" w:customStyle="1" w:styleId="58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-HuiCheng.&#40614;\1-&#25307;&#25237;&#26631;&#37096;\1-&#37319;&#36141;&#39033;&#30446;\&#20799;&#31461;&#31185;&#26222;&#20844;&#22253;\2&#12289;&#21830;&#28151;\&#19996;&#24220;&#20989;&#27169;&#26495;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东府函模板</Template>
  <Company>dgcc</Company>
  <Pages>2</Pages>
  <Words>846</Words>
  <Characters>891</Characters>
  <Lines>12</Lines>
  <Paragraphs>3</Paragraphs>
  <TotalTime>38</TotalTime>
  <ScaleCrop>false</ScaleCrop>
  <LinksUpToDate>false</LinksUpToDate>
  <CharactersWithSpaces>953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2019-12-26T10:39:00Z</dcterms:created>
  <dc:creator>yangl</dc:creator>
  <cp:lastModifiedBy>麦惠诚</cp:lastModifiedBy>
  <cp:lastPrinted>2024-03-19T02:24:41Z</cp:lastPrinted>
  <dcterms:modified xsi:type="dcterms:W3CDTF">2024-08-23T10:50:07Z</dcterms:modified>
  <dc:title>东莞市人民政府办公室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31AC3F9251204BA493D2E32E04FC616E_13</vt:lpwstr>
  </property>
</Properties>
</file>