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2751E5">
      <w:pPr>
        <w:jc w:val="center"/>
        <w:rPr>
          <w:rFonts w:hint="eastAsia" w:ascii="仿宋" w:hAnsi="仿宋" w:eastAsia="仿宋" w:cs="仿宋"/>
          <w:b/>
          <w:bCs/>
          <w:sz w:val="40"/>
          <w:szCs w:val="48"/>
        </w:rPr>
      </w:pPr>
      <w:r>
        <w:rPr>
          <w:rFonts w:hint="eastAsia" w:ascii="仿宋" w:hAnsi="仿宋" w:eastAsia="仿宋" w:cs="仿宋"/>
          <w:b/>
          <w:bCs/>
          <w:sz w:val="40"/>
          <w:szCs w:val="48"/>
          <w:lang w:val="en-US" w:eastAsia="zh-CN"/>
        </w:rPr>
        <w:t>东莞国际商务区首开区社区公园及其地下空间项目附属工程——劳务外包采购</w:t>
      </w:r>
      <w:r>
        <w:rPr>
          <w:rFonts w:hint="eastAsia" w:ascii="仿宋" w:hAnsi="仿宋" w:eastAsia="仿宋" w:cs="仿宋"/>
          <w:b/>
          <w:bCs/>
          <w:sz w:val="40"/>
          <w:szCs w:val="48"/>
        </w:rPr>
        <w:t>文件</w:t>
      </w:r>
    </w:p>
    <w:p w14:paraId="5F096BBA">
      <w:pPr>
        <w:pStyle w:val="6"/>
      </w:pPr>
    </w:p>
    <w:p w14:paraId="6A5532A4">
      <w:pPr>
        <w:ind w:firstLine="560" w:firstLineChars="200"/>
        <w:rPr>
          <w:rFonts w:ascii="仿宋" w:hAnsi="仿宋" w:eastAsia="仿宋" w:cs="仿宋"/>
          <w:sz w:val="28"/>
          <w:szCs w:val="36"/>
        </w:rPr>
      </w:pPr>
      <w:r>
        <w:rPr>
          <w:rFonts w:hint="eastAsia" w:ascii="仿宋" w:hAnsi="仿宋" w:eastAsia="仿宋" w:cs="仿宋"/>
          <w:sz w:val="28"/>
          <w:szCs w:val="36"/>
          <w:lang w:val="en-US" w:eastAsia="zh-CN"/>
        </w:rPr>
        <w:t>我</w:t>
      </w:r>
      <w:r>
        <w:rPr>
          <w:rFonts w:hint="eastAsia" w:ascii="仿宋" w:hAnsi="仿宋" w:eastAsia="仿宋" w:cs="仿宋"/>
          <w:sz w:val="28"/>
          <w:szCs w:val="36"/>
        </w:rPr>
        <w:t>公司（</w:t>
      </w:r>
      <w:r>
        <w:rPr>
          <w:rFonts w:hint="eastAsia" w:ascii="仿宋" w:hAnsi="仿宋" w:eastAsia="仿宋" w:cs="仿宋"/>
          <w:sz w:val="28"/>
          <w:szCs w:val="36"/>
          <w:lang w:val="en-US" w:eastAsia="zh-CN"/>
        </w:rPr>
        <w:t>东莞市莞城建筑工程</w:t>
      </w:r>
      <w:r>
        <w:rPr>
          <w:rFonts w:hint="eastAsia" w:ascii="仿宋" w:hAnsi="仿宋" w:eastAsia="仿宋" w:cs="仿宋"/>
          <w:sz w:val="28"/>
          <w:szCs w:val="36"/>
        </w:rPr>
        <w:t>有限公司）为做</w:t>
      </w:r>
      <w:r>
        <w:rPr>
          <w:rFonts w:hint="eastAsia" w:ascii="仿宋" w:hAnsi="仿宋" w:eastAsia="仿宋" w:cs="仿宋"/>
          <w:sz w:val="28"/>
          <w:szCs w:val="36"/>
          <w:lang w:val="en-US" w:eastAsia="zh-CN"/>
        </w:rPr>
        <w:t>好东莞国际商务区首开区社区公园及其地下空间项目附属工程——劳务外包采购</w:t>
      </w:r>
      <w:r>
        <w:rPr>
          <w:rFonts w:hint="eastAsia" w:ascii="仿宋" w:hAnsi="仿宋" w:eastAsia="仿宋" w:cs="仿宋"/>
          <w:sz w:val="28"/>
          <w:szCs w:val="36"/>
        </w:rPr>
        <w:t>工作，需采购一家专业的</w:t>
      </w:r>
      <w:r>
        <w:rPr>
          <w:rFonts w:hint="eastAsia" w:ascii="仿宋" w:hAnsi="仿宋" w:eastAsia="仿宋" w:cs="仿宋"/>
          <w:sz w:val="28"/>
          <w:szCs w:val="36"/>
          <w:lang w:val="en-US" w:eastAsia="zh-CN"/>
        </w:rPr>
        <w:t>服务</w:t>
      </w:r>
      <w:r>
        <w:rPr>
          <w:rFonts w:hint="eastAsia" w:ascii="仿宋" w:hAnsi="仿宋" w:eastAsia="仿宋" w:cs="仿宋"/>
          <w:sz w:val="28"/>
          <w:szCs w:val="36"/>
        </w:rPr>
        <w:t>供应商，负责提供相关服务，现将相关情况介绍如下：</w:t>
      </w:r>
    </w:p>
    <w:p w14:paraId="690B80DE">
      <w:pPr>
        <w:numPr>
          <w:ilvl w:val="0"/>
          <w:numId w:val="1"/>
        </w:numPr>
        <w:rPr>
          <w:rFonts w:ascii="仿宋" w:hAnsi="仿宋" w:eastAsia="仿宋" w:cs="仿宋"/>
          <w:b/>
          <w:bCs/>
          <w:sz w:val="28"/>
          <w:szCs w:val="36"/>
        </w:rPr>
      </w:pPr>
      <w:r>
        <w:rPr>
          <w:rFonts w:hint="eastAsia" w:ascii="仿宋" w:hAnsi="仿宋" w:eastAsia="仿宋" w:cs="仿宋"/>
          <w:b/>
          <w:bCs/>
          <w:sz w:val="28"/>
          <w:szCs w:val="36"/>
        </w:rPr>
        <w:t>项目概况</w:t>
      </w:r>
    </w:p>
    <w:p w14:paraId="65CC3B62">
      <w:pPr>
        <w:ind w:firstLine="280" w:firstLineChars="100"/>
        <w:rPr>
          <w:rFonts w:hint="default" w:ascii="仿宋" w:hAnsi="仿宋" w:eastAsia="仿宋" w:cs="仿宋"/>
          <w:sz w:val="28"/>
          <w:szCs w:val="36"/>
          <w:lang w:val="en-US" w:eastAsia="zh-CN"/>
        </w:rPr>
      </w:pPr>
      <w:r>
        <w:rPr>
          <w:rFonts w:hint="eastAsia" w:ascii="仿宋" w:hAnsi="仿宋" w:eastAsia="仿宋" w:cs="仿宋"/>
          <w:sz w:val="28"/>
          <w:szCs w:val="36"/>
        </w:rPr>
        <w:t>1</w:t>
      </w:r>
      <w:r>
        <w:rPr>
          <w:rFonts w:ascii="仿宋" w:hAnsi="仿宋" w:eastAsia="仿宋" w:cs="仿宋"/>
          <w:sz w:val="28"/>
          <w:szCs w:val="36"/>
        </w:rPr>
        <w:t>.</w:t>
      </w:r>
      <w:r>
        <w:rPr>
          <w:rFonts w:hint="eastAsia" w:ascii="仿宋" w:hAnsi="仿宋" w:eastAsia="仿宋" w:cs="仿宋"/>
          <w:sz w:val="28"/>
          <w:szCs w:val="36"/>
        </w:rPr>
        <w:t>项目名称：</w:t>
      </w:r>
      <w:r>
        <w:rPr>
          <w:rFonts w:hint="eastAsia" w:ascii="仿宋" w:hAnsi="仿宋" w:eastAsia="仿宋" w:cs="仿宋"/>
          <w:sz w:val="28"/>
          <w:szCs w:val="36"/>
          <w:lang w:val="en-US" w:eastAsia="zh-CN"/>
        </w:rPr>
        <w:t>东莞国际商务区首开区社区公园及其地下空间项目附属工程——劳务外包</w:t>
      </w:r>
    </w:p>
    <w:p w14:paraId="55CF048B">
      <w:pPr>
        <w:rPr>
          <w:rFonts w:hint="default" w:ascii="仿宋" w:hAnsi="仿宋" w:eastAsia="仿宋" w:cs="仿宋"/>
          <w:sz w:val="28"/>
          <w:szCs w:val="36"/>
          <w:lang w:val="en-US" w:eastAsia="zh-CN"/>
        </w:rPr>
      </w:pPr>
      <w:r>
        <w:rPr>
          <w:rFonts w:hint="eastAsia" w:ascii="仿宋" w:hAnsi="仿宋" w:eastAsia="仿宋" w:cs="仿宋"/>
          <w:sz w:val="28"/>
          <w:szCs w:val="36"/>
        </w:rPr>
        <w:t xml:space="preserve">  2.项目地址：</w:t>
      </w:r>
      <w:r>
        <w:rPr>
          <w:rFonts w:hint="eastAsia" w:ascii="仿宋" w:hAnsi="仿宋" w:eastAsia="仿宋" w:cs="仿宋"/>
          <w:sz w:val="28"/>
          <w:szCs w:val="36"/>
          <w:lang w:val="en-US" w:eastAsia="zh-CN"/>
        </w:rPr>
        <w:t>东莞国际商务区首开区社区公园及其地下空间项目附属工程工地</w:t>
      </w:r>
    </w:p>
    <w:p w14:paraId="42BD0C01">
      <w:pPr>
        <w:rPr>
          <w:rFonts w:hint="eastAsia" w:ascii="仿宋" w:hAnsi="仿宋" w:eastAsia="仿宋" w:cs="仿宋"/>
          <w:sz w:val="28"/>
          <w:szCs w:val="36"/>
          <w:lang w:val="en-US" w:eastAsia="zh-CN"/>
        </w:rPr>
      </w:pPr>
      <w:r>
        <w:rPr>
          <w:rFonts w:hint="eastAsia" w:ascii="仿宋" w:hAnsi="仿宋" w:eastAsia="仿宋" w:cs="仿宋"/>
          <w:sz w:val="28"/>
          <w:szCs w:val="36"/>
        </w:rPr>
        <w:t xml:space="preserve">  3.项目编号： </w:t>
      </w:r>
      <w:r>
        <w:rPr>
          <w:rFonts w:hint="eastAsia" w:ascii="仿宋" w:hAnsi="仿宋" w:eastAsia="仿宋" w:cs="仿宋"/>
          <w:sz w:val="28"/>
          <w:szCs w:val="36"/>
          <w:lang w:val="en-US" w:eastAsia="zh-CN"/>
        </w:rPr>
        <w:t>ZBCG-2024-109</w:t>
      </w:r>
    </w:p>
    <w:p w14:paraId="47F59B31">
      <w:pPr>
        <w:rPr>
          <w:rFonts w:hint="eastAsia" w:ascii="仿宋" w:hAnsi="仿宋" w:eastAsia="仿宋" w:cs="仿宋"/>
          <w:sz w:val="28"/>
          <w:szCs w:val="28"/>
          <w:lang w:eastAsia="zh-CN"/>
        </w:rPr>
      </w:pPr>
      <w:r>
        <w:rPr>
          <w:rFonts w:hint="eastAsia" w:ascii="仿宋" w:hAnsi="仿宋" w:eastAsia="仿宋" w:cs="仿宋"/>
          <w:sz w:val="28"/>
          <w:szCs w:val="36"/>
        </w:rPr>
        <w:t xml:space="preserve"> </w:t>
      </w:r>
      <w:r>
        <w:rPr>
          <w:rFonts w:hint="eastAsia" w:ascii="仿宋" w:hAnsi="仿宋" w:eastAsia="仿宋" w:cs="仿宋"/>
          <w:sz w:val="28"/>
          <w:szCs w:val="36"/>
          <w:lang w:val="en-US" w:eastAsia="zh-CN"/>
        </w:rPr>
        <w:t xml:space="preserve"> </w:t>
      </w:r>
      <w:r>
        <w:rPr>
          <w:rFonts w:hint="eastAsia" w:ascii="仿宋" w:hAnsi="仿宋" w:eastAsia="仿宋" w:cs="仿宋"/>
          <w:sz w:val="28"/>
          <w:szCs w:val="28"/>
          <w:lang w:val="en-US" w:eastAsia="zh-CN"/>
        </w:rPr>
        <w:t>4</w:t>
      </w:r>
      <w:r>
        <w:rPr>
          <w:rFonts w:hint="eastAsia" w:ascii="仿宋" w:hAnsi="仿宋" w:eastAsia="仿宋" w:cs="仿宋"/>
          <w:sz w:val="28"/>
          <w:szCs w:val="28"/>
        </w:rPr>
        <w:t>.暂定需求4人(保安2名、杂工1名、电工1名)；电工需持证上岗</w:t>
      </w:r>
      <w:r>
        <w:rPr>
          <w:rFonts w:hint="eastAsia" w:ascii="仿宋" w:hAnsi="仿宋" w:eastAsia="仿宋" w:cs="仿宋"/>
          <w:sz w:val="28"/>
          <w:szCs w:val="28"/>
          <w:lang w:eastAsia="zh-CN"/>
        </w:rPr>
        <w:t>，</w:t>
      </w:r>
      <w:r>
        <w:rPr>
          <w:rFonts w:hint="eastAsia" w:ascii="仿宋" w:hAnsi="仿宋" w:eastAsia="仿宋" w:cs="仿宋"/>
          <w:sz w:val="28"/>
          <w:szCs w:val="28"/>
        </w:rPr>
        <w:t>所有人员年龄不得超过55岁</w:t>
      </w:r>
      <w:r>
        <w:rPr>
          <w:rFonts w:hint="eastAsia" w:ascii="仿宋" w:hAnsi="仿宋" w:eastAsia="仿宋" w:cs="仿宋"/>
          <w:sz w:val="28"/>
          <w:szCs w:val="28"/>
          <w:lang w:eastAsia="zh-CN"/>
        </w:rPr>
        <w:t>。</w:t>
      </w:r>
    </w:p>
    <w:p w14:paraId="48EF8493">
      <w:pPr>
        <w:ind w:firstLine="280" w:firstLineChars="100"/>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服务期限：自劳务用工人员确定入场之日起，暂定服务期10个月。</w:t>
      </w:r>
    </w:p>
    <w:p w14:paraId="699BB244">
      <w:pPr>
        <w:ind w:firstLine="280" w:firstLineChars="100"/>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吃住自理。</w:t>
      </w:r>
    </w:p>
    <w:p w14:paraId="1087E693">
      <w:pPr>
        <w:ind w:firstLine="280" w:firstLineChars="1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详见用户需求书（附件二）</w:t>
      </w:r>
    </w:p>
    <w:p w14:paraId="1668161B">
      <w:pPr>
        <w:rPr>
          <w:rFonts w:ascii="仿宋" w:hAnsi="仿宋" w:eastAsia="仿宋" w:cs="仿宋"/>
          <w:b/>
          <w:sz w:val="28"/>
          <w:szCs w:val="36"/>
        </w:rPr>
      </w:pPr>
      <w:r>
        <w:rPr>
          <w:rFonts w:hint="eastAsia" w:ascii="仿宋" w:hAnsi="仿宋" w:eastAsia="仿宋" w:cs="仿宋"/>
          <w:b/>
          <w:sz w:val="28"/>
          <w:szCs w:val="36"/>
        </w:rPr>
        <w:t>二</w:t>
      </w:r>
      <w:r>
        <w:rPr>
          <w:rFonts w:ascii="仿宋" w:hAnsi="仿宋" w:eastAsia="仿宋" w:cs="仿宋"/>
          <w:b/>
          <w:sz w:val="28"/>
          <w:szCs w:val="36"/>
        </w:rPr>
        <w:t>、投标人资</w:t>
      </w:r>
      <w:r>
        <w:rPr>
          <w:rFonts w:hint="eastAsia" w:ascii="仿宋" w:hAnsi="仿宋" w:eastAsia="仿宋" w:cs="仿宋"/>
          <w:b/>
          <w:sz w:val="28"/>
          <w:szCs w:val="36"/>
        </w:rPr>
        <w:t>格</w:t>
      </w:r>
      <w:r>
        <w:rPr>
          <w:rFonts w:ascii="仿宋" w:hAnsi="仿宋" w:eastAsia="仿宋" w:cs="仿宋"/>
          <w:b/>
          <w:sz w:val="28"/>
          <w:szCs w:val="36"/>
        </w:rPr>
        <w:t>要求</w:t>
      </w:r>
    </w:p>
    <w:p w14:paraId="3BB75BFF">
      <w:pPr>
        <w:ind w:firstLine="280" w:firstLineChars="100"/>
        <w:rPr>
          <w:rFonts w:ascii="仿宋" w:hAnsi="仿宋" w:eastAsia="仿宋" w:cs="仿宋"/>
          <w:sz w:val="28"/>
          <w:szCs w:val="36"/>
        </w:rPr>
      </w:pPr>
      <w:r>
        <w:rPr>
          <w:rFonts w:hint="eastAsia" w:ascii="仿宋" w:hAnsi="仿宋" w:eastAsia="仿宋" w:cs="仿宋"/>
          <w:sz w:val="28"/>
          <w:szCs w:val="36"/>
        </w:rPr>
        <w:t>1</w:t>
      </w:r>
      <w:r>
        <w:rPr>
          <w:rFonts w:ascii="仿宋" w:hAnsi="仿宋" w:eastAsia="仿宋" w:cs="仿宋"/>
          <w:sz w:val="28"/>
          <w:szCs w:val="36"/>
        </w:rPr>
        <w:t>.</w:t>
      </w:r>
      <w:r>
        <w:rPr>
          <w:rFonts w:hint="eastAsia" w:ascii="仿宋" w:hAnsi="仿宋" w:eastAsia="仿宋" w:cs="仿宋"/>
          <w:sz w:val="28"/>
          <w:szCs w:val="36"/>
        </w:rPr>
        <w:t xml:space="preserve"> </w:t>
      </w:r>
      <w:r>
        <w:rPr>
          <w:rFonts w:hint="eastAsia" w:eastAsia="仿宋_GB2312"/>
          <w:sz w:val="28"/>
          <w:szCs w:val="28"/>
          <w:highlight w:val="none"/>
        </w:rPr>
        <w:t>供应商</w:t>
      </w:r>
      <w:r>
        <w:rPr>
          <w:rFonts w:hint="eastAsia" w:ascii="仿宋" w:hAnsi="仿宋" w:eastAsia="仿宋" w:cs="仿宋"/>
          <w:sz w:val="28"/>
          <w:szCs w:val="36"/>
        </w:rPr>
        <w:t>须是在中华人民共和国境内注册的具有独立承担民事责任能力的法人（提供营业执照、税务登记证书、企业组织机构代码证的复印件加盖投标人的公章）；如“三证合一”的营业执照，则不需要提供税务登记证和组织机构代码证。必须要具有与本项目服务内容一致的经营范围。</w:t>
      </w:r>
    </w:p>
    <w:p w14:paraId="29D18AF4">
      <w:pPr>
        <w:ind w:firstLine="280" w:firstLineChars="100"/>
        <w:rPr>
          <w:rFonts w:ascii="仿宋" w:hAnsi="仿宋" w:eastAsia="仿宋" w:cs="仿宋"/>
          <w:sz w:val="28"/>
          <w:szCs w:val="36"/>
        </w:rPr>
      </w:pPr>
      <w:r>
        <w:rPr>
          <w:rFonts w:hint="eastAsia" w:ascii="仿宋" w:hAnsi="仿宋" w:eastAsia="仿宋" w:cs="仿宋"/>
          <w:sz w:val="28"/>
          <w:szCs w:val="36"/>
        </w:rPr>
        <w:t>2.</w:t>
      </w:r>
      <w:r>
        <w:rPr>
          <w:rFonts w:hint="eastAsia" w:eastAsia="仿宋_GB2312"/>
          <w:sz w:val="28"/>
          <w:szCs w:val="28"/>
          <w:highlight w:val="none"/>
        </w:rPr>
        <w:t>供应商</w:t>
      </w:r>
      <w:r>
        <w:rPr>
          <w:rFonts w:hint="eastAsia" w:ascii="仿宋" w:hAnsi="仿宋" w:eastAsia="仿宋" w:cs="仿宋"/>
          <w:sz w:val="28"/>
          <w:szCs w:val="36"/>
        </w:rPr>
        <w:t>参加采购活动前三年内，在经营活动中没有重大违法记录。（须提供书面声明）</w:t>
      </w:r>
    </w:p>
    <w:p w14:paraId="4ABAED9C">
      <w:pPr>
        <w:ind w:firstLine="280" w:firstLineChars="100"/>
        <w:rPr>
          <w:rFonts w:ascii="仿宋" w:hAnsi="仿宋" w:eastAsia="仿宋" w:cs="仿宋"/>
          <w:sz w:val="28"/>
          <w:szCs w:val="36"/>
        </w:rPr>
      </w:pPr>
      <w:r>
        <w:rPr>
          <w:rFonts w:hint="eastAsia" w:ascii="仿宋" w:hAnsi="仿宋" w:eastAsia="仿宋" w:cs="仿宋"/>
          <w:sz w:val="28"/>
          <w:szCs w:val="36"/>
        </w:rPr>
        <w:t>3.</w:t>
      </w:r>
      <w:r>
        <w:rPr>
          <w:rFonts w:hint="eastAsia" w:ascii="仿宋" w:hAnsi="仿宋" w:eastAsia="仿宋"/>
        </w:rPr>
        <w:t xml:space="preserve"> </w:t>
      </w:r>
      <w:r>
        <w:rPr>
          <w:rFonts w:hint="eastAsia" w:eastAsia="仿宋_GB2312"/>
          <w:sz w:val="28"/>
          <w:szCs w:val="28"/>
          <w:highlight w:val="none"/>
        </w:rPr>
        <w:t>供应商</w:t>
      </w:r>
      <w:r>
        <w:rPr>
          <w:rFonts w:hint="eastAsia" w:ascii="仿宋" w:hAnsi="仿宋" w:eastAsia="仿宋" w:cs="仿宋"/>
          <w:sz w:val="28"/>
          <w:szCs w:val="36"/>
        </w:rPr>
        <w:t>的单位负责人为同一人或者存在直接控股、管理关系的不同</w:t>
      </w:r>
      <w:r>
        <w:rPr>
          <w:rFonts w:hint="eastAsia" w:eastAsia="仿宋_GB2312"/>
          <w:sz w:val="28"/>
          <w:szCs w:val="28"/>
          <w:highlight w:val="none"/>
        </w:rPr>
        <w:t>供应商</w:t>
      </w:r>
      <w:r>
        <w:rPr>
          <w:rFonts w:hint="eastAsia" w:ascii="仿宋" w:hAnsi="仿宋" w:eastAsia="仿宋" w:cs="仿宋"/>
          <w:sz w:val="28"/>
          <w:szCs w:val="36"/>
        </w:rPr>
        <w:t>，不得参加同一合同项目下的采购活动。</w:t>
      </w:r>
    </w:p>
    <w:p w14:paraId="240BA442">
      <w:pPr>
        <w:ind w:firstLine="280" w:firstLineChars="100"/>
        <w:rPr>
          <w:rFonts w:eastAsia="仿宋_GB2312"/>
          <w:sz w:val="28"/>
          <w:szCs w:val="28"/>
          <w:highlight w:val="none"/>
        </w:rPr>
      </w:pPr>
      <w:r>
        <w:rPr>
          <w:rFonts w:hint="eastAsia" w:ascii="仿宋" w:hAnsi="仿宋" w:eastAsia="仿宋" w:cs="仿宋"/>
          <w:sz w:val="28"/>
          <w:szCs w:val="36"/>
        </w:rPr>
        <w:t>4．</w:t>
      </w:r>
      <w:r>
        <w:rPr>
          <w:rFonts w:eastAsia="仿宋_GB2312"/>
          <w:sz w:val="28"/>
          <w:szCs w:val="28"/>
          <w:highlight w:val="none"/>
        </w:rPr>
        <w:t>业绩要求</w:t>
      </w:r>
    </w:p>
    <w:p w14:paraId="4FFFEF44">
      <w:pPr>
        <w:ind w:firstLine="555"/>
        <w:rPr>
          <w:rFonts w:hint="eastAsia" w:eastAsia="仿宋_GB2312"/>
          <w:sz w:val="28"/>
          <w:szCs w:val="28"/>
          <w:highlight w:val="none"/>
        </w:rPr>
      </w:pPr>
      <w:r>
        <w:rPr>
          <w:rFonts w:hint="eastAsia" w:eastAsia="仿宋_GB2312"/>
          <w:sz w:val="28"/>
          <w:szCs w:val="28"/>
          <w:highlight w:val="none"/>
        </w:rPr>
        <w:t>供应商具备相关业绩经验【须分别提供相关业绩的合同关键页复印件（至少包括合同首页、合同金额页、合同签字页等）】</w:t>
      </w:r>
    </w:p>
    <w:p w14:paraId="4F15B97E">
      <w:pPr>
        <w:rPr>
          <w:rFonts w:ascii="仿宋" w:hAnsi="仿宋" w:eastAsia="仿宋" w:cs="仿宋"/>
          <w:b/>
          <w:sz w:val="28"/>
          <w:szCs w:val="36"/>
        </w:rPr>
      </w:pPr>
      <w:r>
        <w:rPr>
          <w:rFonts w:hint="eastAsia" w:ascii="仿宋" w:hAnsi="仿宋" w:eastAsia="仿宋" w:cs="仿宋"/>
          <w:b/>
          <w:sz w:val="28"/>
          <w:szCs w:val="36"/>
        </w:rPr>
        <w:t>三、踏勘现场</w:t>
      </w:r>
    </w:p>
    <w:p w14:paraId="2195EEBC">
      <w:pPr>
        <w:ind w:firstLine="555"/>
        <w:rPr>
          <w:rFonts w:hint="eastAsia" w:eastAsia="仿宋_GB2312" w:cs="Times New Roman"/>
          <w:sz w:val="28"/>
          <w:szCs w:val="28"/>
          <w:highlight w:val="none"/>
        </w:rPr>
      </w:pPr>
      <w:r>
        <w:rPr>
          <w:rFonts w:hint="eastAsia" w:eastAsia="仿宋_GB2312" w:cs="Times New Roman"/>
          <w:sz w:val="28"/>
          <w:szCs w:val="28"/>
          <w:highlight w:val="none"/>
        </w:rPr>
        <w:t>本项目需进行现场踏勘，请投标人不少于投标截止日期</w:t>
      </w:r>
      <w:r>
        <w:rPr>
          <w:rFonts w:hint="eastAsia" w:eastAsia="仿宋_GB2312" w:cs="Times New Roman"/>
          <w:sz w:val="28"/>
          <w:szCs w:val="28"/>
          <w:highlight w:val="none"/>
          <w:lang w:val="en-US" w:eastAsia="zh-CN"/>
        </w:rPr>
        <w:t>1</w:t>
      </w:r>
      <w:r>
        <w:rPr>
          <w:rFonts w:hint="eastAsia" w:eastAsia="仿宋_GB2312" w:cs="Times New Roman"/>
          <w:sz w:val="28"/>
          <w:szCs w:val="28"/>
          <w:highlight w:val="none"/>
        </w:rPr>
        <w:t>个日历天前联系采购人到现场实地踏勘考察。如因投标人于本采购开标前未获取采购人出具的现场踏勘证明，将不得参与投标。</w:t>
      </w:r>
    </w:p>
    <w:p w14:paraId="084BAC46">
      <w:pPr>
        <w:rPr>
          <w:rFonts w:hint="eastAsia" w:ascii="仿宋" w:hAnsi="仿宋" w:eastAsia="仿宋" w:cs="仿宋"/>
          <w:sz w:val="28"/>
          <w:szCs w:val="36"/>
          <w:lang w:val="en-US" w:eastAsia="zh-CN"/>
        </w:rPr>
      </w:pPr>
      <w:r>
        <w:rPr>
          <w:rFonts w:hint="eastAsia" w:ascii="仿宋" w:hAnsi="仿宋" w:eastAsia="仿宋" w:cs="仿宋"/>
          <w:b/>
          <w:sz w:val="28"/>
          <w:szCs w:val="36"/>
        </w:rPr>
        <w:t>四、采购文件获取：</w:t>
      </w:r>
      <w:r>
        <w:rPr>
          <w:rFonts w:hint="eastAsia" w:ascii="仿宋" w:hAnsi="仿宋" w:eastAsia="仿宋" w:cs="仿宋"/>
          <w:sz w:val="28"/>
          <w:szCs w:val="36"/>
        </w:rPr>
        <w:t>本采购项目信息在东莞实业投资控股集团有限公司网站（http://www.dgsy.com.cn/）</w:t>
      </w:r>
      <w:r>
        <w:rPr>
          <w:rFonts w:hint="eastAsia" w:ascii="仿宋" w:hAnsi="仿宋" w:eastAsia="仿宋" w:cs="仿宋"/>
          <w:sz w:val="28"/>
          <w:szCs w:val="36"/>
          <w:lang w:eastAsia="zh-CN"/>
        </w:rPr>
        <w:t>、莞建公司官网（</w:t>
      </w:r>
      <w:r>
        <w:rPr>
          <w:rFonts w:hint="eastAsia" w:ascii="仿宋" w:hAnsi="仿宋" w:eastAsia="仿宋" w:cs="仿宋"/>
          <w:sz w:val="28"/>
          <w:szCs w:val="36"/>
        </w:rPr>
        <w:t>http:</w:t>
      </w:r>
      <w:r>
        <w:rPr>
          <w:rFonts w:hint="eastAsia" w:ascii="仿宋" w:hAnsi="仿宋" w:eastAsia="仿宋" w:cs="仿宋"/>
          <w:sz w:val="28"/>
          <w:szCs w:val="36"/>
          <w:lang w:val="en-US" w:eastAsia="zh-CN"/>
        </w:rPr>
        <w:t>/</w:t>
      </w:r>
      <w:r>
        <w:rPr>
          <w:rFonts w:hint="eastAsia" w:ascii="仿宋" w:hAnsi="仿宋" w:eastAsia="仿宋" w:cs="仿宋"/>
          <w:sz w:val="28"/>
          <w:szCs w:val="36"/>
        </w:rPr>
        <w:t>/</w:t>
      </w:r>
      <w:r>
        <w:rPr>
          <w:rFonts w:hint="eastAsia" w:ascii="仿宋" w:hAnsi="仿宋" w:eastAsia="仿宋" w:cs="仿宋"/>
          <w:sz w:val="28"/>
          <w:szCs w:val="36"/>
          <w:lang w:val="en-US" w:eastAsia="zh-CN"/>
        </w:rPr>
        <w:t>www.</w:t>
      </w:r>
      <w:r>
        <w:rPr>
          <w:rFonts w:hint="eastAsia" w:ascii="仿宋" w:hAnsi="仿宋" w:eastAsia="仿宋" w:cs="仿宋"/>
          <w:sz w:val="28"/>
          <w:szCs w:val="36"/>
        </w:rPr>
        <w:t>dggcc.cn</w:t>
      </w:r>
      <w:r>
        <w:rPr>
          <w:rFonts w:hint="eastAsia" w:ascii="仿宋" w:hAnsi="仿宋" w:eastAsia="仿宋" w:cs="仿宋"/>
          <w:sz w:val="28"/>
          <w:szCs w:val="36"/>
          <w:lang w:eastAsia="zh-CN"/>
        </w:rPr>
        <w:t>）</w:t>
      </w:r>
      <w:r>
        <w:rPr>
          <w:rFonts w:hint="eastAsia" w:ascii="仿宋" w:hAnsi="仿宋" w:eastAsia="仿宋" w:cs="仿宋"/>
          <w:sz w:val="28"/>
          <w:szCs w:val="36"/>
        </w:rPr>
        <w:t>发布</w:t>
      </w:r>
      <w:r>
        <w:rPr>
          <w:rFonts w:hint="eastAsia" w:ascii="仿宋" w:hAnsi="仿宋" w:eastAsia="仿宋" w:cs="仿宋"/>
          <w:sz w:val="28"/>
          <w:szCs w:val="36"/>
          <w:lang w:val="en-US" w:eastAsia="zh-CN"/>
        </w:rPr>
        <w:t>获取。</w:t>
      </w:r>
    </w:p>
    <w:p w14:paraId="43A10269">
      <w:pPr>
        <w:rPr>
          <w:rFonts w:ascii="仿宋" w:hAnsi="仿宋" w:eastAsia="仿宋" w:cs="仿宋"/>
          <w:b/>
          <w:sz w:val="28"/>
          <w:szCs w:val="36"/>
        </w:rPr>
      </w:pPr>
      <w:r>
        <w:rPr>
          <w:rFonts w:hint="eastAsia" w:ascii="仿宋" w:hAnsi="仿宋" w:eastAsia="仿宋" w:cs="仿宋"/>
          <w:b/>
          <w:sz w:val="28"/>
          <w:szCs w:val="36"/>
        </w:rPr>
        <w:t>五、投</w:t>
      </w:r>
      <w:r>
        <w:rPr>
          <w:rFonts w:ascii="仿宋" w:hAnsi="仿宋" w:eastAsia="仿宋" w:cs="仿宋"/>
          <w:b/>
          <w:sz w:val="28"/>
          <w:szCs w:val="36"/>
        </w:rPr>
        <w:t>标报价要求</w:t>
      </w:r>
    </w:p>
    <w:p w14:paraId="008A7814">
      <w:pPr>
        <w:ind w:firstLine="280" w:firstLineChars="100"/>
        <w:rPr>
          <w:rFonts w:ascii="仿宋" w:hAnsi="仿宋" w:eastAsia="仿宋" w:cs="仿宋"/>
          <w:sz w:val="28"/>
          <w:szCs w:val="36"/>
        </w:rPr>
      </w:pPr>
      <w:r>
        <w:rPr>
          <w:rFonts w:hint="eastAsia" w:ascii="仿宋" w:hAnsi="仿宋" w:eastAsia="仿宋" w:cs="仿宋"/>
          <w:sz w:val="28"/>
          <w:szCs w:val="36"/>
        </w:rPr>
        <w:t>1</w:t>
      </w:r>
      <w:r>
        <w:rPr>
          <w:rFonts w:ascii="仿宋" w:hAnsi="仿宋" w:eastAsia="仿宋" w:cs="仿宋"/>
          <w:sz w:val="28"/>
          <w:szCs w:val="36"/>
        </w:rPr>
        <w:t xml:space="preserve">. </w:t>
      </w:r>
      <w:r>
        <w:rPr>
          <w:rFonts w:hint="eastAsia" w:ascii="仿宋" w:hAnsi="仿宋" w:eastAsia="仿宋" w:cs="仿宋"/>
          <w:sz w:val="28"/>
          <w:szCs w:val="36"/>
        </w:rPr>
        <w:t>本次</w:t>
      </w:r>
      <w:r>
        <w:rPr>
          <w:rFonts w:hint="eastAsia" w:ascii="仿宋" w:hAnsi="仿宋" w:eastAsia="仿宋" w:cs="仿宋"/>
          <w:sz w:val="28"/>
          <w:szCs w:val="36"/>
          <w:lang w:val="en-US" w:eastAsia="zh-CN"/>
        </w:rPr>
        <w:t>采购</w:t>
      </w:r>
      <w:r>
        <w:rPr>
          <w:rFonts w:hint="eastAsia" w:ascii="仿宋" w:hAnsi="仿宋" w:eastAsia="仿宋" w:cs="仿宋"/>
          <w:sz w:val="28"/>
          <w:szCs w:val="36"/>
        </w:rPr>
        <w:t>，投标人必须就采购内容及范围内所有服务内容进行报价，少报无效。</w:t>
      </w:r>
    </w:p>
    <w:p w14:paraId="75C115FE">
      <w:pPr>
        <w:ind w:firstLine="280" w:firstLineChars="100"/>
        <w:rPr>
          <w:rFonts w:ascii="仿宋" w:hAnsi="仿宋" w:eastAsia="仿宋" w:cs="仿宋"/>
          <w:sz w:val="28"/>
          <w:szCs w:val="36"/>
        </w:rPr>
      </w:pPr>
      <w:r>
        <w:rPr>
          <w:rFonts w:hint="eastAsia" w:ascii="仿宋" w:hAnsi="仿宋" w:eastAsia="仿宋" w:cs="仿宋"/>
          <w:sz w:val="28"/>
          <w:szCs w:val="36"/>
        </w:rPr>
        <w:t>2.本项目最高限价：</w:t>
      </w:r>
      <w:r>
        <w:rPr>
          <w:rFonts w:hint="eastAsia" w:ascii="仿宋" w:hAnsi="仿宋" w:eastAsia="仿宋" w:cs="仿宋"/>
          <w:sz w:val="28"/>
          <w:szCs w:val="28"/>
          <w:lang w:val="en-US" w:eastAsia="zh-CN"/>
        </w:rPr>
        <w:t>331781元（含6%税金），其中不含税金额313000.94     元，税金18780.06元</w:t>
      </w:r>
      <w:r>
        <w:rPr>
          <w:rFonts w:hint="eastAsia" w:ascii="仿宋" w:hAnsi="仿宋" w:eastAsia="仿宋" w:cs="仿宋"/>
          <w:sz w:val="28"/>
          <w:szCs w:val="36"/>
        </w:rPr>
        <w:t>，超出最高限价视为非实质性响应投标而予以拒绝。</w:t>
      </w:r>
    </w:p>
    <w:p w14:paraId="7F798AA0">
      <w:pPr>
        <w:ind w:firstLine="280" w:firstLineChars="100"/>
        <w:rPr>
          <w:rFonts w:ascii="仿宋" w:hAnsi="仿宋" w:eastAsia="仿宋" w:cs="仿宋"/>
          <w:sz w:val="28"/>
          <w:szCs w:val="36"/>
        </w:rPr>
      </w:pPr>
      <w:r>
        <w:rPr>
          <w:rFonts w:hint="eastAsia" w:ascii="仿宋" w:hAnsi="仿宋" w:eastAsia="仿宋" w:cs="仿宋"/>
          <w:sz w:val="28"/>
          <w:szCs w:val="36"/>
        </w:rPr>
        <w:t>3.</w:t>
      </w:r>
      <w:r>
        <w:rPr>
          <w:rFonts w:hint="eastAsia" w:ascii="仿宋" w:hAnsi="仿宋" w:eastAsia="仿宋"/>
        </w:rPr>
        <w:t xml:space="preserve"> </w:t>
      </w:r>
      <w:r>
        <w:rPr>
          <w:rFonts w:hint="eastAsia" w:ascii="仿宋" w:hAnsi="仿宋" w:eastAsia="仿宋" w:cs="仿宋"/>
          <w:sz w:val="28"/>
          <w:szCs w:val="36"/>
        </w:rPr>
        <w:t>若报价小写与大写存在差异，以大写为准。</w:t>
      </w:r>
    </w:p>
    <w:p w14:paraId="5E4756BB">
      <w:pPr>
        <w:ind w:firstLine="280" w:firstLineChars="100"/>
        <w:rPr>
          <w:rFonts w:ascii="仿宋" w:hAnsi="仿宋" w:eastAsia="仿宋" w:cs="仿宋"/>
          <w:sz w:val="28"/>
          <w:szCs w:val="36"/>
        </w:rPr>
      </w:pPr>
      <w:r>
        <w:rPr>
          <w:rFonts w:hint="eastAsia" w:ascii="仿宋" w:hAnsi="仿宋" w:eastAsia="仿宋" w:cs="仿宋"/>
          <w:sz w:val="28"/>
          <w:szCs w:val="36"/>
        </w:rPr>
        <w:t>4.</w:t>
      </w:r>
      <w:r>
        <w:rPr>
          <w:rFonts w:hint="eastAsia" w:ascii="仿宋" w:hAnsi="仿宋" w:eastAsia="仿宋"/>
        </w:rPr>
        <w:t xml:space="preserve"> </w:t>
      </w:r>
      <w:r>
        <w:rPr>
          <w:rFonts w:hint="eastAsia" w:ascii="仿宋" w:hAnsi="仿宋" w:eastAsia="仿宋" w:cs="仿宋"/>
          <w:sz w:val="28"/>
          <w:szCs w:val="36"/>
        </w:rPr>
        <w:t>投标人的投标报价在合同执行期间是固定不变的，不得以任何理由予以变更。投标报价不固定的投标文件将作为非实质性响应投标而予以拒绝。</w:t>
      </w:r>
    </w:p>
    <w:p w14:paraId="7B1C0FB3">
      <w:pPr>
        <w:ind w:firstLine="280" w:firstLineChars="100"/>
        <w:rPr>
          <w:rFonts w:ascii="仿宋" w:hAnsi="仿宋" w:eastAsia="仿宋" w:cs="仿宋"/>
          <w:sz w:val="28"/>
          <w:szCs w:val="36"/>
        </w:rPr>
      </w:pPr>
      <w:r>
        <w:rPr>
          <w:rFonts w:hint="eastAsia" w:ascii="仿宋" w:hAnsi="仿宋" w:eastAsia="仿宋" w:cs="仿宋"/>
          <w:sz w:val="28"/>
          <w:szCs w:val="36"/>
        </w:rPr>
        <w:t>5.</w:t>
      </w:r>
      <w:r>
        <w:rPr>
          <w:rFonts w:hint="eastAsia" w:ascii="仿宋" w:hAnsi="仿宋" w:eastAsia="仿宋"/>
        </w:rPr>
        <w:t xml:space="preserve"> </w:t>
      </w:r>
      <w:r>
        <w:rPr>
          <w:rFonts w:hint="eastAsia" w:ascii="仿宋" w:hAnsi="仿宋" w:eastAsia="仿宋" w:cs="仿宋"/>
          <w:sz w:val="28"/>
          <w:szCs w:val="36"/>
        </w:rPr>
        <w:t>投标人提供的货物和服务价格必须用人民币报价，以其它货币报价的投标将予以拒绝。</w:t>
      </w:r>
    </w:p>
    <w:p w14:paraId="5EBF3809">
      <w:pPr>
        <w:ind w:firstLine="280" w:firstLineChars="100"/>
        <w:rPr>
          <w:rFonts w:ascii="仿宋" w:hAnsi="仿宋" w:eastAsia="仿宋" w:cs="仿宋"/>
          <w:sz w:val="28"/>
          <w:szCs w:val="36"/>
        </w:rPr>
      </w:pPr>
      <w:r>
        <w:rPr>
          <w:rFonts w:hint="eastAsia" w:ascii="仿宋" w:hAnsi="仿宋" w:eastAsia="仿宋" w:cs="仿宋"/>
          <w:sz w:val="28"/>
          <w:szCs w:val="36"/>
        </w:rPr>
        <w:t>6.</w:t>
      </w:r>
      <w:r>
        <w:rPr>
          <w:rFonts w:hint="eastAsia" w:ascii="仿宋" w:hAnsi="仿宋" w:eastAsia="仿宋"/>
        </w:rPr>
        <w:t xml:space="preserve"> </w:t>
      </w:r>
      <w:r>
        <w:rPr>
          <w:rFonts w:hint="eastAsia" w:ascii="仿宋" w:hAnsi="仿宋" w:eastAsia="仿宋" w:cs="仿宋"/>
          <w:sz w:val="28"/>
          <w:szCs w:val="36"/>
        </w:rPr>
        <w:t>中标后开出的所有发票都须与中标人的名称一致。</w:t>
      </w:r>
    </w:p>
    <w:p w14:paraId="6D6FC810">
      <w:pPr>
        <w:rPr>
          <w:rFonts w:ascii="仿宋" w:hAnsi="仿宋" w:eastAsia="仿宋" w:cs="仿宋"/>
          <w:b/>
          <w:sz w:val="28"/>
          <w:szCs w:val="36"/>
        </w:rPr>
      </w:pPr>
      <w:r>
        <w:rPr>
          <w:rFonts w:hint="eastAsia" w:ascii="仿宋" w:hAnsi="仿宋" w:eastAsia="仿宋" w:cs="仿宋"/>
          <w:b/>
          <w:sz w:val="28"/>
          <w:szCs w:val="36"/>
        </w:rPr>
        <w:t>六、定标</w:t>
      </w:r>
    </w:p>
    <w:p w14:paraId="357076AD">
      <w:pPr>
        <w:ind w:firstLine="280" w:firstLineChars="100"/>
        <w:rPr>
          <w:rFonts w:ascii="仿宋" w:hAnsi="仿宋" w:eastAsia="仿宋" w:cs="仿宋"/>
          <w:sz w:val="28"/>
          <w:szCs w:val="36"/>
        </w:rPr>
      </w:pPr>
      <w:r>
        <w:rPr>
          <w:rFonts w:hint="eastAsia" w:ascii="仿宋" w:hAnsi="仿宋" w:eastAsia="仿宋" w:cs="仿宋"/>
          <w:sz w:val="28"/>
          <w:szCs w:val="36"/>
        </w:rPr>
        <w:t>最低价法（有效标中价格最低者）</w:t>
      </w:r>
      <w:r>
        <w:rPr>
          <w:rFonts w:hint="eastAsia" w:ascii="仿宋" w:hAnsi="仿宋" w:eastAsia="仿宋" w:cs="仿宋"/>
          <w:sz w:val="28"/>
          <w:szCs w:val="36"/>
          <w:lang w:val="en-US" w:eastAsia="zh-CN"/>
        </w:rPr>
        <w:t>为中标单位</w:t>
      </w:r>
      <w:r>
        <w:rPr>
          <w:rFonts w:hint="eastAsia" w:ascii="仿宋" w:hAnsi="仿宋" w:eastAsia="仿宋" w:cs="仿宋"/>
          <w:sz w:val="28"/>
          <w:szCs w:val="36"/>
        </w:rPr>
        <w:t>，以不含税价格作为评标价。</w:t>
      </w:r>
    </w:p>
    <w:p w14:paraId="5AA04D60">
      <w:pPr>
        <w:rPr>
          <w:rFonts w:ascii="仿宋" w:hAnsi="仿宋" w:eastAsia="仿宋" w:cs="仿宋"/>
          <w:b/>
          <w:sz w:val="28"/>
          <w:szCs w:val="36"/>
        </w:rPr>
      </w:pPr>
      <w:r>
        <w:rPr>
          <w:rFonts w:hint="eastAsia" w:ascii="仿宋" w:hAnsi="仿宋" w:eastAsia="仿宋" w:cs="仿宋"/>
          <w:b/>
          <w:sz w:val="28"/>
          <w:szCs w:val="36"/>
        </w:rPr>
        <w:t>七、投</w:t>
      </w:r>
      <w:r>
        <w:rPr>
          <w:rFonts w:ascii="仿宋" w:hAnsi="仿宋" w:eastAsia="仿宋" w:cs="仿宋"/>
          <w:b/>
          <w:sz w:val="28"/>
          <w:szCs w:val="36"/>
        </w:rPr>
        <w:t>标</w:t>
      </w:r>
      <w:r>
        <w:rPr>
          <w:rFonts w:hint="eastAsia" w:ascii="仿宋" w:hAnsi="仿宋" w:eastAsia="仿宋" w:cs="仿宋"/>
          <w:b/>
          <w:sz w:val="28"/>
          <w:szCs w:val="36"/>
        </w:rPr>
        <w:t>文件要求</w:t>
      </w:r>
    </w:p>
    <w:p w14:paraId="3C7EA5D0">
      <w:pPr>
        <w:rPr>
          <w:rFonts w:ascii="仿宋" w:hAnsi="仿宋" w:eastAsia="仿宋" w:cs="仿宋"/>
          <w:sz w:val="28"/>
          <w:szCs w:val="36"/>
        </w:rPr>
      </w:pPr>
      <w:r>
        <w:rPr>
          <w:rFonts w:hint="eastAsia" w:ascii="仿宋" w:hAnsi="仿宋" w:eastAsia="仿宋" w:cs="仿宋"/>
          <w:sz w:val="28"/>
          <w:szCs w:val="36"/>
        </w:rPr>
        <w:t>1. 投标人应当对投标文件进行装订，对未经装订的投标文件可能发生的文件散落或缺损，由此产生的后果由投标人承担。</w:t>
      </w:r>
    </w:p>
    <w:p w14:paraId="67D2D699">
      <w:pPr>
        <w:rPr>
          <w:rFonts w:ascii="仿宋" w:hAnsi="仿宋" w:eastAsia="仿宋" w:cs="仿宋"/>
          <w:sz w:val="28"/>
          <w:szCs w:val="36"/>
        </w:rPr>
      </w:pPr>
      <w:r>
        <w:rPr>
          <w:rFonts w:hint="eastAsia" w:ascii="仿宋" w:hAnsi="仿宋" w:eastAsia="仿宋" w:cs="仿宋"/>
          <w:sz w:val="28"/>
          <w:szCs w:val="36"/>
        </w:rPr>
        <w:t xml:space="preserve">2. 投标人必须对投标文件所提供的全部资料的真实性承担法律责任，并无条件接受采购人及上级主管监督部门等对其中任何资料进行核实的要求。 </w:t>
      </w:r>
    </w:p>
    <w:p w14:paraId="127B0505">
      <w:pPr>
        <w:rPr>
          <w:rFonts w:ascii="仿宋" w:hAnsi="仿宋" w:eastAsia="仿宋" w:cs="仿宋"/>
          <w:sz w:val="28"/>
          <w:szCs w:val="36"/>
        </w:rPr>
      </w:pPr>
      <w:r>
        <w:rPr>
          <w:rFonts w:hint="eastAsia" w:ascii="仿宋" w:hAnsi="仿宋" w:eastAsia="仿宋" w:cs="仿宋"/>
          <w:sz w:val="28"/>
          <w:szCs w:val="36"/>
        </w:rPr>
        <w:t>3. 投标文件正本均须用不褪色墨水书写或打印，并由法定代表人或经其正式授权代表签字或盖章，密封提交；</w:t>
      </w:r>
    </w:p>
    <w:p w14:paraId="1FA894EE">
      <w:pPr>
        <w:rPr>
          <w:rFonts w:ascii="仿宋" w:hAnsi="仿宋" w:eastAsia="仿宋" w:cs="仿宋"/>
          <w:sz w:val="28"/>
          <w:szCs w:val="36"/>
        </w:rPr>
      </w:pPr>
      <w:r>
        <w:rPr>
          <w:rFonts w:hint="eastAsia" w:ascii="仿宋" w:hAnsi="仿宋" w:eastAsia="仿宋" w:cs="仿宋"/>
          <w:sz w:val="28"/>
          <w:szCs w:val="36"/>
        </w:rPr>
        <w:t>4.投标文件数量：正本1份，副本1份，电子文件1份（用U盘存储提交）。5. 投标人应承担所有与编写投标文件和参加投标有关的自身的所有费用，不论投标的结果如何，采购人在任何情况下均无义务和责任承担这些费用。</w:t>
      </w:r>
    </w:p>
    <w:p w14:paraId="10A4DF15">
      <w:pPr>
        <w:rPr>
          <w:rFonts w:ascii="仿宋" w:hAnsi="仿宋" w:eastAsia="仿宋" w:cs="仿宋"/>
          <w:b/>
          <w:sz w:val="28"/>
          <w:szCs w:val="36"/>
        </w:rPr>
      </w:pPr>
      <w:r>
        <w:rPr>
          <w:rFonts w:hint="eastAsia" w:ascii="仿宋" w:hAnsi="仿宋" w:eastAsia="仿宋" w:cs="仿宋"/>
          <w:b/>
          <w:sz w:val="28"/>
          <w:szCs w:val="36"/>
          <w:lang w:val="en-US" w:eastAsia="zh-CN"/>
        </w:rPr>
        <w:t>八</w:t>
      </w:r>
      <w:r>
        <w:rPr>
          <w:rFonts w:hint="eastAsia" w:ascii="仿宋" w:hAnsi="仿宋" w:eastAsia="仿宋" w:cs="仿宋"/>
          <w:b/>
          <w:sz w:val="28"/>
          <w:szCs w:val="36"/>
        </w:rPr>
        <w:t>、投</w:t>
      </w:r>
      <w:r>
        <w:rPr>
          <w:rFonts w:ascii="仿宋" w:hAnsi="仿宋" w:eastAsia="仿宋" w:cs="仿宋"/>
          <w:b/>
          <w:sz w:val="28"/>
          <w:szCs w:val="36"/>
        </w:rPr>
        <w:t>标</w:t>
      </w:r>
      <w:r>
        <w:rPr>
          <w:rFonts w:hint="eastAsia" w:ascii="仿宋" w:hAnsi="仿宋" w:eastAsia="仿宋" w:cs="仿宋"/>
          <w:b/>
          <w:sz w:val="28"/>
          <w:szCs w:val="36"/>
        </w:rPr>
        <w:t>文件签</w:t>
      </w:r>
      <w:r>
        <w:rPr>
          <w:rFonts w:ascii="仿宋" w:hAnsi="仿宋" w:eastAsia="仿宋" w:cs="仿宋"/>
          <w:b/>
          <w:sz w:val="28"/>
          <w:szCs w:val="36"/>
        </w:rPr>
        <w:t>字</w:t>
      </w:r>
      <w:r>
        <w:rPr>
          <w:rFonts w:hint="eastAsia" w:ascii="仿宋" w:hAnsi="仿宋" w:eastAsia="仿宋" w:cs="仿宋"/>
          <w:b/>
          <w:sz w:val="28"/>
          <w:szCs w:val="36"/>
        </w:rPr>
        <w:t>盖章要求</w:t>
      </w:r>
    </w:p>
    <w:p w14:paraId="4E5910ED">
      <w:pPr>
        <w:ind w:firstLine="280" w:firstLineChars="100"/>
        <w:rPr>
          <w:rFonts w:ascii="仿宋" w:hAnsi="仿宋" w:eastAsia="仿宋" w:cs="仿宋"/>
          <w:sz w:val="28"/>
          <w:szCs w:val="36"/>
        </w:rPr>
      </w:pPr>
      <w:r>
        <w:rPr>
          <w:rFonts w:hint="eastAsia" w:ascii="仿宋" w:hAnsi="仿宋" w:eastAsia="仿宋" w:cs="仿宋"/>
          <w:sz w:val="28"/>
          <w:szCs w:val="36"/>
        </w:rPr>
        <w:t>1.投</w:t>
      </w:r>
      <w:r>
        <w:rPr>
          <w:rFonts w:ascii="仿宋" w:hAnsi="仿宋" w:eastAsia="仿宋" w:cs="仿宋"/>
          <w:sz w:val="28"/>
          <w:szCs w:val="36"/>
        </w:rPr>
        <w:t>标</w:t>
      </w:r>
      <w:r>
        <w:rPr>
          <w:rFonts w:hint="eastAsia" w:ascii="仿宋" w:hAnsi="仿宋" w:eastAsia="仿宋" w:cs="仿宋"/>
          <w:sz w:val="28"/>
          <w:szCs w:val="36"/>
        </w:rPr>
        <w:t>文件中要求签字、盖章处应签字、盖章；签字必须签署法定代表人或其委托代理人的全名；</w:t>
      </w:r>
    </w:p>
    <w:p w14:paraId="3BA7FBA4">
      <w:pPr>
        <w:ind w:firstLine="280" w:firstLineChars="100"/>
        <w:rPr>
          <w:rFonts w:ascii="仿宋" w:hAnsi="仿宋" w:eastAsia="仿宋" w:cs="仿宋"/>
          <w:sz w:val="28"/>
          <w:szCs w:val="36"/>
        </w:rPr>
      </w:pPr>
      <w:r>
        <w:rPr>
          <w:rFonts w:hint="eastAsia" w:ascii="仿宋" w:hAnsi="仿宋" w:eastAsia="仿宋" w:cs="仿宋"/>
          <w:sz w:val="28"/>
          <w:szCs w:val="36"/>
        </w:rPr>
        <w:t>2.投</w:t>
      </w:r>
      <w:r>
        <w:rPr>
          <w:rFonts w:ascii="仿宋" w:hAnsi="仿宋" w:eastAsia="仿宋" w:cs="仿宋"/>
          <w:sz w:val="28"/>
          <w:szCs w:val="36"/>
        </w:rPr>
        <w:t>标</w:t>
      </w:r>
      <w:r>
        <w:rPr>
          <w:rFonts w:hint="eastAsia" w:ascii="仿宋" w:hAnsi="仿宋" w:eastAsia="仿宋" w:cs="仿宋"/>
          <w:sz w:val="28"/>
          <w:szCs w:val="36"/>
        </w:rPr>
        <w:t>文件均须由投</w:t>
      </w:r>
      <w:r>
        <w:rPr>
          <w:rFonts w:ascii="仿宋" w:hAnsi="仿宋" w:eastAsia="仿宋" w:cs="仿宋"/>
          <w:sz w:val="28"/>
          <w:szCs w:val="36"/>
        </w:rPr>
        <w:t>标</w:t>
      </w:r>
      <w:r>
        <w:rPr>
          <w:rFonts w:hint="eastAsia" w:ascii="仿宋" w:hAnsi="仿宋" w:eastAsia="仿宋" w:cs="仿宋"/>
          <w:sz w:val="28"/>
          <w:szCs w:val="36"/>
        </w:rPr>
        <w:t>人加盖公章；</w:t>
      </w:r>
    </w:p>
    <w:p w14:paraId="427AFBCC">
      <w:pPr>
        <w:rPr>
          <w:rFonts w:ascii="仿宋" w:hAnsi="仿宋" w:eastAsia="仿宋" w:cs="仿宋"/>
          <w:sz w:val="28"/>
          <w:szCs w:val="36"/>
        </w:rPr>
      </w:pPr>
      <w:r>
        <w:rPr>
          <w:rFonts w:hint="eastAsia" w:ascii="仿宋" w:hAnsi="仿宋" w:eastAsia="仿宋" w:cs="仿宋"/>
          <w:sz w:val="28"/>
          <w:szCs w:val="36"/>
        </w:rPr>
        <w:t>注：</w:t>
      </w: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 1 \* GB3 </w:instrText>
      </w:r>
      <w:r>
        <w:rPr>
          <w:rFonts w:hint="eastAsia" w:ascii="仿宋" w:hAnsi="仿宋" w:eastAsia="仿宋" w:cs="仿宋"/>
          <w:sz w:val="28"/>
          <w:szCs w:val="36"/>
        </w:rPr>
        <w:fldChar w:fldCharType="separate"/>
      </w:r>
      <w:r>
        <w:rPr>
          <w:rFonts w:hint="eastAsia" w:ascii="仿宋" w:hAnsi="仿宋" w:eastAsia="仿宋" w:cs="仿宋"/>
          <w:sz w:val="28"/>
          <w:szCs w:val="36"/>
        </w:rPr>
        <w:t>①</w:t>
      </w:r>
      <w:r>
        <w:rPr>
          <w:rFonts w:hint="eastAsia" w:ascii="仿宋" w:hAnsi="仿宋" w:eastAsia="仿宋" w:cs="仿宋"/>
          <w:sz w:val="28"/>
          <w:szCs w:val="36"/>
        </w:rPr>
        <w:fldChar w:fldCharType="end"/>
      </w:r>
      <w:r>
        <w:rPr>
          <w:rFonts w:hint="eastAsia" w:ascii="仿宋" w:hAnsi="仿宋" w:eastAsia="仿宋" w:cs="仿宋"/>
          <w:sz w:val="28"/>
          <w:szCs w:val="36"/>
        </w:rPr>
        <w:t xml:space="preserve">文件中所有标注“盖章”处均指单位公章，不能以“业务章”、“专用章”、“合同章”等代替； </w:t>
      </w: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 2 \* GB3 </w:instrText>
      </w:r>
      <w:r>
        <w:rPr>
          <w:rFonts w:hint="eastAsia" w:ascii="仿宋" w:hAnsi="仿宋" w:eastAsia="仿宋" w:cs="仿宋"/>
          <w:sz w:val="28"/>
          <w:szCs w:val="36"/>
        </w:rPr>
        <w:fldChar w:fldCharType="separate"/>
      </w:r>
      <w:r>
        <w:rPr>
          <w:rFonts w:hint="eastAsia" w:ascii="仿宋" w:hAnsi="仿宋" w:eastAsia="仿宋" w:cs="仿宋"/>
          <w:sz w:val="28"/>
          <w:szCs w:val="36"/>
        </w:rPr>
        <w:t>②</w:t>
      </w:r>
      <w:r>
        <w:rPr>
          <w:rFonts w:hint="eastAsia" w:ascii="仿宋" w:hAnsi="仿宋" w:eastAsia="仿宋" w:cs="仿宋"/>
          <w:sz w:val="28"/>
          <w:szCs w:val="36"/>
        </w:rPr>
        <w:fldChar w:fldCharType="end"/>
      </w:r>
      <w:r>
        <w:rPr>
          <w:rFonts w:hint="eastAsia" w:ascii="仿宋" w:hAnsi="仿宋" w:eastAsia="仿宋" w:cs="仿宋"/>
          <w:sz w:val="28"/>
          <w:szCs w:val="36"/>
        </w:rPr>
        <w:t>文件中所有标注“签字”处均指书写签字或签名章，不能以打印体代替；</w:t>
      </w:r>
    </w:p>
    <w:p w14:paraId="7D974DDB">
      <w:pPr>
        <w:rPr>
          <w:rFonts w:hint="eastAsia" w:ascii="仿宋" w:hAnsi="仿宋" w:eastAsia="仿宋" w:cs="仿宋"/>
          <w:b/>
          <w:sz w:val="28"/>
          <w:szCs w:val="36"/>
          <w:lang w:val="en-US" w:eastAsia="zh-CN"/>
        </w:rPr>
      </w:pPr>
    </w:p>
    <w:p w14:paraId="68618076">
      <w:pPr>
        <w:rPr>
          <w:rFonts w:ascii="仿宋" w:hAnsi="仿宋" w:eastAsia="仿宋" w:cs="仿宋"/>
          <w:b/>
          <w:sz w:val="28"/>
          <w:szCs w:val="36"/>
        </w:rPr>
      </w:pPr>
      <w:r>
        <w:rPr>
          <w:rFonts w:hint="eastAsia" w:ascii="仿宋" w:hAnsi="仿宋" w:eastAsia="仿宋" w:cs="仿宋"/>
          <w:b/>
          <w:sz w:val="28"/>
          <w:szCs w:val="36"/>
          <w:lang w:val="en-US" w:eastAsia="zh-CN"/>
        </w:rPr>
        <w:t>九</w:t>
      </w:r>
      <w:r>
        <w:rPr>
          <w:rFonts w:hint="eastAsia" w:ascii="仿宋" w:hAnsi="仿宋" w:eastAsia="仿宋" w:cs="仿宋"/>
          <w:b/>
          <w:sz w:val="28"/>
          <w:szCs w:val="36"/>
        </w:rPr>
        <w:t>、投</w:t>
      </w:r>
      <w:r>
        <w:rPr>
          <w:rFonts w:ascii="仿宋" w:hAnsi="仿宋" w:eastAsia="仿宋" w:cs="仿宋"/>
          <w:b/>
          <w:sz w:val="28"/>
          <w:szCs w:val="36"/>
        </w:rPr>
        <w:t>标</w:t>
      </w:r>
      <w:r>
        <w:rPr>
          <w:rFonts w:hint="eastAsia" w:ascii="仿宋" w:hAnsi="仿宋" w:eastAsia="仿宋" w:cs="仿宋"/>
          <w:b/>
          <w:sz w:val="28"/>
          <w:szCs w:val="36"/>
        </w:rPr>
        <w:t>文件组成部分</w:t>
      </w:r>
    </w:p>
    <w:p w14:paraId="14D6F199">
      <w:pPr>
        <w:ind w:firstLine="280" w:firstLineChars="100"/>
        <w:rPr>
          <w:rFonts w:ascii="仿宋" w:hAnsi="仿宋" w:eastAsia="仿宋" w:cs="仿宋"/>
          <w:sz w:val="28"/>
          <w:szCs w:val="36"/>
        </w:rPr>
      </w:pPr>
      <w:r>
        <w:rPr>
          <w:rFonts w:hint="eastAsia" w:ascii="仿宋" w:hAnsi="仿宋" w:eastAsia="仿宋" w:cs="仿宋"/>
          <w:sz w:val="28"/>
          <w:szCs w:val="36"/>
        </w:rPr>
        <w:t>1.报价函</w:t>
      </w:r>
    </w:p>
    <w:p w14:paraId="6AA29BC1">
      <w:pPr>
        <w:ind w:firstLine="280" w:firstLineChars="100"/>
        <w:rPr>
          <w:rFonts w:ascii="仿宋" w:hAnsi="仿宋" w:eastAsia="仿宋" w:cs="仿宋"/>
          <w:sz w:val="28"/>
          <w:szCs w:val="36"/>
        </w:rPr>
      </w:pPr>
      <w:r>
        <w:rPr>
          <w:rFonts w:ascii="仿宋" w:hAnsi="仿宋" w:eastAsia="仿宋" w:cs="仿宋"/>
          <w:sz w:val="28"/>
          <w:szCs w:val="36"/>
        </w:rPr>
        <w:t>2</w:t>
      </w:r>
      <w:r>
        <w:rPr>
          <w:rFonts w:hint="eastAsia" w:ascii="仿宋" w:hAnsi="仿宋" w:eastAsia="仿宋" w:cs="仿宋"/>
          <w:sz w:val="28"/>
          <w:szCs w:val="36"/>
        </w:rPr>
        <w:t>.有效的营业执照</w:t>
      </w:r>
    </w:p>
    <w:p w14:paraId="041BE9F2">
      <w:pPr>
        <w:ind w:firstLine="280" w:firstLineChars="100"/>
        <w:rPr>
          <w:rFonts w:ascii="仿宋" w:hAnsi="仿宋" w:eastAsia="仿宋" w:cs="仿宋"/>
          <w:sz w:val="28"/>
          <w:szCs w:val="36"/>
        </w:rPr>
      </w:pPr>
      <w:r>
        <w:rPr>
          <w:rFonts w:hint="eastAsia" w:ascii="仿宋" w:hAnsi="仿宋" w:eastAsia="仿宋" w:cs="仿宋"/>
          <w:sz w:val="28"/>
          <w:szCs w:val="36"/>
        </w:rPr>
        <w:t>3.</w:t>
      </w:r>
      <w:r>
        <w:rPr>
          <w:rFonts w:hint="eastAsia" w:ascii="仿宋" w:hAnsi="仿宋" w:eastAsia="仿宋"/>
        </w:rPr>
        <w:t xml:space="preserve"> </w:t>
      </w:r>
      <w:r>
        <w:rPr>
          <w:rFonts w:hint="eastAsia" w:ascii="仿宋" w:hAnsi="仿宋" w:eastAsia="仿宋" w:cs="仿宋"/>
          <w:sz w:val="28"/>
          <w:szCs w:val="36"/>
        </w:rPr>
        <w:t>没有重大违法记录书面声明。</w:t>
      </w:r>
    </w:p>
    <w:p w14:paraId="756B5F7B">
      <w:pPr>
        <w:ind w:firstLine="280" w:firstLineChars="100"/>
        <w:rPr>
          <w:rFonts w:ascii="仿宋" w:hAnsi="仿宋" w:eastAsia="仿宋" w:cs="仿宋"/>
          <w:sz w:val="28"/>
          <w:szCs w:val="36"/>
        </w:rPr>
      </w:pPr>
      <w:r>
        <w:rPr>
          <w:rFonts w:hint="eastAsia" w:ascii="仿宋" w:hAnsi="仿宋" w:eastAsia="仿宋" w:cs="仿宋"/>
          <w:sz w:val="28"/>
          <w:szCs w:val="36"/>
        </w:rPr>
        <w:t>4. 法定代表人身份证明书（附件三格式）</w:t>
      </w:r>
    </w:p>
    <w:p w14:paraId="07491074">
      <w:pPr>
        <w:ind w:firstLine="280" w:firstLineChars="100"/>
        <w:rPr>
          <w:rFonts w:ascii="仿宋" w:hAnsi="仿宋" w:eastAsia="仿宋" w:cs="仿宋"/>
          <w:sz w:val="28"/>
          <w:szCs w:val="36"/>
        </w:rPr>
      </w:pPr>
      <w:r>
        <w:rPr>
          <w:rFonts w:hint="eastAsia" w:ascii="仿宋" w:hAnsi="仿宋" w:eastAsia="仿宋" w:cs="仿宋"/>
          <w:sz w:val="28"/>
          <w:szCs w:val="36"/>
        </w:rPr>
        <w:t>5.法人授权委托书（附件四格式）</w:t>
      </w:r>
    </w:p>
    <w:p w14:paraId="2FEDC801">
      <w:pPr>
        <w:ind w:firstLine="280" w:firstLineChars="100"/>
        <w:rPr>
          <w:rFonts w:ascii="仿宋" w:hAnsi="仿宋" w:eastAsia="仿宋" w:cs="仿宋"/>
          <w:sz w:val="28"/>
          <w:szCs w:val="36"/>
        </w:rPr>
      </w:pPr>
      <w:r>
        <w:rPr>
          <w:rFonts w:hint="eastAsia" w:ascii="仿宋" w:hAnsi="仿宋" w:eastAsia="仿宋" w:cs="仿宋"/>
          <w:sz w:val="28"/>
          <w:szCs w:val="36"/>
          <w:lang w:val="en-US" w:eastAsia="zh-CN"/>
        </w:rPr>
        <w:t>6</w:t>
      </w:r>
      <w:r>
        <w:rPr>
          <w:rFonts w:hint="eastAsia" w:ascii="仿宋" w:hAnsi="仿宋" w:eastAsia="仿宋" w:cs="仿宋"/>
          <w:sz w:val="28"/>
          <w:szCs w:val="36"/>
        </w:rPr>
        <w:t>.其他(如公司介绍、类似合同案例等信息)</w:t>
      </w:r>
    </w:p>
    <w:p w14:paraId="3BF92518">
      <w:pPr>
        <w:ind w:firstLine="281" w:firstLineChars="100"/>
        <w:rPr>
          <w:rFonts w:ascii="仿宋" w:hAnsi="仿宋" w:eastAsia="仿宋" w:cs="仿宋_GB2312"/>
          <w:b/>
          <w:sz w:val="24"/>
        </w:rPr>
      </w:pPr>
      <w:r>
        <w:rPr>
          <w:rFonts w:hint="eastAsia" w:ascii="仿宋" w:hAnsi="仿宋" w:eastAsia="仿宋" w:cs="仿宋"/>
          <w:b/>
          <w:sz w:val="28"/>
          <w:szCs w:val="36"/>
        </w:rPr>
        <w:t>十、投</w:t>
      </w:r>
      <w:r>
        <w:rPr>
          <w:rFonts w:ascii="仿宋" w:hAnsi="仿宋" w:eastAsia="仿宋" w:cs="仿宋"/>
          <w:b/>
          <w:sz w:val="28"/>
          <w:szCs w:val="36"/>
        </w:rPr>
        <w:t>标</w:t>
      </w:r>
      <w:r>
        <w:rPr>
          <w:rFonts w:hint="eastAsia" w:ascii="仿宋" w:hAnsi="仿宋" w:eastAsia="仿宋" w:cs="仿宋"/>
          <w:b/>
          <w:sz w:val="28"/>
          <w:szCs w:val="36"/>
        </w:rPr>
        <w:t>文件截止及递交时间</w:t>
      </w:r>
    </w:p>
    <w:p w14:paraId="4C128840">
      <w:pPr>
        <w:ind w:firstLine="560" w:firstLineChars="200"/>
        <w:jc w:val="left"/>
        <w:rPr>
          <w:rFonts w:hint="eastAsia" w:ascii="仿宋" w:hAnsi="仿宋" w:eastAsia="仿宋" w:cs="仿宋"/>
          <w:sz w:val="28"/>
          <w:szCs w:val="36"/>
        </w:rPr>
      </w:pPr>
      <w:r>
        <w:rPr>
          <w:rFonts w:hint="eastAsia" w:ascii="仿宋" w:hAnsi="仿宋" w:eastAsia="仿宋" w:cs="仿宋"/>
          <w:sz w:val="28"/>
          <w:szCs w:val="36"/>
        </w:rPr>
        <w:t>投</w:t>
      </w:r>
      <w:r>
        <w:rPr>
          <w:rFonts w:ascii="仿宋" w:hAnsi="仿宋" w:eastAsia="仿宋" w:cs="仿宋"/>
          <w:sz w:val="28"/>
          <w:szCs w:val="36"/>
        </w:rPr>
        <w:t>标</w:t>
      </w:r>
      <w:r>
        <w:rPr>
          <w:rFonts w:hint="eastAsia" w:ascii="仿宋" w:hAnsi="仿宋" w:eastAsia="仿宋" w:cs="仿宋"/>
          <w:sz w:val="28"/>
          <w:szCs w:val="36"/>
        </w:rPr>
        <w:t>文件递交的截止时间为</w:t>
      </w:r>
      <w:bookmarkStart w:id="4" w:name="_GoBack"/>
      <w:r>
        <w:rPr>
          <w:rFonts w:hint="eastAsia" w:ascii="仿宋" w:hAnsi="仿宋" w:eastAsia="仿宋" w:cs="仿宋"/>
          <w:b/>
          <w:sz w:val="28"/>
          <w:szCs w:val="36"/>
          <w:u w:val="single"/>
        </w:rPr>
        <w:t>202</w:t>
      </w:r>
      <w:r>
        <w:rPr>
          <w:rFonts w:hint="eastAsia" w:ascii="仿宋" w:hAnsi="仿宋" w:eastAsia="仿宋" w:cs="仿宋"/>
          <w:b/>
          <w:sz w:val="28"/>
          <w:szCs w:val="36"/>
          <w:u w:val="single"/>
          <w:lang w:val="en-US" w:eastAsia="zh-CN"/>
        </w:rPr>
        <w:t>4</w:t>
      </w:r>
      <w:r>
        <w:rPr>
          <w:rFonts w:hint="eastAsia" w:ascii="仿宋" w:hAnsi="仿宋" w:eastAsia="仿宋" w:cs="仿宋"/>
          <w:b/>
          <w:sz w:val="28"/>
          <w:szCs w:val="36"/>
          <w:u w:val="single"/>
        </w:rPr>
        <w:t>年</w:t>
      </w:r>
      <w:r>
        <w:rPr>
          <w:rFonts w:hint="eastAsia" w:ascii="仿宋" w:hAnsi="仿宋" w:eastAsia="仿宋" w:cs="仿宋"/>
          <w:b/>
          <w:sz w:val="28"/>
          <w:szCs w:val="36"/>
          <w:u w:val="single"/>
          <w:lang w:val="en-US" w:eastAsia="zh-CN"/>
        </w:rPr>
        <w:t xml:space="preserve"> 6 </w:t>
      </w:r>
      <w:r>
        <w:rPr>
          <w:rFonts w:hint="eastAsia" w:ascii="仿宋" w:hAnsi="仿宋" w:eastAsia="仿宋" w:cs="仿宋"/>
          <w:b/>
          <w:sz w:val="28"/>
          <w:szCs w:val="36"/>
          <w:u w:val="single"/>
        </w:rPr>
        <w:t>月</w:t>
      </w:r>
      <w:r>
        <w:rPr>
          <w:rFonts w:hint="eastAsia" w:ascii="仿宋" w:hAnsi="仿宋" w:eastAsia="仿宋" w:cs="仿宋"/>
          <w:b/>
          <w:sz w:val="28"/>
          <w:szCs w:val="36"/>
          <w:u w:val="single"/>
          <w:lang w:val="en-US" w:eastAsia="zh-CN"/>
        </w:rPr>
        <w:t xml:space="preserve">  21 </w:t>
      </w:r>
      <w:r>
        <w:rPr>
          <w:rFonts w:hint="eastAsia" w:ascii="仿宋" w:hAnsi="仿宋" w:eastAsia="仿宋" w:cs="仿宋"/>
          <w:b/>
          <w:sz w:val="28"/>
          <w:szCs w:val="36"/>
          <w:u w:val="single"/>
        </w:rPr>
        <w:t>日</w:t>
      </w:r>
      <w:r>
        <w:rPr>
          <w:rFonts w:hint="eastAsia" w:ascii="仿宋" w:hAnsi="仿宋" w:eastAsia="仿宋" w:cs="仿宋"/>
          <w:b/>
          <w:sz w:val="28"/>
          <w:szCs w:val="36"/>
          <w:u w:val="single"/>
          <w:lang w:val="en-US" w:eastAsia="zh-CN"/>
        </w:rPr>
        <w:t xml:space="preserve">  9  </w:t>
      </w:r>
      <w:r>
        <w:rPr>
          <w:rFonts w:hint="eastAsia" w:ascii="仿宋" w:hAnsi="仿宋" w:eastAsia="仿宋" w:cs="仿宋"/>
          <w:b/>
          <w:sz w:val="28"/>
          <w:szCs w:val="36"/>
          <w:u w:val="single"/>
        </w:rPr>
        <w:t>时</w:t>
      </w:r>
      <w:r>
        <w:rPr>
          <w:rFonts w:hint="eastAsia" w:ascii="仿宋" w:hAnsi="仿宋" w:eastAsia="仿宋" w:cs="仿宋"/>
          <w:b/>
          <w:sz w:val="28"/>
          <w:szCs w:val="36"/>
          <w:u w:val="single"/>
          <w:lang w:val="en-US" w:eastAsia="zh-CN"/>
        </w:rPr>
        <w:t xml:space="preserve">  30  </w:t>
      </w:r>
      <w:r>
        <w:rPr>
          <w:rFonts w:hint="eastAsia" w:ascii="仿宋" w:hAnsi="仿宋" w:eastAsia="仿宋" w:cs="仿宋"/>
          <w:b/>
          <w:sz w:val="28"/>
          <w:szCs w:val="36"/>
          <w:u w:val="single"/>
        </w:rPr>
        <w:t>分</w:t>
      </w:r>
      <w:bookmarkEnd w:id="4"/>
      <w:r>
        <w:rPr>
          <w:rFonts w:hint="eastAsia" w:ascii="仿宋" w:hAnsi="仿宋" w:eastAsia="仿宋" w:cs="仿宋"/>
          <w:sz w:val="28"/>
          <w:szCs w:val="36"/>
        </w:rPr>
        <w:t>，</w:t>
      </w:r>
    </w:p>
    <w:p w14:paraId="5A444DDE">
      <w:pPr>
        <w:ind w:firstLine="560" w:firstLineChars="200"/>
        <w:jc w:val="left"/>
        <w:rPr>
          <w:rFonts w:hint="eastAsia" w:ascii="仿宋" w:hAnsi="仿宋" w:eastAsia="仿宋" w:cs="仿宋"/>
          <w:sz w:val="28"/>
          <w:szCs w:val="36"/>
        </w:rPr>
      </w:pPr>
      <w:r>
        <w:rPr>
          <w:rFonts w:hint="eastAsia" w:ascii="仿宋" w:hAnsi="仿宋" w:eastAsia="仿宋" w:cs="仿宋"/>
          <w:sz w:val="28"/>
          <w:szCs w:val="36"/>
        </w:rPr>
        <w:t>地址：</w:t>
      </w:r>
      <w:r>
        <w:rPr>
          <w:rFonts w:hint="eastAsia" w:ascii="仿宋" w:hAnsi="仿宋" w:eastAsia="仿宋" w:cs="仿宋"/>
          <w:b/>
          <w:sz w:val="28"/>
          <w:szCs w:val="36"/>
          <w:u w:val="single"/>
        </w:rPr>
        <w:t>东莞市南城</w:t>
      </w:r>
      <w:r>
        <w:rPr>
          <w:rFonts w:hint="eastAsia" w:ascii="仿宋" w:hAnsi="仿宋" w:eastAsia="仿宋" w:cs="仿宋"/>
          <w:b/>
          <w:sz w:val="28"/>
          <w:szCs w:val="36"/>
          <w:u w:val="single"/>
          <w:lang w:val="en-US" w:eastAsia="zh-CN"/>
        </w:rPr>
        <w:t>街道城市风景街8</w:t>
      </w:r>
      <w:r>
        <w:rPr>
          <w:rFonts w:hint="eastAsia" w:ascii="仿宋" w:hAnsi="仿宋" w:eastAsia="仿宋" w:cs="仿宋"/>
          <w:b/>
          <w:sz w:val="28"/>
          <w:szCs w:val="36"/>
          <w:u w:val="single"/>
        </w:rPr>
        <w:t>栋</w:t>
      </w:r>
      <w:r>
        <w:rPr>
          <w:rFonts w:hint="eastAsia" w:ascii="仿宋" w:hAnsi="仿宋" w:eastAsia="仿宋" w:cs="仿宋"/>
          <w:b/>
          <w:sz w:val="28"/>
          <w:szCs w:val="36"/>
          <w:u w:val="single"/>
          <w:lang w:val="en-US" w:eastAsia="zh-CN"/>
        </w:rPr>
        <w:t>3</w:t>
      </w:r>
      <w:r>
        <w:rPr>
          <w:rFonts w:hint="eastAsia" w:ascii="仿宋" w:hAnsi="仿宋" w:eastAsia="仿宋" w:cs="仿宋"/>
          <w:b/>
          <w:sz w:val="28"/>
          <w:szCs w:val="36"/>
          <w:u w:val="single"/>
        </w:rPr>
        <w:t>层莞建公司开标室</w:t>
      </w:r>
      <w:r>
        <w:rPr>
          <w:rFonts w:hint="eastAsia" w:ascii="仿宋" w:hAnsi="仿宋" w:eastAsia="仿宋" w:cs="仿宋"/>
          <w:sz w:val="28"/>
          <w:szCs w:val="36"/>
        </w:rPr>
        <w:t>；</w:t>
      </w:r>
    </w:p>
    <w:p w14:paraId="7E840D4D">
      <w:pPr>
        <w:ind w:firstLine="560" w:firstLineChars="200"/>
        <w:jc w:val="left"/>
        <w:rPr>
          <w:rFonts w:hint="eastAsia" w:ascii="仿宋" w:hAnsi="仿宋" w:eastAsia="仿宋" w:cs="仿宋"/>
          <w:sz w:val="28"/>
          <w:szCs w:val="36"/>
        </w:rPr>
      </w:pPr>
      <w:r>
        <w:rPr>
          <w:rFonts w:hint="eastAsia" w:ascii="仿宋" w:hAnsi="仿宋" w:eastAsia="仿宋" w:cs="仿宋"/>
          <w:sz w:val="28"/>
          <w:szCs w:val="36"/>
        </w:rPr>
        <w:t>联系人：</w:t>
      </w:r>
      <w:r>
        <w:rPr>
          <w:rFonts w:hint="eastAsia" w:ascii="仿宋" w:hAnsi="仿宋" w:eastAsia="仿宋" w:cs="仿宋"/>
          <w:sz w:val="28"/>
          <w:szCs w:val="36"/>
          <w:lang w:val="en-US" w:eastAsia="zh-CN"/>
        </w:rPr>
        <w:t>罗工,</w:t>
      </w:r>
      <w:r>
        <w:rPr>
          <w:rFonts w:hint="eastAsia" w:ascii="仿宋" w:hAnsi="仿宋" w:eastAsia="仿宋" w:cs="仿宋"/>
          <w:sz w:val="28"/>
          <w:szCs w:val="36"/>
        </w:rPr>
        <w:t>联系方式：0769-39009090</w:t>
      </w:r>
    </w:p>
    <w:p w14:paraId="204D0E03">
      <w:pPr>
        <w:ind w:firstLine="560" w:firstLineChars="200"/>
        <w:jc w:val="left"/>
        <w:rPr>
          <w:rFonts w:ascii="仿宋" w:hAnsi="仿宋" w:eastAsia="仿宋" w:cs="仿宋"/>
          <w:sz w:val="28"/>
          <w:szCs w:val="36"/>
        </w:rPr>
      </w:pPr>
      <w:r>
        <w:rPr>
          <w:rFonts w:hint="eastAsia" w:ascii="仿宋" w:hAnsi="仿宋" w:eastAsia="仿宋" w:cs="仿宋"/>
          <w:sz w:val="28"/>
          <w:szCs w:val="36"/>
        </w:rPr>
        <w:t>投</w:t>
      </w:r>
      <w:r>
        <w:rPr>
          <w:rFonts w:ascii="仿宋" w:hAnsi="仿宋" w:eastAsia="仿宋" w:cs="仿宋"/>
          <w:sz w:val="28"/>
          <w:szCs w:val="36"/>
        </w:rPr>
        <w:t>标</w:t>
      </w:r>
      <w:r>
        <w:rPr>
          <w:rFonts w:hint="eastAsia" w:ascii="仿宋" w:hAnsi="仿宋" w:eastAsia="仿宋" w:cs="仿宋"/>
          <w:sz w:val="28"/>
          <w:szCs w:val="36"/>
        </w:rPr>
        <w:t>人的法定代表人或其委托的授权代理人应准时参加，逾期送达的或者未送达指定地点的投</w:t>
      </w:r>
      <w:r>
        <w:rPr>
          <w:rFonts w:ascii="仿宋" w:hAnsi="仿宋" w:eastAsia="仿宋" w:cs="仿宋"/>
          <w:sz w:val="28"/>
          <w:szCs w:val="36"/>
        </w:rPr>
        <w:t>标</w:t>
      </w:r>
      <w:r>
        <w:rPr>
          <w:rFonts w:hint="eastAsia" w:ascii="仿宋" w:hAnsi="仿宋" w:eastAsia="仿宋" w:cs="仿宋"/>
          <w:sz w:val="28"/>
          <w:szCs w:val="36"/>
        </w:rPr>
        <w:t>文件，采购人不予受理；</w:t>
      </w:r>
    </w:p>
    <w:p w14:paraId="330EBB85">
      <w:pPr>
        <w:ind w:firstLine="281" w:firstLineChars="100"/>
        <w:outlineLvl w:val="1"/>
        <w:rPr>
          <w:rFonts w:ascii="仿宋" w:hAnsi="仿宋" w:eastAsia="仿宋" w:cs="仿宋"/>
          <w:b/>
          <w:bCs/>
          <w:sz w:val="28"/>
          <w:szCs w:val="36"/>
        </w:rPr>
      </w:pPr>
      <w:r>
        <w:rPr>
          <w:rFonts w:hint="eastAsia" w:ascii="仿宋" w:hAnsi="仿宋" w:eastAsia="仿宋" w:cs="仿宋"/>
          <w:b/>
          <w:bCs/>
          <w:sz w:val="28"/>
          <w:szCs w:val="36"/>
        </w:rPr>
        <w:t>十</w:t>
      </w:r>
      <w:r>
        <w:rPr>
          <w:rFonts w:hint="eastAsia" w:ascii="仿宋" w:hAnsi="仿宋" w:eastAsia="仿宋" w:cs="仿宋"/>
          <w:b/>
          <w:bCs/>
          <w:sz w:val="28"/>
          <w:szCs w:val="36"/>
          <w:lang w:val="en-US" w:eastAsia="zh-CN"/>
        </w:rPr>
        <w:t>一</w:t>
      </w:r>
      <w:r>
        <w:rPr>
          <w:rFonts w:ascii="仿宋" w:hAnsi="仿宋" w:eastAsia="仿宋" w:cs="仿宋"/>
          <w:b/>
          <w:bCs/>
          <w:sz w:val="28"/>
          <w:szCs w:val="36"/>
        </w:rPr>
        <w:t>、采取的合同文本</w:t>
      </w:r>
    </w:p>
    <w:p w14:paraId="48D4CB83">
      <w:pPr>
        <w:ind w:firstLine="560" w:firstLineChars="200"/>
        <w:rPr>
          <w:rFonts w:ascii="仿宋" w:hAnsi="仿宋" w:eastAsia="仿宋" w:cs="仿宋"/>
          <w:sz w:val="28"/>
          <w:szCs w:val="36"/>
        </w:rPr>
      </w:pPr>
      <w:r>
        <w:rPr>
          <w:rFonts w:hint="eastAsia" w:ascii="仿宋" w:hAnsi="仿宋" w:eastAsia="仿宋" w:cs="仿宋"/>
          <w:sz w:val="28"/>
          <w:szCs w:val="36"/>
        </w:rPr>
        <w:t>服务合同签订的依据为</w:t>
      </w:r>
      <w:r>
        <w:rPr>
          <w:rFonts w:hint="eastAsia" w:ascii="仿宋" w:hAnsi="仿宋" w:eastAsia="仿宋" w:cs="仿宋"/>
          <w:sz w:val="28"/>
          <w:szCs w:val="36"/>
          <w:lang w:val="en-US" w:eastAsia="zh-CN"/>
        </w:rPr>
        <w:t>采购</w:t>
      </w:r>
      <w:r>
        <w:rPr>
          <w:rFonts w:hint="eastAsia" w:ascii="仿宋" w:hAnsi="仿宋" w:eastAsia="仿宋" w:cs="仿宋"/>
          <w:sz w:val="28"/>
          <w:szCs w:val="36"/>
        </w:rPr>
        <w:t>文件、报价文件及补充说明等。确定中标人后，应在</w:t>
      </w:r>
      <w:r>
        <w:rPr>
          <w:rFonts w:hint="eastAsia" w:ascii="仿宋" w:hAnsi="仿宋" w:eastAsia="仿宋" w:cs="仿宋"/>
          <w:sz w:val="28"/>
          <w:szCs w:val="36"/>
          <w:lang w:val="en-US" w:eastAsia="zh-CN"/>
        </w:rPr>
        <w:t>30</w:t>
      </w:r>
      <w:r>
        <w:rPr>
          <w:rFonts w:hint="eastAsia" w:ascii="仿宋" w:hAnsi="仿宋" w:eastAsia="仿宋" w:cs="仿宋"/>
          <w:sz w:val="28"/>
          <w:szCs w:val="36"/>
        </w:rPr>
        <w:t>天内与采购人签订合同；</w:t>
      </w:r>
      <w:r>
        <w:rPr>
          <w:rFonts w:ascii="仿宋" w:hAnsi="仿宋" w:eastAsia="仿宋" w:cs="仿宋"/>
          <w:sz w:val="28"/>
          <w:szCs w:val="36"/>
        </w:rPr>
        <w:t xml:space="preserve"> </w:t>
      </w:r>
    </w:p>
    <w:p w14:paraId="667AACE4">
      <w:pPr>
        <w:ind w:firstLine="281" w:firstLineChars="100"/>
        <w:outlineLvl w:val="1"/>
        <w:rPr>
          <w:rFonts w:ascii="仿宋" w:hAnsi="仿宋" w:eastAsia="仿宋" w:cs="仿宋"/>
          <w:b/>
          <w:bCs/>
          <w:sz w:val="28"/>
          <w:szCs w:val="36"/>
        </w:rPr>
      </w:pPr>
      <w:r>
        <w:rPr>
          <w:rFonts w:hint="eastAsia" w:ascii="仿宋" w:hAnsi="仿宋" w:eastAsia="仿宋" w:cs="仿宋"/>
          <w:b/>
          <w:bCs/>
          <w:sz w:val="28"/>
          <w:szCs w:val="36"/>
        </w:rPr>
        <w:t>十</w:t>
      </w:r>
      <w:r>
        <w:rPr>
          <w:rFonts w:hint="eastAsia" w:ascii="仿宋" w:hAnsi="仿宋" w:eastAsia="仿宋" w:cs="仿宋"/>
          <w:b/>
          <w:bCs/>
          <w:sz w:val="28"/>
          <w:szCs w:val="36"/>
          <w:lang w:val="en-US" w:eastAsia="zh-CN"/>
        </w:rPr>
        <w:t>二</w:t>
      </w:r>
      <w:r>
        <w:rPr>
          <w:rFonts w:hint="eastAsia" w:ascii="仿宋" w:hAnsi="仿宋" w:eastAsia="仿宋" w:cs="仿宋"/>
          <w:b/>
          <w:bCs/>
          <w:sz w:val="28"/>
          <w:szCs w:val="36"/>
        </w:rPr>
        <w:t>、</w:t>
      </w:r>
      <w:r>
        <w:rPr>
          <w:rFonts w:hint="eastAsia" w:ascii="仿宋" w:hAnsi="仿宋" w:eastAsia="仿宋" w:cs="仿宋"/>
          <w:b/>
          <w:bCs/>
          <w:sz w:val="28"/>
          <w:szCs w:val="36"/>
          <w:lang w:val="en-US" w:eastAsia="zh-CN"/>
        </w:rPr>
        <w:t>投标</w:t>
      </w:r>
      <w:r>
        <w:rPr>
          <w:rFonts w:hint="eastAsia" w:ascii="仿宋" w:hAnsi="仿宋" w:eastAsia="仿宋" w:cs="仿宋"/>
          <w:b/>
          <w:bCs/>
          <w:sz w:val="28"/>
          <w:szCs w:val="36"/>
        </w:rPr>
        <w:t>保证金</w:t>
      </w:r>
    </w:p>
    <w:p w14:paraId="7CB08207">
      <w:pPr>
        <w:outlineLvl w:val="1"/>
        <w:rPr>
          <w:rFonts w:ascii="仿宋" w:hAnsi="仿宋" w:eastAsia="仿宋" w:cs="仿宋"/>
          <w:bCs/>
          <w:sz w:val="28"/>
          <w:szCs w:val="36"/>
        </w:rPr>
      </w:pPr>
      <w:r>
        <w:rPr>
          <w:rFonts w:hint="eastAsia" w:ascii="仿宋" w:hAnsi="仿宋" w:eastAsia="仿宋" w:cs="仿宋"/>
          <w:b/>
          <w:bCs/>
          <w:sz w:val="28"/>
          <w:szCs w:val="36"/>
        </w:rPr>
        <w:t xml:space="preserve">  </w:t>
      </w:r>
      <w:r>
        <w:rPr>
          <w:rFonts w:hint="eastAsia" w:ascii="仿宋" w:hAnsi="仿宋" w:eastAsia="仿宋" w:cs="仿宋"/>
          <w:bCs/>
          <w:sz w:val="28"/>
          <w:szCs w:val="36"/>
        </w:rPr>
        <w:t>本项目</w:t>
      </w:r>
      <w:r>
        <w:rPr>
          <w:rFonts w:hint="eastAsia" w:ascii="仿宋" w:hAnsi="仿宋" w:eastAsia="仿宋" w:cs="仿宋"/>
          <w:bCs/>
          <w:sz w:val="28"/>
          <w:szCs w:val="36"/>
          <w:lang w:val="en-US" w:eastAsia="zh-CN"/>
        </w:rPr>
        <w:t>不设投标保证金</w:t>
      </w:r>
      <w:r>
        <w:rPr>
          <w:rFonts w:hint="eastAsia" w:ascii="仿宋" w:hAnsi="仿宋" w:eastAsia="仿宋" w:cs="仿宋"/>
          <w:bCs/>
          <w:sz w:val="28"/>
          <w:szCs w:val="36"/>
        </w:rPr>
        <w:t>。</w:t>
      </w:r>
    </w:p>
    <w:p w14:paraId="10503AFE">
      <w:pPr>
        <w:ind w:firstLine="281" w:firstLineChars="100"/>
        <w:outlineLvl w:val="1"/>
        <w:rPr>
          <w:rFonts w:ascii="仿宋" w:hAnsi="仿宋" w:eastAsia="仿宋" w:cs="仿宋"/>
          <w:b/>
          <w:bCs/>
          <w:sz w:val="28"/>
          <w:szCs w:val="36"/>
        </w:rPr>
      </w:pPr>
      <w:r>
        <w:rPr>
          <w:rFonts w:hint="eastAsia" w:ascii="仿宋" w:hAnsi="仿宋" w:eastAsia="仿宋" w:cs="仿宋"/>
          <w:b/>
          <w:bCs/>
          <w:sz w:val="28"/>
          <w:szCs w:val="36"/>
        </w:rPr>
        <w:t>十</w:t>
      </w:r>
      <w:r>
        <w:rPr>
          <w:rFonts w:hint="eastAsia" w:ascii="仿宋" w:hAnsi="仿宋" w:eastAsia="仿宋" w:cs="仿宋"/>
          <w:b/>
          <w:bCs/>
          <w:sz w:val="28"/>
          <w:szCs w:val="36"/>
          <w:lang w:val="en-US" w:eastAsia="zh-CN"/>
        </w:rPr>
        <w:t>三</w:t>
      </w:r>
      <w:r>
        <w:rPr>
          <w:rFonts w:hint="eastAsia" w:ascii="仿宋" w:hAnsi="仿宋" w:eastAsia="仿宋" w:cs="仿宋"/>
          <w:b/>
          <w:bCs/>
          <w:sz w:val="28"/>
          <w:szCs w:val="36"/>
        </w:rPr>
        <w:t>、注意事项</w:t>
      </w:r>
    </w:p>
    <w:p w14:paraId="24E7246D">
      <w:pPr>
        <w:numPr>
          <w:ilvl w:val="0"/>
          <w:numId w:val="2"/>
        </w:numPr>
        <w:rPr>
          <w:rFonts w:ascii="仿宋" w:hAnsi="仿宋" w:eastAsia="仿宋" w:cs="仿宋"/>
          <w:sz w:val="28"/>
          <w:szCs w:val="36"/>
        </w:rPr>
      </w:pPr>
      <w:r>
        <w:rPr>
          <w:rFonts w:hint="eastAsia" w:ascii="仿宋" w:hAnsi="仿宋" w:eastAsia="仿宋" w:cs="仿宋"/>
          <w:sz w:val="28"/>
          <w:szCs w:val="36"/>
        </w:rPr>
        <w:t>若参加</w:t>
      </w:r>
      <w:r>
        <w:rPr>
          <w:rFonts w:hint="eastAsia" w:ascii="仿宋" w:hAnsi="仿宋" w:eastAsia="仿宋" w:cs="仿宋"/>
          <w:sz w:val="28"/>
          <w:szCs w:val="36"/>
          <w:lang w:val="en-US" w:eastAsia="zh-CN"/>
        </w:rPr>
        <w:t>采购</w:t>
      </w:r>
      <w:r>
        <w:rPr>
          <w:rFonts w:hint="eastAsia" w:ascii="仿宋" w:hAnsi="仿宋" w:eastAsia="仿宋" w:cs="仿宋"/>
          <w:sz w:val="28"/>
          <w:szCs w:val="36"/>
        </w:rPr>
        <w:t>的投标单位未按规定时间将文件送达现场，视为放弃投标资格；</w:t>
      </w:r>
    </w:p>
    <w:p w14:paraId="28CE5486">
      <w:pPr>
        <w:numPr>
          <w:ilvl w:val="0"/>
          <w:numId w:val="2"/>
        </w:numPr>
        <w:rPr>
          <w:rFonts w:ascii="仿宋" w:hAnsi="仿宋" w:eastAsia="仿宋" w:cs="仿宋"/>
          <w:sz w:val="28"/>
          <w:szCs w:val="36"/>
        </w:rPr>
      </w:pPr>
      <w:r>
        <w:rPr>
          <w:rFonts w:hint="eastAsia" w:ascii="仿宋" w:hAnsi="仿宋" w:eastAsia="仿宋" w:cs="仿宋"/>
          <w:sz w:val="28"/>
          <w:szCs w:val="36"/>
        </w:rPr>
        <w:t>采购人向服务机构提供的有关资料和数据，是采购人现有的能使服务机构利用的资料，采购人对服务机构由此而做出的推论、理解和结论概不负责；</w:t>
      </w:r>
    </w:p>
    <w:p w14:paraId="2AD62430">
      <w:pPr>
        <w:widowControl/>
        <w:numPr>
          <w:ilvl w:val="0"/>
          <w:numId w:val="2"/>
        </w:numPr>
        <w:jc w:val="left"/>
        <w:rPr>
          <w:rFonts w:ascii="仿宋" w:hAnsi="仿宋" w:eastAsia="仿宋" w:cs="仿宋"/>
          <w:sz w:val="28"/>
          <w:szCs w:val="36"/>
        </w:rPr>
      </w:pPr>
      <w:r>
        <w:rPr>
          <w:rFonts w:hint="eastAsia" w:ascii="仿宋" w:hAnsi="仿宋" w:eastAsia="仿宋" w:cs="仿宋"/>
          <w:sz w:val="28"/>
          <w:szCs w:val="36"/>
        </w:rPr>
        <w:t>本项目执行过程中将遵循国家、省、市有关法律、法规、标准、技术规范和规范性文件的最新规定。</w:t>
      </w:r>
    </w:p>
    <w:p w14:paraId="289C3272">
      <w:pPr>
        <w:pStyle w:val="6"/>
        <w:rPr>
          <w:rFonts w:hint="eastAsia" w:ascii="仿宋" w:hAnsi="仿宋" w:eastAsia="仿宋" w:cs="仿宋"/>
          <w:sz w:val="28"/>
          <w:szCs w:val="36"/>
        </w:rPr>
      </w:pPr>
    </w:p>
    <w:p w14:paraId="77B7EE41">
      <w:pPr>
        <w:pStyle w:val="7"/>
      </w:pPr>
    </w:p>
    <w:p w14:paraId="340A1D92">
      <w:pPr>
        <w:widowControl/>
        <w:ind w:firstLine="4760" w:firstLineChars="1700"/>
        <w:jc w:val="left"/>
        <w:rPr>
          <w:rFonts w:ascii="仿宋" w:hAnsi="仿宋" w:eastAsia="仿宋" w:cs="仿宋"/>
          <w:sz w:val="28"/>
          <w:szCs w:val="36"/>
        </w:rPr>
      </w:pPr>
      <w:r>
        <w:rPr>
          <w:rFonts w:hint="eastAsia" w:ascii="仿宋" w:hAnsi="仿宋" w:eastAsia="仿宋" w:cs="仿宋"/>
          <w:sz w:val="28"/>
          <w:szCs w:val="36"/>
        </w:rPr>
        <w:t xml:space="preserve"> </w:t>
      </w:r>
      <w:r>
        <w:rPr>
          <w:rFonts w:hint="eastAsia" w:ascii="仿宋" w:hAnsi="仿宋" w:eastAsia="仿宋" w:cs="仿宋"/>
          <w:sz w:val="28"/>
          <w:szCs w:val="36"/>
          <w:lang w:val="en-US" w:eastAsia="zh-CN"/>
        </w:rPr>
        <w:t>东莞市莞城建筑工程</w:t>
      </w:r>
      <w:r>
        <w:rPr>
          <w:rFonts w:hint="eastAsia" w:ascii="仿宋" w:hAnsi="仿宋" w:eastAsia="仿宋" w:cs="仿宋"/>
          <w:sz w:val="28"/>
          <w:szCs w:val="36"/>
        </w:rPr>
        <w:t>有限公司</w:t>
      </w:r>
    </w:p>
    <w:p w14:paraId="12C26D80">
      <w:pPr>
        <w:widowControl/>
        <w:jc w:val="left"/>
        <w:rPr>
          <w:rFonts w:hint="eastAsia" w:ascii="仿宋" w:hAnsi="仿宋" w:eastAsia="仿宋" w:cs="仿宋"/>
          <w:b/>
          <w:bCs/>
          <w:sz w:val="28"/>
          <w:szCs w:val="36"/>
        </w:rPr>
      </w:pPr>
      <w:r>
        <w:rPr>
          <w:rFonts w:hint="eastAsia" w:ascii="仿宋" w:hAnsi="仿宋" w:eastAsia="仿宋" w:cs="仿宋"/>
          <w:sz w:val="28"/>
          <w:szCs w:val="36"/>
        </w:rPr>
        <w:t xml:space="preserve">                                     </w:t>
      </w:r>
      <w:r>
        <w:rPr>
          <w:rFonts w:hint="eastAsia" w:ascii="仿宋" w:hAnsi="仿宋" w:eastAsia="仿宋" w:cs="仿宋"/>
          <w:sz w:val="28"/>
          <w:szCs w:val="36"/>
          <w:lang w:val="en-US" w:eastAsia="zh-CN"/>
        </w:rPr>
        <w:t xml:space="preserve">   </w:t>
      </w:r>
      <w:r>
        <w:rPr>
          <w:rFonts w:hint="eastAsia" w:ascii="仿宋" w:hAnsi="仿宋" w:eastAsia="仿宋" w:cs="仿宋"/>
          <w:sz w:val="28"/>
          <w:szCs w:val="36"/>
        </w:rPr>
        <w:t>202</w:t>
      </w:r>
      <w:r>
        <w:rPr>
          <w:rFonts w:hint="eastAsia" w:ascii="仿宋" w:hAnsi="仿宋" w:eastAsia="仿宋" w:cs="仿宋"/>
          <w:sz w:val="28"/>
          <w:szCs w:val="36"/>
          <w:lang w:val="en-US" w:eastAsia="zh-CN"/>
        </w:rPr>
        <w:t>4</w:t>
      </w:r>
      <w:r>
        <w:rPr>
          <w:rFonts w:hint="eastAsia" w:ascii="仿宋" w:hAnsi="仿宋" w:eastAsia="仿宋" w:cs="仿宋"/>
          <w:sz w:val="28"/>
          <w:szCs w:val="36"/>
        </w:rPr>
        <w:t>年</w:t>
      </w:r>
      <w:r>
        <w:rPr>
          <w:rFonts w:hint="eastAsia" w:ascii="仿宋" w:hAnsi="仿宋" w:eastAsia="仿宋" w:cs="仿宋"/>
          <w:sz w:val="28"/>
          <w:szCs w:val="36"/>
          <w:lang w:val="en-US" w:eastAsia="zh-CN"/>
        </w:rPr>
        <w:t>6</w:t>
      </w:r>
      <w:r>
        <w:rPr>
          <w:rFonts w:hint="eastAsia" w:ascii="仿宋" w:hAnsi="仿宋" w:eastAsia="仿宋" w:cs="仿宋"/>
          <w:sz w:val="28"/>
          <w:szCs w:val="36"/>
        </w:rPr>
        <w:t>月</w:t>
      </w:r>
      <w:r>
        <w:rPr>
          <w:rFonts w:hint="eastAsia" w:ascii="仿宋" w:hAnsi="仿宋" w:eastAsia="仿宋" w:cs="仿宋"/>
          <w:sz w:val="28"/>
          <w:szCs w:val="36"/>
          <w:lang w:val="en-US" w:eastAsia="zh-CN"/>
        </w:rPr>
        <w:t xml:space="preserve">   </w:t>
      </w:r>
      <w:r>
        <w:rPr>
          <w:rFonts w:hint="eastAsia" w:ascii="仿宋" w:hAnsi="仿宋" w:eastAsia="仿宋" w:cs="仿宋"/>
          <w:sz w:val="28"/>
          <w:szCs w:val="36"/>
        </w:rPr>
        <w:t>日</w:t>
      </w:r>
    </w:p>
    <w:p w14:paraId="0343FEFF">
      <w:pPr>
        <w:rPr>
          <w:rFonts w:hint="eastAsia" w:ascii="仿宋" w:hAnsi="仿宋" w:eastAsia="仿宋" w:cs="仿宋"/>
          <w:b/>
          <w:bCs/>
          <w:sz w:val="28"/>
          <w:szCs w:val="36"/>
        </w:rPr>
      </w:pPr>
    </w:p>
    <w:p w14:paraId="58685227">
      <w:pPr>
        <w:rPr>
          <w:rFonts w:hint="eastAsia" w:ascii="仿宋" w:hAnsi="仿宋" w:eastAsia="仿宋" w:cs="仿宋"/>
          <w:b/>
          <w:bCs/>
          <w:sz w:val="28"/>
          <w:szCs w:val="36"/>
        </w:rPr>
      </w:pPr>
    </w:p>
    <w:p w14:paraId="33713556">
      <w:pPr>
        <w:rPr>
          <w:rFonts w:hint="eastAsia" w:ascii="仿宋" w:hAnsi="仿宋" w:eastAsia="仿宋" w:cs="仿宋"/>
          <w:b/>
          <w:bCs/>
          <w:sz w:val="28"/>
          <w:szCs w:val="36"/>
        </w:rPr>
      </w:pPr>
    </w:p>
    <w:p w14:paraId="40DBD49F">
      <w:pPr>
        <w:rPr>
          <w:rFonts w:hint="eastAsia" w:ascii="仿宋" w:hAnsi="仿宋" w:eastAsia="仿宋" w:cs="仿宋"/>
          <w:b/>
          <w:bCs/>
          <w:sz w:val="28"/>
          <w:szCs w:val="36"/>
        </w:rPr>
      </w:pPr>
    </w:p>
    <w:p w14:paraId="7E76D896">
      <w:pPr>
        <w:rPr>
          <w:rFonts w:hint="eastAsia" w:ascii="仿宋" w:hAnsi="仿宋" w:eastAsia="仿宋" w:cs="仿宋"/>
          <w:b/>
          <w:bCs/>
          <w:sz w:val="28"/>
          <w:szCs w:val="36"/>
        </w:rPr>
      </w:pPr>
    </w:p>
    <w:p w14:paraId="3EE08421">
      <w:pPr>
        <w:rPr>
          <w:rFonts w:hint="eastAsia" w:ascii="仿宋" w:hAnsi="仿宋" w:eastAsia="仿宋" w:cs="仿宋"/>
          <w:b/>
          <w:bCs/>
          <w:sz w:val="28"/>
          <w:szCs w:val="36"/>
        </w:rPr>
      </w:pPr>
    </w:p>
    <w:p w14:paraId="397E7975">
      <w:pPr>
        <w:rPr>
          <w:rFonts w:hint="eastAsia" w:ascii="仿宋" w:hAnsi="仿宋" w:eastAsia="仿宋" w:cs="仿宋"/>
          <w:b/>
          <w:bCs/>
          <w:sz w:val="28"/>
          <w:szCs w:val="36"/>
        </w:rPr>
      </w:pPr>
    </w:p>
    <w:p w14:paraId="7A0983F2">
      <w:pPr>
        <w:rPr>
          <w:rFonts w:hint="eastAsia" w:ascii="仿宋" w:hAnsi="仿宋" w:eastAsia="仿宋" w:cs="仿宋"/>
          <w:b/>
          <w:bCs/>
          <w:sz w:val="28"/>
          <w:szCs w:val="36"/>
        </w:rPr>
      </w:pPr>
    </w:p>
    <w:p w14:paraId="6CCA9F3C">
      <w:pPr>
        <w:rPr>
          <w:rFonts w:hint="eastAsia" w:ascii="仿宋" w:hAnsi="仿宋" w:eastAsia="仿宋" w:cs="仿宋"/>
          <w:b/>
          <w:bCs/>
          <w:sz w:val="28"/>
          <w:szCs w:val="36"/>
        </w:rPr>
      </w:pPr>
    </w:p>
    <w:p w14:paraId="25AD6738">
      <w:pPr>
        <w:rPr>
          <w:rFonts w:hint="eastAsia" w:ascii="仿宋" w:hAnsi="仿宋" w:eastAsia="仿宋" w:cs="仿宋"/>
          <w:b/>
          <w:bCs/>
          <w:sz w:val="28"/>
          <w:szCs w:val="36"/>
        </w:rPr>
      </w:pPr>
    </w:p>
    <w:p w14:paraId="08D835AB">
      <w:pPr>
        <w:pStyle w:val="6"/>
        <w:rPr>
          <w:rFonts w:hint="eastAsia" w:ascii="仿宋" w:hAnsi="仿宋" w:eastAsia="仿宋" w:cs="仿宋"/>
          <w:b/>
          <w:bCs/>
          <w:sz w:val="28"/>
          <w:szCs w:val="36"/>
        </w:rPr>
      </w:pPr>
    </w:p>
    <w:p w14:paraId="5F58822D">
      <w:pPr>
        <w:pStyle w:val="7"/>
        <w:rPr>
          <w:rFonts w:hint="eastAsia" w:ascii="仿宋" w:hAnsi="仿宋" w:eastAsia="仿宋" w:cs="仿宋"/>
          <w:b/>
          <w:bCs/>
          <w:sz w:val="28"/>
          <w:szCs w:val="36"/>
        </w:rPr>
      </w:pPr>
    </w:p>
    <w:p w14:paraId="7328B8DC">
      <w:pPr>
        <w:pStyle w:val="8"/>
        <w:rPr>
          <w:rFonts w:hint="eastAsia" w:ascii="仿宋" w:hAnsi="仿宋" w:eastAsia="仿宋" w:cs="仿宋"/>
          <w:b/>
          <w:bCs/>
          <w:sz w:val="28"/>
          <w:szCs w:val="36"/>
        </w:rPr>
      </w:pPr>
    </w:p>
    <w:p w14:paraId="35A2D465">
      <w:pPr>
        <w:rPr>
          <w:rFonts w:hint="eastAsia" w:ascii="仿宋" w:hAnsi="仿宋" w:eastAsia="仿宋" w:cs="仿宋"/>
          <w:b/>
          <w:bCs/>
          <w:sz w:val="28"/>
          <w:szCs w:val="36"/>
        </w:rPr>
      </w:pPr>
    </w:p>
    <w:p w14:paraId="4192C7E2">
      <w:pPr>
        <w:pStyle w:val="7"/>
        <w:ind w:left="0" w:leftChars="0" w:firstLine="0" w:firstLineChars="0"/>
        <w:rPr>
          <w:rFonts w:hint="eastAsia"/>
        </w:rPr>
      </w:pPr>
    </w:p>
    <w:p w14:paraId="1180FB7E">
      <w:pPr>
        <w:pStyle w:val="8"/>
        <w:rPr>
          <w:rFonts w:hint="eastAsia"/>
        </w:rPr>
      </w:pPr>
    </w:p>
    <w:p w14:paraId="68B8B7DA">
      <w:pPr>
        <w:pStyle w:val="2"/>
        <w:keepNext/>
        <w:keepLines/>
        <w:pageBreakBefore/>
        <w:numPr>
          <w:ilvl w:val="0"/>
          <w:numId w:val="0"/>
        </w:numPr>
        <w:tabs>
          <w:tab w:val="left" w:pos="1080"/>
        </w:tabs>
        <w:spacing w:line="360" w:lineRule="auto"/>
        <w:ind w:leftChars="-449"/>
        <w:jc w:val="center"/>
        <w:rPr>
          <w:rFonts w:hint="eastAsia" w:ascii="微软雅黑" w:hAnsi="微软雅黑" w:eastAsia="微软雅黑" w:cs="微软雅黑"/>
          <w:b/>
          <w:bCs/>
          <w:color w:val="auto"/>
          <w:kern w:val="44"/>
          <w:sz w:val="36"/>
          <w:szCs w:val="36"/>
          <w:highlight w:val="none"/>
          <w:lang w:val="zh-CN"/>
        </w:rPr>
      </w:pPr>
      <w:r>
        <w:rPr>
          <w:rFonts w:hint="eastAsia" w:ascii="微软雅黑" w:hAnsi="微软雅黑" w:eastAsia="微软雅黑" w:cs="微软雅黑"/>
          <w:b/>
          <w:bCs/>
          <w:color w:val="auto"/>
          <w:kern w:val="44"/>
          <w:sz w:val="36"/>
          <w:szCs w:val="36"/>
          <w:highlight w:val="none"/>
          <w:lang w:val="zh-CN"/>
        </w:rPr>
        <w:t>用户需求书</w:t>
      </w:r>
    </w:p>
    <w:tbl>
      <w:tblPr>
        <w:tblStyle w:val="15"/>
        <w:tblW w:w="897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62"/>
        <w:gridCol w:w="1595"/>
        <w:gridCol w:w="6621"/>
      </w:tblGrid>
      <w:tr w14:paraId="0D8198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2" w:hRule="atLeast"/>
          <w:jc w:val="center"/>
        </w:trPr>
        <w:tc>
          <w:tcPr>
            <w:tcW w:w="762" w:type="dxa"/>
            <w:noWrap w:val="0"/>
            <w:vAlign w:val="center"/>
          </w:tcPr>
          <w:p w14:paraId="236CEE92">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序号</w:t>
            </w:r>
          </w:p>
        </w:tc>
        <w:tc>
          <w:tcPr>
            <w:tcW w:w="1595" w:type="dxa"/>
            <w:noWrap w:val="0"/>
            <w:vAlign w:val="center"/>
          </w:tcPr>
          <w:p w14:paraId="208367A5">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条款名称</w:t>
            </w:r>
          </w:p>
        </w:tc>
        <w:tc>
          <w:tcPr>
            <w:tcW w:w="6621" w:type="dxa"/>
            <w:noWrap w:val="0"/>
            <w:vAlign w:val="center"/>
          </w:tcPr>
          <w:p w14:paraId="25BE71B8">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说明</w:t>
            </w:r>
          </w:p>
        </w:tc>
      </w:tr>
      <w:tr w14:paraId="7E0397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8" w:hRule="atLeast"/>
          <w:jc w:val="center"/>
        </w:trPr>
        <w:tc>
          <w:tcPr>
            <w:tcW w:w="762" w:type="dxa"/>
            <w:noWrap w:val="0"/>
            <w:vAlign w:val="center"/>
          </w:tcPr>
          <w:p w14:paraId="7B5BB8F6">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1</w:t>
            </w:r>
          </w:p>
        </w:tc>
        <w:tc>
          <w:tcPr>
            <w:tcW w:w="1595" w:type="dxa"/>
            <w:noWrap w:val="0"/>
            <w:vAlign w:val="center"/>
          </w:tcPr>
          <w:p w14:paraId="11D5AFD8">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服务期</w:t>
            </w:r>
          </w:p>
        </w:tc>
        <w:tc>
          <w:tcPr>
            <w:tcW w:w="6621" w:type="dxa"/>
            <w:noWrap w:val="0"/>
            <w:vAlign w:val="center"/>
          </w:tcPr>
          <w:p w14:paraId="02FECB3F">
            <w:pPr>
              <w:spacing w:line="360" w:lineRule="auto"/>
              <w:rPr>
                <w:rFonts w:hint="eastAsia" w:ascii="微软雅黑" w:hAnsi="微软雅黑" w:eastAsia="微软雅黑" w:cs="微软雅黑"/>
                <w:color w:val="auto"/>
                <w:sz w:val="21"/>
                <w:szCs w:val="21"/>
                <w:highlight w:val="none"/>
                <w:lang w:eastAsia="zh-CN"/>
              </w:rPr>
            </w:pPr>
            <w:r>
              <w:rPr>
                <w:rFonts w:hint="eastAsia" w:ascii="微软雅黑" w:hAnsi="微软雅黑" w:eastAsia="微软雅黑" w:cs="微软雅黑"/>
                <w:color w:val="auto"/>
                <w:sz w:val="21"/>
                <w:szCs w:val="21"/>
                <w:highlight w:val="none"/>
              </w:rPr>
              <w:t>合同签定日起计</w:t>
            </w:r>
            <w:r>
              <w:rPr>
                <w:rFonts w:hint="eastAsia" w:ascii="微软雅黑" w:hAnsi="微软雅黑" w:eastAsia="微软雅黑" w:cs="微软雅黑"/>
                <w:color w:val="FF0000"/>
                <w:sz w:val="21"/>
                <w:szCs w:val="21"/>
                <w:highlight w:val="none"/>
                <w:lang w:val="en-US" w:eastAsia="zh-CN"/>
              </w:rPr>
              <w:t>10</w:t>
            </w:r>
            <w:r>
              <w:rPr>
                <w:rFonts w:hint="eastAsia" w:ascii="微软雅黑" w:hAnsi="微软雅黑" w:eastAsia="微软雅黑" w:cs="微软雅黑"/>
                <w:color w:val="auto"/>
                <w:sz w:val="21"/>
                <w:szCs w:val="21"/>
                <w:highlight w:val="none"/>
              </w:rPr>
              <w:t>个月</w:t>
            </w:r>
            <w:r>
              <w:rPr>
                <w:rFonts w:hint="eastAsia" w:ascii="微软雅黑" w:hAnsi="微软雅黑" w:eastAsia="微软雅黑" w:cs="微软雅黑"/>
                <w:color w:val="auto"/>
                <w:sz w:val="21"/>
                <w:szCs w:val="21"/>
                <w:highlight w:val="none"/>
                <w:lang w:eastAsia="zh-CN"/>
              </w:rPr>
              <w:t>（</w:t>
            </w:r>
            <w:r>
              <w:rPr>
                <w:rFonts w:hint="eastAsia" w:ascii="微软雅黑" w:hAnsi="微软雅黑" w:eastAsia="微软雅黑" w:cs="微软雅黑"/>
                <w:color w:val="auto"/>
                <w:sz w:val="21"/>
                <w:szCs w:val="21"/>
                <w:highlight w:val="none"/>
                <w:lang w:val="en-US" w:eastAsia="zh-CN"/>
              </w:rPr>
              <w:t>暂定），具体以项目实际需求为准结算</w:t>
            </w:r>
            <w:r>
              <w:rPr>
                <w:rFonts w:hint="eastAsia" w:ascii="微软雅黑" w:hAnsi="微软雅黑" w:eastAsia="微软雅黑" w:cs="微软雅黑"/>
                <w:color w:val="auto"/>
                <w:sz w:val="21"/>
                <w:szCs w:val="21"/>
                <w:highlight w:val="none"/>
                <w:lang w:eastAsia="zh-CN"/>
              </w:rPr>
              <w:t>。</w:t>
            </w:r>
          </w:p>
        </w:tc>
      </w:tr>
      <w:tr w14:paraId="5A477D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504" w:hRule="atLeast"/>
          <w:jc w:val="center"/>
        </w:trPr>
        <w:tc>
          <w:tcPr>
            <w:tcW w:w="762" w:type="dxa"/>
            <w:noWrap w:val="0"/>
            <w:vAlign w:val="center"/>
          </w:tcPr>
          <w:p w14:paraId="4089B656">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2</w:t>
            </w:r>
          </w:p>
        </w:tc>
        <w:tc>
          <w:tcPr>
            <w:tcW w:w="1595" w:type="dxa"/>
            <w:noWrap w:val="0"/>
            <w:vAlign w:val="center"/>
          </w:tcPr>
          <w:p w14:paraId="17BFF207">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付款方式</w:t>
            </w:r>
          </w:p>
        </w:tc>
        <w:tc>
          <w:tcPr>
            <w:tcW w:w="6621" w:type="dxa"/>
            <w:noWrap w:val="0"/>
            <w:vAlign w:val="center"/>
          </w:tcPr>
          <w:p w14:paraId="14457B59">
            <w:pPr>
              <w:spacing w:line="360" w:lineRule="auto"/>
              <w:rPr>
                <w:rFonts w:hint="eastAsia" w:ascii="微软雅黑" w:hAnsi="微软雅黑" w:eastAsia="微软雅黑" w:cs="微软雅黑"/>
                <w:color w:val="auto"/>
                <w:sz w:val="21"/>
                <w:szCs w:val="21"/>
                <w:highlight w:val="none"/>
                <w:lang w:eastAsia="zh-CN"/>
              </w:rPr>
            </w:pPr>
            <w:r>
              <w:rPr>
                <w:rFonts w:hint="eastAsia" w:ascii="微软雅黑" w:hAnsi="微软雅黑" w:eastAsia="微软雅黑" w:cs="微软雅黑"/>
                <w:color w:val="auto"/>
                <w:sz w:val="21"/>
                <w:szCs w:val="21"/>
                <w:highlight w:val="none"/>
              </w:rPr>
              <w:t>1、服务费用按月考核据实支付，中标人次月的10号前申报上月的服务费用（如遇节假日顺延）</w:t>
            </w:r>
            <w:r>
              <w:rPr>
                <w:rFonts w:hint="eastAsia" w:ascii="微软雅黑" w:hAnsi="微软雅黑" w:eastAsia="微软雅黑" w:cs="微软雅黑"/>
                <w:color w:val="auto"/>
                <w:sz w:val="21"/>
                <w:szCs w:val="21"/>
                <w:highlight w:val="none"/>
                <w:lang w:eastAsia="zh-CN"/>
              </w:rPr>
              <w:t>。</w:t>
            </w:r>
          </w:p>
          <w:p w14:paraId="60BD9949">
            <w:pPr>
              <w:spacing w:line="360" w:lineRule="auto"/>
              <w:rPr>
                <w:rFonts w:hint="eastAsia" w:ascii="微软雅黑" w:hAnsi="微软雅黑" w:eastAsia="微软雅黑" w:cs="微软雅黑"/>
                <w:color w:val="auto"/>
                <w:sz w:val="21"/>
                <w:szCs w:val="21"/>
                <w:highlight w:val="none"/>
                <w:lang w:eastAsia="zh-CN"/>
              </w:rPr>
            </w:pPr>
            <w:r>
              <w:rPr>
                <w:rFonts w:hint="eastAsia" w:ascii="微软雅黑" w:hAnsi="微软雅黑" w:eastAsia="微软雅黑" w:cs="微软雅黑"/>
                <w:color w:val="auto"/>
                <w:sz w:val="21"/>
                <w:szCs w:val="21"/>
                <w:highlight w:val="none"/>
              </w:rPr>
              <w:t>2、在每次采购人支付给中标人服务费之前，中标人应给予采购人与金额相应的发票后，采购人方可与中标人办理相关付款手续</w:t>
            </w:r>
            <w:r>
              <w:rPr>
                <w:rFonts w:hint="eastAsia" w:ascii="微软雅黑" w:hAnsi="微软雅黑" w:eastAsia="微软雅黑" w:cs="微软雅黑"/>
                <w:color w:val="auto"/>
                <w:sz w:val="21"/>
                <w:szCs w:val="21"/>
                <w:highlight w:val="none"/>
                <w:lang w:eastAsia="zh-CN"/>
              </w:rPr>
              <w:t>。</w:t>
            </w:r>
          </w:p>
        </w:tc>
      </w:tr>
      <w:tr w14:paraId="6F4E82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8" w:hRule="atLeast"/>
          <w:jc w:val="center"/>
        </w:trPr>
        <w:tc>
          <w:tcPr>
            <w:tcW w:w="762" w:type="dxa"/>
            <w:noWrap w:val="0"/>
            <w:vAlign w:val="center"/>
          </w:tcPr>
          <w:p w14:paraId="2A98BA74">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3</w:t>
            </w:r>
          </w:p>
        </w:tc>
        <w:tc>
          <w:tcPr>
            <w:tcW w:w="1595" w:type="dxa"/>
            <w:noWrap w:val="0"/>
            <w:vAlign w:val="center"/>
          </w:tcPr>
          <w:p w14:paraId="0B1BCE5C">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服务地点</w:t>
            </w:r>
          </w:p>
        </w:tc>
        <w:tc>
          <w:tcPr>
            <w:tcW w:w="6621" w:type="dxa"/>
            <w:noWrap w:val="0"/>
            <w:vAlign w:val="center"/>
          </w:tcPr>
          <w:p w14:paraId="761E4EC7">
            <w:pPr>
              <w:spacing w:line="360" w:lineRule="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采购人指定地点。</w:t>
            </w:r>
          </w:p>
        </w:tc>
      </w:tr>
      <w:tr w14:paraId="242B77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82" w:hRule="atLeast"/>
          <w:jc w:val="center"/>
        </w:trPr>
        <w:tc>
          <w:tcPr>
            <w:tcW w:w="762" w:type="dxa"/>
            <w:noWrap w:val="0"/>
            <w:vAlign w:val="center"/>
          </w:tcPr>
          <w:p w14:paraId="4FF60BC4">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4</w:t>
            </w:r>
          </w:p>
        </w:tc>
        <w:tc>
          <w:tcPr>
            <w:tcW w:w="1595" w:type="dxa"/>
            <w:noWrap w:val="0"/>
            <w:vAlign w:val="center"/>
          </w:tcPr>
          <w:p w14:paraId="0C5ED573">
            <w:pPr>
              <w:spacing w:line="360" w:lineRule="auto"/>
              <w:jc w:val="center"/>
              <w:rPr>
                <w:rFonts w:hint="eastAsia" w:ascii="微软雅黑" w:hAnsi="微软雅黑" w:eastAsia="微软雅黑" w:cs="微软雅黑"/>
                <w:b w:val="0"/>
                <w:bCs w:val="0"/>
                <w:color w:val="auto"/>
                <w:sz w:val="21"/>
                <w:szCs w:val="21"/>
                <w:highlight w:val="none"/>
              </w:rPr>
            </w:pPr>
            <w:r>
              <w:rPr>
                <w:rFonts w:hint="eastAsia" w:ascii="微软雅黑" w:hAnsi="微软雅黑" w:eastAsia="微软雅黑" w:cs="微软雅黑"/>
                <w:b w:val="0"/>
                <w:bCs w:val="0"/>
                <w:color w:val="auto"/>
                <w:sz w:val="21"/>
                <w:szCs w:val="21"/>
                <w:highlight w:val="none"/>
              </w:rPr>
              <w:t>报价要求</w:t>
            </w:r>
          </w:p>
        </w:tc>
        <w:tc>
          <w:tcPr>
            <w:tcW w:w="6621" w:type="dxa"/>
            <w:noWrap w:val="0"/>
            <w:vAlign w:val="center"/>
          </w:tcPr>
          <w:p w14:paraId="14D8D7E0">
            <w:pPr>
              <w:spacing w:line="360" w:lineRule="auto"/>
              <w:rPr>
                <w:rFonts w:hint="eastAsia" w:ascii="微软雅黑" w:hAnsi="微软雅黑" w:eastAsia="微软雅黑" w:cs="微软雅黑"/>
                <w:b w:val="0"/>
                <w:bCs w:val="0"/>
                <w:color w:val="auto"/>
                <w:sz w:val="21"/>
                <w:szCs w:val="21"/>
                <w:highlight w:val="none"/>
              </w:rPr>
            </w:pPr>
            <w:r>
              <w:rPr>
                <w:rFonts w:hint="eastAsia" w:ascii="微软雅黑" w:hAnsi="微软雅黑" w:eastAsia="微软雅黑" w:cs="微软雅黑"/>
                <w:b w:val="0"/>
                <w:bCs w:val="0"/>
                <w:color w:val="auto"/>
                <w:sz w:val="21"/>
                <w:szCs w:val="21"/>
                <w:highlight w:val="none"/>
              </w:rPr>
              <w:t>1、本项目</w:t>
            </w:r>
            <w:r>
              <w:rPr>
                <w:rFonts w:hint="eastAsia" w:ascii="微软雅黑" w:hAnsi="微软雅黑" w:eastAsia="微软雅黑" w:cs="微软雅黑"/>
                <w:b w:val="0"/>
                <w:bCs w:val="0"/>
                <w:color w:val="auto"/>
                <w:sz w:val="21"/>
                <w:szCs w:val="21"/>
                <w:highlight w:val="none"/>
                <w:lang w:val="en-US" w:eastAsia="zh-CN"/>
              </w:rPr>
              <w:t>外包人员按月包干价</w:t>
            </w:r>
            <w:r>
              <w:rPr>
                <w:rFonts w:hint="eastAsia" w:ascii="微软雅黑" w:hAnsi="微软雅黑" w:eastAsia="微软雅黑" w:cs="微软雅黑"/>
                <w:b w:val="0"/>
                <w:bCs w:val="0"/>
                <w:color w:val="auto"/>
                <w:sz w:val="21"/>
                <w:szCs w:val="21"/>
                <w:highlight w:val="none"/>
              </w:rPr>
              <w:t>报价，以人民币为结算单位，投标报价已包括培训费、</w:t>
            </w:r>
            <w:r>
              <w:rPr>
                <w:rFonts w:hint="eastAsia" w:ascii="微软雅黑" w:hAnsi="微软雅黑" w:eastAsia="微软雅黑" w:cs="微软雅黑"/>
                <w:b w:val="0"/>
                <w:bCs w:val="0"/>
                <w:color w:val="auto"/>
                <w:sz w:val="21"/>
                <w:szCs w:val="21"/>
                <w:highlight w:val="none"/>
                <w:lang w:val="en-US" w:eastAsia="zh-CN"/>
              </w:rPr>
              <w:t>服装费、</w:t>
            </w:r>
            <w:r>
              <w:rPr>
                <w:rFonts w:hint="eastAsia" w:ascii="微软雅黑" w:hAnsi="微软雅黑" w:eastAsia="微软雅黑" w:cs="微软雅黑"/>
                <w:b w:val="0"/>
                <w:bCs w:val="0"/>
                <w:color w:val="auto"/>
                <w:sz w:val="21"/>
                <w:szCs w:val="21"/>
                <w:highlight w:val="none"/>
              </w:rPr>
              <w:t>管理费、实际到岗人员的工资、差旅费、住房费</w:t>
            </w:r>
            <w:r>
              <w:rPr>
                <w:rFonts w:hint="eastAsia" w:ascii="微软雅黑" w:hAnsi="微软雅黑" w:eastAsia="微软雅黑" w:cs="微软雅黑"/>
                <w:b w:val="0"/>
                <w:bCs w:val="0"/>
                <w:color w:val="auto"/>
                <w:sz w:val="21"/>
                <w:szCs w:val="21"/>
                <w:highlight w:val="none"/>
                <w:lang w:eastAsia="zh-CN"/>
              </w:rPr>
              <w:t>、</w:t>
            </w:r>
            <w:r>
              <w:rPr>
                <w:rFonts w:hint="eastAsia" w:ascii="微软雅黑" w:hAnsi="微软雅黑" w:eastAsia="微软雅黑" w:cs="微软雅黑"/>
                <w:b w:val="0"/>
                <w:bCs w:val="0"/>
                <w:color w:val="auto"/>
                <w:sz w:val="21"/>
                <w:szCs w:val="21"/>
                <w:highlight w:val="none"/>
                <w:lang w:val="en-US" w:eastAsia="zh-CN"/>
              </w:rPr>
              <w:t>餐费</w:t>
            </w:r>
            <w:r>
              <w:rPr>
                <w:rFonts w:hint="eastAsia" w:ascii="微软雅黑" w:hAnsi="微软雅黑" w:eastAsia="微软雅黑" w:cs="微软雅黑"/>
                <w:b w:val="0"/>
                <w:bCs w:val="0"/>
                <w:color w:val="auto"/>
                <w:sz w:val="21"/>
                <w:szCs w:val="21"/>
                <w:highlight w:val="none"/>
              </w:rPr>
              <w:t>以及因履行本合同所产生的一切费用，采购人不再承担任何费用。</w:t>
            </w:r>
          </w:p>
          <w:p w14:paraId="4BF1289F">
            <w:pPr>
              <w:spacing w:line="360" w:lineRule="auto"/>
              <w:rPr>
                <w:rFonts w:hint="eastAsia" w:ascii="微软雅黑" w:hAnsi="微软雅黑" w:eastAsia="微软雅黑" w:cs="微软雅黑"/>
                <w:b w:val="0"/>
                <w:bCs w:val="0"/>
                <w:color w:val="auto"/>
                <w:sz w:val="21"/>
                <w:szCs w:val="21"/>
                <w:highlight w:val="none"/>
              </w:rPr>
            </w:pPr>
            <w:r>
              <w:rPr>
                <w:rFonts w:hint="eastAsia" w:ascii="微软雅黑" w:hAnsi="微软雅黑" w:eastAsia="微软雅黑" w:cs="微软雅黑"/>
                <w:b w:val="0"/>
                <w:bCs w:val="0"/>
                <w:color w:val="auto"/>
                <w:sz w:val="21"/>
                <w:szCs w:val="21"/>
                <w:highlight w:val="none"/>
              </w:rPr>
              <w:t>2、</w:t>
            </w:r>
            <w:r>
              <w:rPr>
                <w:rFonts w:hint="eastAsia" w:ascii="微软雅黑" w:hAnsi="微软雅黑" w:eastAsia="微软雅黑" w:cs="微软雅黑"/>
                <w:b w:val="0"/>
                <w:bCs w:val="0"/>
                <w:color w:val="auto"/>
                <w:kern w:val="2"/>
                <w:sz w:val="21"/>
                <w:szCs w:val="21"/>
                <w:highlight w:val="none"/>
              </w:rPr>
              <w:t>投标人的</w:t>
            </w:r>
            <w:r>
              <w:rPr>
                <w:rFonts w:hint="eastAsia" w:ascii="微软雅黑" w:hAnsi="微软雅黑" w:eastAsia="微软雅黑" w:cs="微软雅黑"/>
                <w:b w:val="0"/>
                <w:bCs w:val="0"/>
                <w:color w:val="auto"/>
                <w:sz w:val="21"/>
                <w:szCs w:val="21"/>
                <w:highlight w:val="none"/>
              </w:rPr>
              <w:t>投标报价超出最高限价的为投标无效</w:t>
            </w:r>
          </w:p>
        </w:tc>
      </w:tr>
      <w:tr w14:paraId="1D2636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8" w:hRule="atLeast"/>
          <w:jc w:val="center"/>
        </w:trPr>
        <w:tc>
          <w:tcPr>
            <w:tcW w:w="762" w:type="dxa"/>
            <w:noWrap w:val="0"/>
            <w:vAlign w:val="center"/>
          </w:tcPr>
          <w:p w14:paraId="640B05FB">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5</w:t>
            </w:r>
          </w:p>
        </w:tc>
        <w:tc>
          <w:tcPr>
            <w:tcW w:w="1595" w:type="dxa"/>
            <w:noWrap w:val="0"/>
            <w:vAlign w:val="center"/>
          </w:tcPr>
          <w:p w14:paraId="5565F4CF">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投标有效期</w:t>
            </w:r>
          </w:p>
        </w:tc>
        <w:tc>
          <w:tcPr>
            <w:tcW w:w="6621" w:type="dxa"/>
            <w:noWrap w:val="0"/>
            <w:vAlign w:val="center"/>
          </w:tcPr>
          <w:p w14:paraId="255F41ED">
            <w:pPr>
              <w:spacing w:line="360" w:lineRule="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自开标之日起90天。</w:t>
            </w:r>
          </w:p>
        </w:tc>
      </w:tr>
      <w:tr w14:paraId="67D142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8" w:hRule="atLeast"/>
          <w:jc w:val="center"/>
        </w:trPr>
        <w:tc>
          <w:tcPr>
            <w:tcW w:w="762" w:type="dxa"/>
            <w:noWrap w:val="0"/>
            <w:vAlign w:val="center"/>
          </w:tcPr>
          <w:p w14:paraId="5BC7D991">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6</w:t>
            </w:r>
          </w:p>
        </w:tc>
        <w:tc>
          <w:tcPr>
            <w:tcW w:w="1595" w:type="dxa"/>
            <w:noWrap w:val="0"/>
            <w:vAlign w:val="center"/>
          </w:tcPr>
          <w:p w14:paraId="6A9B4533">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合同条款</w:t>
            </w:r>
          </w:p>
        </w:tc>
        <w:tc>
          <w:tcPr>
            <w:tcW w:w="6621" w:type="dxa"/>
            <w:noWrap w:val="0"/>
            <w:vAlign w:val="center"/>
          </w:tcPr>
          <w:p w14:paraId="4CD30E1C">
            <w:pPr>
              <w:spacing w:line="360" w:lineRule="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投标人实质响应合同各条款。</w:t>
            </w:r>
          </w:p>
        </w:tc>
      </w:tr>
      <w:tr w14:paraId="2F8CA7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60" w:hRule="atLeast"/>
          <w:jc w:val="center"/>
        </w:trPr>
        <w:tc>
          <w:tcPr>
            <w:tcW w:w="762" w:type="dxa"/>
            <w:noWrap w:val="0"/>
            <w:vAlign w:val="center"/>
          </w:tcPr>
          <w:p w14:paraId="5A27EAB4">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7</w:t>
            </w:r>
          </w:p>
        </w:tc>
        <w:tc>
          <w:tcPr>
            <w:tcW w:w="1595" w:type="dxa"/>
            <w:noWrap w:val="0"/>
            <w:vAlign w:val="center"/>
          </w:tcPr>
          <w:p w14:paraId="54EFD556">
            <w:pPr>
              <w:spacing w:line="360" w:lineRule="auto"/>
              <w:jc w:val="center"/>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rPr>
              <w:t>预算编制说明</w:t>
            </w:r>
          </w:p>
        </w:tc>
        <w:tc>
          <w:tcPr>
            <w:tcW w:w="6621" w:type="dxa"/>
            <w:noWrap w:val="0"/>
            <w:vAlign w:val="center"/>
          </w:tcPr>
          <w:p w14:paraId="405C7126">
            <w:pPr>
              <w:spacing w:line="360" w:lineRule="auto"/>
              <w:rPr>
                <w:rFonts w:hint="eastAsia" w:ascii="微软雅黑" w:hAnsi="微软雅黑" w:eastAsia="微软雅黑" w:cs="微软雅黑"/>
                <w:color w:val="auto"/>
                <w:sz w:val="21"/>
                <w:szCs w:val="21"/>
                <w:highlight w:val="none"/>
              </w:rPr>
            </w:pPr>
            <w:r>
              <w:rPr>
                <w:rFonts w:hint="eastAsia" w:ascii="微软雅黑" w:hAnsi="微软雅黑" w:eastAsia="微软雅黑" w:cs="微软雅黑"/>
                <w:color w:val="auto"/>
                <w:sz w:val="21"/>
                <w:szCs w:val="21"/>
                <w:highlight w:val="none"/>
                <w:lang w:val="en-US" w:eastAsia="zh-CN"/>
              </w:rPr>
              <w:t>暂定需求4人（保安2名、杂工2名、电工1名），</w:t>
            </w:r>
            <w:r>
              <w:rPr>
                <w:rFonts w:hint="eastAsia" w:ascii="微软雅黑" w:hAnsi="微软雅黑" w:eastAsia="微软雅黑" w:cs="微软雅黑"/>
                <w:color w:val="auto"/>
                <w:sz w:val="21"/>
                <w:szCs w:val="21"/>
                <w:highlight w:val="none"/>
              </w:rPr>
              <w:t>按现场实际的工作量进行的人数测算，不排除因为现场工作内容的调整而出现的人数变动，具体进场人数，以进场通知为准，据实结算。</w:t>
            </w:r>
          </w:p>
        </w:tc>
      </w:tr>
      <w:tr w14:paraId="2FB9F0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2" w:hRule="atLeast"/>
          <w:jc w:val="center"/>
        </w:trPr>
        <w:tc>
          <w:tcPr>
            <w:tcW w:w="762" w:type="dxa"/>
            <w:noWrap w:val="0"/>
            <w:vAlign w:val="center"/>
          </w:tcPr>
          <w:p w14:paraId="2C6C66F0">
            <w:pPr>
              <w:spacing w:line="360" w:lineRule="auto"/>
              <w:jc w:val="center"/>
              <w:rPr>
                <w:rFonts w:hint="eastAsia" w:ascii="微软雅黑" w:hAnsi="微软雅黑" w:eastAsia="微软雅黑" w:cs="微软雅黑"/>
                <w:color w:val="auto"/>
                <w:sz w:val="21"/>
                <w:szCs w:val="21"/>
                <w:highlight w:val="none"/>
                <w:lang w:val="en-US" w:eastAsia="zh-CN"/>
              </w:rPr>
            </w:pPr>
            <w:r>
              <w:rPr>
                <w:rFonts w:hint="eastAsia" w:ascii="微软雅黑" w:hAnsi="微软雅黑" w:eastAsia="微软雅黑" w:cs="微软雅黑"/>
                <w:color w:val="auto"/>
                <w:sz w:val="21"/>
                <w:szCs w:val="21"/>
                <w:highlight w:val="none"/>
                <w:lang w:val="en-US" w:eastAsia="zh-CN"/>
              </w:rPr>
              <w:t>8</w:t>
            </w:r>
          </w:p>
        </w:tc>
        <w:tc>
          <w:tcPr>
            <w:tcW w:w="1595" w:type="dxa"/>
            <w:noWrap w:val="0"/>
            <w:vAlign w:val="center"/>
          </w:tcPr>
          <w:p w14:paraId="48928C58">
            <w:pPr>
              <w:spacing w:line="360" w:lineRule="auto"/>
              <w:jc w:val="center"/>
              <w:rPr>
                <w:rFonts w:hint="eastAsia" w:ascii="微软雅黑" w:hAnsi="微软雅黑" w:eastAsia="微软雅黑" w:cs="微软雅黑"/>
                <w:color w:val="auto"/>
                <w:sz w:val="21"/>
                <w:szCs w:val="21"/>
                <w:highlight w:val="none"/>
                <w:lang w:eastAsia="zh-CN"/>
              </w:rPr>
            </w:pPr>
            <w:r>
              <w:rPr>
                <w:rFonts w:hint="eastAsia" w:ascii="微软雅黑" w:hAnsi="微软雅黑" w:eastAsia="微软雅黑" w:cs="微软雅黑"/>
                <w:color w:val="auto"/>
                <w:sz w:val="21"/>
                <w:szCs w:val="21"/>
                <w:highlight w:val="none"/>
                <w:lang w:eastAsia="zh-CN"/>
              </w:rPr>
              <w:t>其他</w:t>
            </w:r>
          </w:p>
        </w:tc>
        <w:tc>
          <w:tcPr>
            <w:tcW w:w="6621" w:type="dxa"/>
            <w:noWrap w:val="0"/>
            <w:vAlign w:val="center"/>
          </w:tcPr>
          <w:p w14:paraId="507AB418">
            <w:pPr>
              <w:spacing w:line="360" w:lineRule="auto"/>
              <w:rPr>
                <w:rFonts w:hint="eastAsia" w:ascii="微软雅黑" w:hAnsi="微软雅黑" w:eastAsia="微软雅黑" w:cs="微软雅黑"/>
                <w:color w:val="auto"/>
                <w:sz w:val="21"/>
                <w:szCs w:val="21"/>
                <w:highlight w:val="none"/>
                <w:lang w:eastAsia="zh-CN"/>
              </w:rPr>
            </w:pPr>
            <w:r>
              <w:rPr>
                <w:rFonts w:hint="eastAsia" w:ascii="微软雅黑" w:hAnsi="微软雅黑" w:eastAsia="微软雅黑" w:cs="微软雅黑"/>
                <w:color w:val="auto"/>
                <w:sz w:val="21"/>
                <w:szCs w:val="21"/>
                <w:highlight w:val="none"/>
                <w:lang w:eastAsia="zh-CN"/>
              </w:rPr>
              <w:t>中标人</w:t>
            </w:r>
            <w:r>
              <w:rPr>
                <w:rFonts w:hint="eastAsia" w:ascii="微软雅黑" w:hAnsi="微软雅黑" w:eastAsia="微软雅黑" w:cs="微软雅黑"/>
                <w:color w:val="auto"/>
                <w:sz w:val="21"/>
                <w:szCs w:val="21"/>
                <w:highlight w:val="none"/>
              </w:rPr>
              <w:t>需购买相关保险（如：雇主责任险等）</w:t>
            </w:r>
            <w:r>
              <w:rPr>
                <w:rFonts w:hint="eastAsia" w:ascii="微软雅黑" w:hAnsi="微软雅黑" w:eastAsia="微软雅黑" w:cs="微软雅黑"/>
                <w:color w:val="auto"/>
                <w:sz w:val="21"/>
                <w:szCs w:val="21"/>
                <w:highlight w:val="none"/>
                <w:lang w:eastAsia="zh-CN"/>
              </w:rPr>
              <w:t>。</w:t>
            </w:r>
          </w:p>
          <w:p w14:paraId="53664F3B">
            <w:pPr>
              <w:rPr>
                <w:rFonts w:hint="eastAsia"/>
                <w:lang w:eastAsia="zh-CN"/>
              </w:rPr>
            </w:pPr>
            <w:r>
              <w:rPr>
                <w:rFonts w:hint="eastAsia" w:ascii="微软雅黑" w:hAnsi="微软雅黑" w:eastAsia="微软雅黑" w:cs="微软雅黑"/>
                <w:b w:val="0"/>
                <w:bCs w:val="0"/>
                <w:color w:val="auto"/>
                <w:kern w:val="0"/>
                <w:sz w:val="21"/>
                <w:szCs w:val="21"/>
                <w:highlight w:val="none"/>
                <w:lang w:val="en-US" w:eastAsia="zh-CN" w:bidi="ar-SA"/>
              </w:rPr>
              <w:t>保安、杂工、电工进场前需通过甲方项目管理人员面试。所有人员年龄不得超过55岁。</w:t>
            </w:r>
          </w:p>
        </w:tc>
      </w:tr>
    </w:tbl>
    <w:p w14:paraId="20260A06">
      <w:pPr>
        <w:pStyle w:val="4"/>
        <w:spacing w:line="360" w:lineRule="auto"/>
        <w:jc w:val="center"/>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rPr>
        <w:t>技术需求书</w:t>
      </w:r>
    </w:p>
    <w:p w14:paraId="2E65DAFD">
      <w:pPr>
        <w:spacing w:line="360" w:lineRule="auto"/>
        <w:rPr>
          <w:rFonts w:hint="eastAsia" w:ascii="微软雅黑" w:hAnsi="微软雅黑" w:eastAsia="微软雅黑" w:cs="微软雅黑"/>
          <w:color w:val="auto"/>
          <w:sz w:val="24"/>
          <w:szCs w:val="24"/>
          <w:highlight w:val="none"/>
          <w:lang w:eastAsia="zh-CN"/>
        </w:rPr>
      </w:pPr>
      <w:r>
        <w:rPr>
          <w:rFonts w:hint="eastAsia" w:ascii="微软雅黑" w:hAnsi="微软雅黑" w:eastAsia="微软雅黑" w:cs="微软雅黑"/>
          <w:color w:val="auto"/>
          <w:sz w:val="24"/>
          <w:szCs w:val="24"/>
          <w:highlight w:val="none"/>
        </w:rPr>
        <w:t>投标人须承诺按服务需求配置充足的工作人员，要求到岗人数为指标，岗位人数不低于</w:t>
      </w:r>
      <w:r>
        <w:rPr>
          <w:rFonts w:hint="eastAsia" w:ascii="微软雅黑" w:hAnsi="微软雅黑" w:eastAsia="微软雅黑" w:cs="微软雅黑"/>
          <w:color w:val="auto"/>
          <w:sz w:val="24"/>
          <w:szCs w:val="24"/>
          <w:highlight w:val="none"/>
          <w:lang w:val="en-US" w:eastAsia="zh-CN"/>
        </w:rPr>
        <w:t>采购人提出的</w:t>
      </w:r>
      <w:r>
        <w:rPr>
          <w:rFonts w:hint="eastAsia" w:ascii="微软雅黑" w:hAnsi="微软雅黑" w:eastAsia="微软雅黑" w:cs="微软雅黑"/>
          <w:color w:val="auto"/>
          <w:sz w:val="24"/>
          <w:szCs w:val="24"/>
          <w:highlight w:val="none"/>
        </w:rPr>
        <w:t>人数要求</w:t>
      </w:r>
      <w:r>
        <w:rPr>
          <w:rFonts w:hint="eastAsia" w:ascii="微软雅黑" w:hAnsi="微软雅黑" w:eastAsia="微软雅黑" w:cs="微软雅黑"/>
          <w:color w:val="auto"/>
          <w:sz w:val="24"/>
          <w:szCs w:val="24"/>
          <w:highlight w:val="none"/>
          <w:lang w:eastAsia="zh-CN"/>
        </w:rPr>
        <w:t>。</w:t>
      </w:r>
    </w:p>
    <w:p w14:paraId="1068DE0C">
      <w:pPr>
        <w:pStyle w:val="6"/>
        <w:jc w:val="left"/>
        <w:rPr>
          <w:rFonts w:hint="default"/>
          <w:lang w:val="en-US" w:eastAsia="zh-CN"/>
        </w:rPr>
      </w:pPr>
      <w:r>
        <w:rPr>
          <w:rFonts w:hint="eastAsia" w:ascii="微软雅黑" w:hAnsi="微软雅黑" w:eastAsia="微软雅黑" w:cs="微软雅黑"/>
          <w:color w:val="auto"/>
          <w:sz w:val="24"/>
          <w:szCs w:val="24"/>
          <w:highlight w:val="none"/>
          <w:lang w:val="en-US" w:eastAsia="zh-CN"/>
        </w:rPr>
        <w:t>一、岗位职责及要求</w:t>
      </w:r>
    </w:p>
    <w:p w14:paraId="5534723B">
      <w:pPr>
        <w:spacing w:line="360" w:lineRule="auto"/>
        <w:rPr>
          <w:rFonts w:hint="eastAsia" w:ascii="微软雅黑" w:hAnsi="微软雅黑" w:eastAsia="微软雅黑" w:cs="微软雅黑"/>
          <w:b/>
          <w:bCs/>
          <w:color w:val="auto"/>
          <w:sz w:val="24"/>
          <w:szCs w:val="24"/>
          <w:highlight w:val="none"/>
          <w:lang w:val="en-US" w:eastAsia="zh-CN"/>
        </w:rPr>
      </w:pPr>
      <w:r>
        <w:rPr>
          <w:rFonts w:hint="eastAsia" w:ascii="微软雅黑" w:hAnsi="微软雅黑" w:eastAsia="微软雅黑" w:cs="微软雅黑"/>
          <w:b/>
          <w:bCs/>
          <w:color w:val="auto"/>
          <w:sz w:val="24"/>
          <w:szCs w:val="24"/>
          <w:highlight w:val="none"/>
          <w:lang w:val="en-US" w:eastAsia="zh-CN"/>
        </w:rPr>
        <w:t>1、秩序员岗位职责及要求</w:t>
      </w:r>
    </w:p>
    <w:p w14:paraId="5265106F">
      <w:pPr>
        <w:pStyle w:val="6"/>
        <w:jc w:val="left"/>
        <w:rPr>
          <w:rFonts w:hint="default"/>
          <w:lang w:val="en-US" w:eastAsia="zh-CN"/>
        </w:rPr>
      </w:pPr>
      <w:r>
        <w:rPr>
          <w:rFonts w:hint="eastAsia" w:ascii="微软雅黑" w:hAnsi="微软雅黑" w:eastAsia="微软雅黑" w:cs="微软雅黑"/>
          <w:b/>
          <w:bCs/>
          <w:color w:val="auto"/>
          <w:sz w:val="24"/>
          <w:szCs w:val="24"/>
          <w:highlight w:val="none"/>
          <w:lang w:val="en-US" w:eastAsia="zh-CN"/>
        </w:rPr>
        <w:t>岗位职责</w:t>
      </w:r>
    </w:p>
    <w:p w14:paraId="55B0274E">
      <w:pPr>
        <w:numPr>
          <w:ilvl w:val="0"/>
          <w:numId w:val="3"/>
        </w:numPr>
        <w:spacing w:line="360" w:lineRule="auto"/>
        <w:ind w:left="425" w:leftChars="0" w:hanging="425" w:firstLineChars="0"/>
        <w:rPr>
          <w:rFonts w:hint="eastAsia" w:ascii="微软雅黑" w:hAnsi="微软雅黑" w:eastAsia="微软雅黑" w:cs="微软雅黑"/>
          <w:b w:val="0"/>
          <w:bCs w:val="0"/>
          <w:color w:val="auto"/>
          <w:sz w:val="24"/>
          <w:szCs w:val="24"/>
          <w:highlight w:val="none"/>
        </w:rPr>
      </w:pPr>
      <w:r>
        <w:rPr>
          <w:rFonts w:hint="eastAsia" w:ascii="微软雅黑" w:hAnsi="微软雅黑" w:eastAsia="微软雅黑" w:cs="微软雅黑"/>
          <w:b w:val="0"/>
          <w:bCs w:val="0"/>
          <w:color w:val="auto"/>
          <w:sz w:val="24"/>
          <w:szCs w:val="24"/>
          <w:highlight w:val="none"/>
        </w:rPr>
        <w:t>对来往客户进行礼宾服务及公司形象展示；</w:t>
      </w:r>
    </w:p>
    <w:p w14:paraId="3914526F">
      <w:pPr>
        <w:numPr>
          <w:ilvl w:val="0"/>
          <w:numId w:val="3"/>
        </w:numPr>
        <w:spacing w:line="360" w:lineRule="auto"/>
        <w:ind w:left="425" w:leftChars="0" w:hanging="425" w:firstLineChars="0"/>
        <w:rPr>
          <w:rFonts w:hint="eastAsia" w:ascii="微软雅黑" w:hAnsi="微软雅黑" w:eastAsia="微软雅黑" w:cs="微软雅黑"/>
          <w:b w:val="0"/>
          <w:bCs w:val="0"/>
          <w:color w:val="auto"/>
          <w:sz w:val="24"/>
          <w:szCs w:val="24"/>
          <w:highlight w:val="none"/>
        </w:rPr>
      </w:pPr>
      <w:r>
        <w:rPr>
          <w:rFonts w:hint="eastAsia" w:ascii="微软雅黑" w:hAnsi="微软雅黑" w:eastAsia="微软雅黑" w:cs="微软雅黑"/>
          <w:b w:val="0"/>
          <w:bCs w:val="0"/>
          <w:color w:val="auto"/>
          <w:sz w:val="24"/>
          <w:szCs w:val="24"/>
          <w:highlight w:val="none"/>
        </w:rPr>
        <w:t>负责维持周边消防</w:t>
      </w:r>
      <w:r>
        <w:rPr>
          <w:rFonts w:hint="eastAsia" w:ascii="微软雅黑" w:hAnsi="微软雅黑" w:eastAsia="微软雅黑" w:cs="微软雅黑"/>
          <w:b w:val="0"/>
          <w:bCs w:val="0"/>
          <w:color w:val="auto"/>
          <w:sz w:val="24"/>
          <w:szCs w:val="24"/>
          <w:highlight w:val="none"/>
          <w:lang w:eastAsia="zh-CN"/>
        </w:rPr>
        <w:t>、</w:t>
      </w:r>
      <w:r>
        <w:rPr>
          <w:rFonts w:hint="eastAsia" w:ascii="微软雅黑" w:hAnsi="微软雅黑" w:eastAsia="微软雅黑" w:cs="微软雅黑"/>
          <w:b w:val="0"/>
          <w:bCs w:val="0"/>
          <w:color w:val="auto"/>
          <w:sz w:val="24"/>
          <w:szCs w:val="24"/>
          <w:highlight w:val="none"/>
        </w:rPr>
        <w:t>治安</w:t>
      </w:r>
      <w:r>
        <w:rPr>
          <w:rFonts w:hint="eastAsia" w:ascii="微软雅黑" w:hAnsi="微软雅黑" w:eastAsia="微软雅黑" w:cs="微软雅黑"/>
          <w:b w:val="0"/>
          <w:bCs w:val="0"/>
          <w:color w:val="auto"/>
          <w:sz w:val="24"/>
          <w:szCs w:val="24"/>
          <w:highlight w:val="none"/>
          <w:lang w:eastAsia="zh-CN"/>
        </w:rPr>
        <w:t>、</w:t>
      </w:r>
      <w:r>
        <w:rPr>
          <w:rFonts w:hint="eastAsia" w:ascii="微软雅黑" w:hAnsi="微软雅黑" w:eastAsia="微软雅黑" w:cs="微软雅黑"/>
          <w:b w:val="0"/>
          <w:bCs w:val="0"/>
          <w:color w:val="auto"/>
          <w:sz w:val="24"/>
          <w:szCs w:val="24"/>
          <w:highlight w:val="none"/>
        </w:rPr>
        <w:t>秩序状况，发现问题及时通报上级，并做好交接班记录；</w:t>
      </w:r>
    </w:p>
    <w:p w14:paraId="73D92865">
      <w:pPr>
        <w:numPr>
          <w:ilvl w:val="0"/>
          <w:numId w:val="3"/>
        </w:numPr>
        <w:spacing w:line="360" w:lineRule="auto"/>
        <w:ind w:left="425" w:leftChars="0" w:hanging="425" w:firstLineChars="0"/>
        <w:rPr>
          <w:rFonts w:hint="eastAsia" w:ascii="微软雅黑" w:hAnsi="微软雅黑" w:eastAsia="微软雅黑" w:cs="微软雅黑"/>
          <w:b w:val="0"/>
          <w:bCs w:val="0"/>
          <w:color w:val="auto"/>
          <w:sz w:val="24"/>
          <w:szCs w:val="24"/>
          <w:highlight w:val="none"/>
        </w:rPr>
      </w:pPr>
      <w:r>
        <w:rPr>
          <w:rFonts w:hint="eastAsia" w:ascii="微软雅黑" w:hAnsi="微软雅黑" w:eastAsia="微软雅黑" w:cs="微软雅黑"/>
          <w:b w:val="0"/>
          <w:bCs w:val="0"/>
          <w:color w:val="auto"/>
          <w:sz w:val="24"/>
          <w:szCs w:val="24"/>
          <w:highlight w:val="none"/>
        </w:rPr>
        <w:t>负责指挥做好人员进出登记</w:t>
      </w:r>
      <w:r>
        <w:rPr>
          <w:rFonts w:hint="eastAsia" w:ascii="微软雅黑" w:hAnsi="微软雅黑" w:eastAsia="微软雅黑" w:cs="微软雅黑"/>
          <w:b w:val="0"/>
          <w:bCs w:val="0"/>
          <w:color w:val="auto"/>
          <w:sz w:val="24"/>
          <w:szCs w:val="24"/>
          <w:highlight w:val="none"/>
          <w:lang w:eastAsia="zh-CN"/>
        </w:rPr>
        <w:t>，</w:t>
      </w:r>
      <w:r>
        <w:rPr>
          <w:rFonts w:hint="eastAsia" w:ascii="微软雅黑" w:hAnsi="微软雅黑" w:eastAsia="微软雅黑" w:cs="微软雅黑"/>
          <w:b w:val="0"/>
          <w:bCs w:val="0"/>
          <w:color w:val="auto"/>
          <w:sz w:val="24"/>
          <w:szCs w:val="24"/>
          <w:highlight w:val="none"/>
        </w:rPr>
        <w:t>查验车道机动车辆的行驶和停放，维持交通</w:t>
      </w:r>
      <w:r>
        <w:rPr>
          <w:rFonts w:hint="eastAsia" w:ascii="微软雅黑" w:hAnsi="微软雅黑" w:eastAsia="微软雅黑" w:cs="微软雅黑"/>
          <w:b w:val="0"/>
          <w:bCs w:val="0"/>
          <w:color w:val="auto"/>
          <w:sz w:val="24"/>
          <w:szCs w:val="24"/>
          <w:highlight w:val="none"/>
          <w:lang w:eastAsia="zh-CN"/>
        </w:rPr>
        <w:t>、</w:t>
      </w:r>
      <w:r>
        <w:rPr>
          <w:rFonts w:hint="eastAsia" w:ascii="微软雅黑" w:hAnsi="微软雅黑" w:eastAsia="微软雅黑" w:cs="微软雅黑"/>
          <w:b w:val="0"/>
          <w:bCs w:val="0"/>
          <w:color w:val="auto"/>
          <w:sz w:val="24"/>
          <w:szCs w:val="24"/>
          <w:highlight w:val="none"/>
        </w:rPr>
        <w:t>停车秩序；</w:t>
      </w:r>
    </w:p>
    <w:p w14:paraId="1929CA9D">
      <w:pPr>
        <w:numPr>
          <w:ilvl w:val="0"/>
          <w:numId w:val="3"/>
        </w:numPr>
        <w:spacing w:line="360" w:lineRule="auto"/>
        <w:ind w:left="425" w:leftChars="0" w:hanging="425" w:firstLineChars="0"/>
        <w:rPr>
          <w:rFonts w:hint="eastAsia" w:ascii="微软雅黑" w:hAnsi="微软雅黑" w:eastAsia="微软雅黑" w:cs="微软雅黑"/>
          <w:b w:val="0"/>
          <w:bCs w:val="0"/>
          <w:color w:val="auto"/>
          <w:sz w:val="24"/>
          <w:szCs w:val="24"/>
          <w:highlight w:val="none"/>
        </w:rPr>
      </w:pPr>
      <w:r>
        <w:rPr>
          <w:rFonts w:hint="eastAsia" w:ascii="微软雅黑" w:hAnsi="微软雅黑" w:eastAsia="微软雅黑" w:cs="微软雅黑"/>
          <w:b w:val="0"/>
          <w:bCs w:val="0"/>
          <w:color w:val="auto"/>
          <w:sz w:val="24"/>
          <w:szCs w:val="24"/>
          <w:highlight w:val="none"/>
        </w:rPr>
        <w:t>负责做好防火</w:t>
      </w:r>
      <w:r>
        <w:rPr>
          <w:rFonts w:hint="eastAsia" w:ascii="微软雅黑" w:hAnsi="微软雅黑" w:eastAsia="微软雅黑" w:cs="微软雅黑"/>
          <w:b w:val="0"/>
          <w:bCs w:val="0"/>
          <w:color w:val="auto"/>
          <w:sz w:val="24"/>
          <w:szCs w:val="24"/>
          <w:highlight w:val="none"/>
          <w:lang w:eastAsia="zh-CN"/>
        </w:rPr>
        <w:t>、</w:t>
      </w:r>
      <w:r>
        <w:rPr>
          <w:rFonts w:hint="eastAsia" w:ascii="微软雅黑" w:hAnsi="微软雅黑" w:eastAsia="微软雅黑" w:cs="微软雅黑"/>
          <w:b w:val="0"/>
          <w:bCs w:val="0"/>
          <w:color w:val="auto"/>
          <w:sz w:val="24"/>
          <w:szCs w:val="24"/>
          <w:highlight w:val="none"/>
        </w:rPr>
        <w:t>防盗</w:t>
      </w:r>
      <w:r>
        <w:rPr>
          <w:rFonts w:hint="eastAsia" w:ascii="微软雅黑" w:hAnsi="微软雅黑" w:eastAsia="微软雅黑" w:cs="微软雅黑"/>
          <w:b w:val="0"/>
          <w:bCs w:val="0"/>
          <w:color w:val="auto"/>
          <w:sz w:val="24"/>
          <w:szCs w:val="24"/>
          <w:highlight w:val="none"/>
          <w:lang w:eastAsia="zh-CN"/>
        </w:rPr>
        <w:t>、</w:t>
      </w:r>
      <w:r>
        <w:rPr>
          <w:rFonts w:hint="eastAsia" w:ascii="微软雅黑" w:hAnsi="微软雅黑" w:eastAsia="微软雅黑" w:cs="微软雅黑"/>
          <w:b w:val="0"/>
          <w:bCs w:val="0"/>
          <w:color w:val="auto"/>
          <w:sz w:val="24"/>
          <w:szCs w:val="24"/>
          <w:highlight w:val="none"/>
        </w:rPr>
        <w:t>防事故等工作；</w:t>
      </w:r>
    </w:p>
    <w:p w14:paraId="67B5133E">
      <w:pPr>
        <w:numPr>
          <w:ilvl w:val="0"/>
          <w:numId w:val="3"/>
        </w:numPr>
        <w:spacing w:line="360" w:lineRule="auto"/>
        <w:ind w:left="425" w:leftChars="0" w:hanging="425" w:firstLineChars="0"/>
        <w:rPr>
          <w:rFonts w:hint="eastAsia" w:ascii="微软雅黑" w:hAnsi="微软雅黑" w:eastAsia="微软雅黑" w:cs="微软雅黑"/>
          <w:b w:val="0"/>
          <w:bCs w:val="0"/>
          <w:color w:val="auto"/>
          <w:sz w:val="24"/>
          <w:szCs w:val="24"/>
          <w:highlight w:val="none"/>
          <w:lang w:eastAsia="zh-CN"/>
        </w:rPr>
      </w:pPr>
      <w:r>
        <w:rPr>
          <w:rFonts w:hint="eastAsia" w:ascii="微软雅黑" w:hAnsi="微软雅黑" w:eastAsia="微软雅黑" w:cs="微软雅黑"/>
          <w:b w:val="0"/>
          <w:bCs w:val="0"/>
          <w:color w:val="auto"/>
          <w:sz w:val="24"/>
          <w:szCs w:val="24"/>
          <w:highlight w:val="none"/>
        </w:rPr>
        <w:t>完成领导安排的其它临时性任务及服从公司调配</w:t>
      </w:r>
      <w:r>
        <w:rPr>
          <w:rFonts w:hint="eastAsia" w:ascii="微软雅黑" w:hAnsi="微软雅黑" w:eastAsia="微软雅黑" w:cs="微软雅黑"/>
          <w:b w:val="0"/>
          <w:bCs w:val="0"/>
          <w:color w:val="auto"/>
          <w:sz w:val="24"/>
          <w:szCs w:val="24"/>
          <w:highlight w:val="none"/>
          <w:lang w:eastAsia="zh-CN"/>
        </w:rPr>
        <w:t>。</w:t>
      </w:r>
    </w:p>
    <w:p w14:paraId="2637A936">
      <w:pPr>
        <w:numPr>
          <w:ilvl w:val="0"/>
          <w:numId w:val="3"/>
        </w:numPr>
        <w:spacing w:line="360" w:lineRule="auto"/>
        <w:ind w:left="425" w:leftChars="0" w:hanging="425" w:firstLineChars="0"/>
        <w:rPr>
          <w:rFonts w:hint="default"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项目门岗需保持人员24小时值班，按需求进行调配。</w:t>
      </w:r>
    </w:p>
    <w:p w14:paraId="3567B4A6">
      <w:pPr>
        <w:pStyle w:val="6"/>
        <w:jc w:val="left"/>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岗位要求</w:t>
      </w:r>
    </w:p>
    <w:p w14:paraId="08D66FB3">
      <w:pPr>
        <w:numPr>
          <w:ilvl w:val="0"/>
          <w:numId w:val="4"/>
        </w:numPr>
        <w:spacing w:line="360" w:lineRule="auto"/>
        <w:ind w:left="425" w:leftChars="0" w:hanging="425" w:firstLineChars="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身体健康，容貌端正，无犯罪等不良记录，退伍军人优先考虑；</w:t>
      </w:r>
    </w:p>
    <w:p w14:paraId="6A2C7F3D">
      <w:pPr>
        <w:numPr>
          <w:ilvl w:val="0"/>
          <w:numId w:val="4"/>
        </w:numPr>
        <w:spacing w:line="360" w:lineRule="auto"/>
        <w:ind w:left="425" w:leftChars="0" w:hanging="425" w:firstLineChars="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身体素质好，精力充沛，工作认真仔细，为人正直，组织纪律性强；</w:t>
      </w:r>
    </w:p>
    <w:p w14:paraId="0D0083A7">
      <w:pPr>
        <w:numPr>
          <w:ilvl w:val="0"/>
          <w:numId w:val="4"/>
        </w:numPr>
        <w:spacing w:line="360" w:lineRule="auto"/>
        <w:ind w:left="425" w:leftChars="0" w:hanging="425" w:firstLineChars="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吃苦耐劳，具有较强的责任意识</w:t>
      </w: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sz w:val="24"/>
          <w:szCs w:val="24"/>
          <w:highlight w:val="none"/>
        </w:rPr>
        <w:t>服务意识和团队意识</w:t>
      </w: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sz w:val="24"/>
          <w:szCs w:val="24"/>
          <w:highlight w:val="none"/>
        </w:rPr>
        <w:t>沟通能力和服务意识良好；</w:t>
      </w:r>
    </w:p>
    <w:p w14:paraId="4919D260">
      <w:pPr>
        <w:numPr>
          <w:ilvl w:val="0"/>
          <w:numId w:val="4"/>
        </w:numPr>
        <w:spacing w:line="360" w:lineRule="auto"/>
        <w:ind w:left="425" w:leftChars="0" w:hanging="425" w:firstLineChars="0"/>
        <w:rPr>
          <w:rFonts w:hint="eastAsia"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color w:val="auto"/>
          <w:sz w:val="24"/>
          <w:szCs w:val="24"/>
          <w:highlight w:val="none"/>
        </w:rPr>
        <w:t>有安全防范意识；有一年以上物业安全维护工作经验者优</w:t>
      </w:r>
      <w:r>
        <w:rPr>
          <w:rFonts w:hint="eastAsia" w:ascii="微软雅黑" w:hAnsi="微软雅黑" w:eastAsia="微软雅黑" w:cs="微软雅黑"/>
          <w:color w:val="auto"/>
          <w:sz w:val="24"/>
          <w:szCs w:val="24"/>
          <w:highlight w:val="none"/>
          <w:lang w:val="en-US" w:eastAsia="zh-CN"/>
        </w:rPr>
        <w:t>先。</w:t>
      </w:r>
    </w:p>
    <w:p w14:paraId="6F336D43">
      <w:pPr>
        <w:numPr>
          <w:ilvl w:val="0"/>
          <w:numId w:val="5"/>
        </w:numPr>
        <w:spacing w:line="360" w:lineRule="auto"/>
        <w:rPr>
          <w:rFonts w:hint="eastAsia" w:ascii="微软雅黑" w:hAnsi="微软雅黑" w:eastAsia="微软雅黑" w:cs="微软雅黑"/>
          <w:b/>
          <w:bCs/>
          <w:color w:val="auto"/>
          <w:sz w:val="24"/>
          <w:szCs w:val="24"/>
          <w:highlight w:val="none"/>
          <w:lang w:val="en-US" w:eastAsia="zh-CN"/>
        </w:rPr>
      </w:pPr>
      <w:r>
        <w:rPr>
          <w:rFonts w:hint="eastAsia" w:ascii="微软雅黑" w:hAnsi="微软雅黑" w:eastAsia="微软雅黑" w:cs="微软雅黑"/>
          <w:b/>
          <w:bCs/>
          <w:color w:val="auto"/>
          <w:sz w:val="24"/>
          <w:szCs w:val="24"/>
          <w:highlight w:val="none"/>
          <w:lang w:val="en-US" w:eastAsia="zh-CN"/>
        </w:rPr>
        <w:t>秩序队长岗位职责及要求</w:t>
      </w:r>
    </w:p>
    <w:p w14:paraId="4803F371">
      <w:pPr>
        <w:pStyle w:val="6"/>
        <w:numPr>
          <w:ilvl w:val="0"/>
          <w:numId w:val="0"/>
        </w:numPr>
        <w:ind w:right="-26" w:right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岗位职责</w:t>
      </w:r>
    </w:p>
    <w:p w14:paraId="228AD544">
      <w:pPr>
        <w:pStyle w:val="6"/>
        <w:numPr>
          <w:ilvl w:val="0"/>
          <w:numId w:val="6"/>
        </w:numPr>
        <w:ind w:left="425" w:leftChars="0" w:right="-26" w:rightChars="0" w:hanging="425" w:firstLineChars="0"/>
        <w:jc w:val="left"/>
        <w:rPr>
          <w:rFonts w:hint="eastAsia" w:ascii="微软雅黑" w:hAnsi="微软雅黑" w:eastAsia="微软雅黑" w:cs="微软雅黑"/>
          <w:b w:val="0"/>
          <w:bCs w:val="0"/>
          <w:i w:val="0"/>
          <w:iCs w:val="0"/>
          <w:caps w:val="0"/>
          <w:color w:val="auto"/>
          <w:spacing w:val="0"/>
          <w:sz w:val="24"/>
          <w:szCs w:val="24"/>
          <w:shd w:val="clear" w:fill="FFFFFF"/>
          <w:lang w:eastAsia="zh-CN"/>
        </w:rPr>
      </w:pPr>
      <w:r>
        <w:rPr>
          <w:rFonts w:hint="eastAsia" w:ascii="微软雅黑" w:hAnsi="微软雅黑" w:eastAsia="微软雅黑" w:cs="微软雅黑"/>
          <w:b w:val="0"/>
          <w:bCs w:val="0"/>
          <w:i w:val="0"/>
          <w:iCs w:val="0"/>
          <w:caps w:val="0"/>
          <w:color w:val="auto"/>
          <w:spacing w:val="0"/>
          <w:sz w:val="24"/>
          <w:szCs w:val="24"/>
          <w:shd w:val="clear" w:fill="FFFFFF"/>
        </w:rPr>
        <w:t>负责项目秩序队员工作安排</w:t>
      </w:r>
      <w:r>
        <w:rPr>
          <w:rFonts w:hint="eastAsia" w:ascii="微软雅黑" w:hAnsi="微软雅黑" w:eastAsia="微软雅黑" w:cs="微软雅黑"/>
          <w:b w:val="0"/>
          <w:bCs w:val="0"/>
          <w:i w:val="0"/>
          <w:iCs w:val="0"/>
          <w:caps w:val="0"/>
          <w:color w:val="auto"/>
          <w:spacing w:val="0"/>
          <w:sz w:val="24"/>
          <w:szCs w:val="24"/>
          <w:shd w:val="clear" w:fill="FFFFFF"/>
          <w:lang w:eastAsia="zh-CN"/>
        </w:rPr>
        <w:t>、</w:t>
      </w:r>
      <w:r>
        <w:rPr>
          <w:rFonts w:hint="eastAsia" w:ascii="微软雅黑" w:hAnsi="微软雅黑" w:eastAsia="微软雅黑" w:cs="微软雅黑"/>
          <w:b w:val="0"/>
          <w:bCs w:val="0"/>
          <w:i w:val="0"/>
          <w:iCs w:val="0"/>
          <w:caps w:val="0"/>
          <w:color w:val="auto"/>
          <w:spacing w:val="0"/>
          <w:sz w:val="24"/>
          <w:szCs w:val="24"/>
          <w:shd w:val="clear" w:fill="FFFFFF"/>
        </w:rPr>
        <w:t>安全巡视</w:t>
      </w:r>
      <w:r>
        <w:rPr>
          <w:rFonts w:hint="eastAsia" w:ascii="微软雅黑" w:hAnsi="微软雅黑" w:eastAsia="微软雅黑" w:cs="微软雅黑"/>
          <w:b w:val="0"/>
          <w:bCs w:val="0"/>
          <w:i w:val="0"/>
          <w:iCs w:val="0"/>
          <w:caps w:val="0"/>
          <w:color w:val="auto"/>
          <w:spacing w:val="0"/>
          <w:sz w:val="24"/>
          <w:szCs w:val="24"/>
          <w:shd w:val="clear" w:fill="FFFFFF"/>
          <w:lang w:eastAsia="zh-CN"/>
        </w:rPr>
        <w:t>、</w:t>
      </w:r>
      <w:r>
        <w:rPr>
          <w:rFonts w:hint="eastAsia" w:ascii="微软雅黑" w:hAnsi="微软雅黑" w:eastAsia="微软雅黑" w:cs="微软雅黑"/>
          <w:b w:val="0"/>
          <w:bCs w:val="0"/>
          <w:i w:val="0"/>
          <w:iCs w:val="0"/>
          <w:caps w:val="0"/>
          <w:color w:val="auto"/>
          <w:spacing w:val="0"/>
          <w:sz w:val="24"/>
          <w:szCs w:val="24"/>
          <w:shd w:val="clear" w:fill="FFFFFF"/>
        </w:rPr>
        <w:t>检查等日常工作</w:t>
      </w:r>
      <w:r>
        <w:rPr>
          <w:rFonts w:hint="eastAsia" w:ascii="微软雅黑" w:hAnsi="微软雅黑" w:eastAsia="微软雅黑" w:cs="微软雅黑"/>
          <w:b w:val="0"/>
          <w:bCs w:val="0"/>
          <w:i w:val="0"/>
          <w:iCs w:val="0"/>
          <w:caps w:val="0"/>
          <w:color w:val="auto"/>
          <w:spacing w:val="0"/>
          <w:sz w:val="24"/>
          <w:szCs w:val="24"/>
          <w:shd w:val="clear" w:fill="FFFFFF"/>
          <w:lang w:eastAsia="zh-CN"/>
        </w:rPr>
        <w:t>；</w:t>
      </w:r>
    </w:p>
    <w:p w14:paraId="7832E8A4">
      <w:pPr>
        <w:pStyle w:val="6"/>
        <w:numPr>
          <w:ilvl w:val="0"/>
          <w:numId w:val="6"/>
        </w:numPr>
        <w:ind w:left="425" w:leftChars="0" w:right="-26" w:rightChars="0" w:hanging="425" w:firstLineChars="0"/>
        <w:jc w:val="left"/>
        <w:rPr>
          <w:rFonts w:hint="eastAsia" w:ascii="微软雅黑" w:hAnsi="微软雅黑" w:eastAsia="微软雅黑" w:cs="微软雅黑"/>
          <w:b w:val="0"/>
          <w:bCs w:val="0"/>
          <w:i w:val="0"/>
          <w:iCs w:val="0"/>
          <w:caps w:val="0"/>
          <w:color w:val="auto"/>
          <w:spacing w:val="0"/>
          <w:sz w:val="24"/>
          <w:szCs w:val="24"/>
          <w:shd w:val="clear" w:fill="FFFFFF"/>
          <w:lang w:eastAsia="zh-CN"/>
        </w:rPr>
      </w:pPr>
      <w:r>
        <w:rPr>
          <w:rFonts w:hint="eastAsia" w:ascii="微软雅黑" w:hAnsi="微软雅黑" w:eastAsia="微软雅黑" w:cs="微软雅黑"/>
          <w:b w:val="0"/>
          <w:bCs w:val="0"/>
          <w:i w:val="0"/>
          <w:iCs w:val="0"/>
          <w:caps w:val="0"/>
          <w:color w:val="auto"/>
          <w:spacing w:val="0"/>
          <w:sz w:val="24"/>
          <w:szCs w:val="24"/>
          <w:shd w:val="clear" w:fill="FFFFFF"/>
        </w:rPr>
        <w:t>带领全项目秩序维护人员，完成项目安全防范与服务工作</w:t>
      </w:r>
      <w:r>
        <w:rPr>
          <w:rFonts w:hint="eastAsia" w:ascii="微软雅黑" w:hAnsi="微软雅黑" w:eastAsia="微软雅黑" w:cs="微软雅黑"/>
          <w:b w:val="0"/>
          <w:bCs w:val="0"/>
          <w:i w:val="0"/>
          <w:iCs w:val="0"/>
          <w:caps w:val="0"/>
          <w:color w:val="auto"/>
          <w:spacing w:val="0"/>
          <w:sz w:val="24"/>
          <w:szCs w:val="24"/>
          <w:shd w:val="clear" w:fill="FFFFFF"/>
          <w:lang w:eastAsia="zh-CN"/>
        </w:rPr>
        <w:t>；</w:t>
      </w:r>
    </w:p>
    <w:p w14:paraId="6BFBACE7">
      <w:pPr>
        <w:pStyle w:val="6"/>
        <w:numPr>
          <w:ilvl w:val="0"/>
          <w:numId w:val="6"/>
        </w:numPr>
        <w:ind w:left="425" w:leftChars="0" w:right="-26" w:rightChars="0" w:hanging="425" w:firstLineChars="0"/>
        <w:jc w:val="left"/>
        <w:rPr>
          <w:rFonts w:hint="eastAsia" w:ascii="微软雅黑" w:hAnsi="微软雅黑" w:eastAsia="微软雅黑" w:cs="微软雅黑"/>
          <w:b w:val="0"/>
          <w:bCs w:val="0"/>
          <w:i w:val="0"/>
          <w:iCs w:val="0"/>
          <w:caps w:val="0"/>
          <w:color w:val="auto"/>
          <w:spacing w:val="0"/>
          <w:sz w:val="24"/>
          <w:szCs w:val="24"/>
          <w:shd w:val="clear" w:fill="FFFFFF"/>
          <w:lang w:eastAsia="zh-CN"/>
        </w:rPr>
      </w:pPr>
      <w:r>
        <w:rPr>
          <w:rFonts w:hint="eastAsia" w:ascii="微软雅黑" w:hAnsi="微软雅黑" w:eastAsia="微软雅黑" w:cs="微软雅黑"/>
          <w:b w:val="0"/>
          <w:bCs w:val="0"/>
          <w:i w:val="0"/>
          <w:iCs w:val="0"/>
          <w:caps w:val="0"/>
          <w:color w:val="auto"/>
          <w:spacing w:val="0"/>
          <w:sz w:val="24"/>
          <w:szCs w:val="24"/>
          <w:shd w:val="clear" w:fill="FFFFFF"/>
        </w:rPr>
        <w:t>协助项目经理做好团队建设及日常工作标准的培训及检查</w:t>
      </w:r>
      <w:r>
        <w:rPr>
          <w:rFonts w:hint="eastAsia" w:ascii="微软雅黑" w:hAnsi="微软雅黑" w:eastAsia="微软雅黑" w:cs="微软雅黑"/>
          <w:b w:val="0"/>
          <w:bCs w:val="0"/>
          <w:i w:val="0"/>
          <w:iCs w:val="0"/>
          <w:caps w:val="0"/>
          <w:color w:val="auto"/>
          <w:spacing w:val="0"/>
          <w:sz w:val="24"/>
          <w:szCs w:val="24"/>
          <w:shd w:val="clear" w:fill="FFFFFF"/>
          <w:lang w:eastAsia="zh-CN"/>
        </w:rPr>
        <w:t>。</w:t>
      </w:r>
    </w:p>
    <w:p w14:paraId="36F1AAE6">
      <w:pPr>
        <w:pStyle w:val="6"/>
        <w:numPr>
          <w:ilvl w:val="0"/>
          <w:numId w:val="0"/>
        </w:numPr>
        <w:ind w:right="-26" w:rightChars="0"/>
        <w:jc w:val="both"/>
        <w:rPr>
          <w:rFonts w:hint="default"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岗位要求</w:t>
      </w:r>
    </w:p>
    <w:p w14:paraId="3129A955">
      <w:pPr>
        <w:numPr>
          <w:ilvl w:val="0"/>
          <w:numId w:val="7"/>
        </w:numPr>
        <w:spacing w:line="360" w:lineRule="auto"/>
        <w:ind w:left="425" w:leftChars="0" w:hanging="425" w:firstLineChars="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身体健康，容貌端正，无犯罪等不良记录，退伍军人优先考虑；</w:t>
      </w:r>
    </w:p>
    <w:p w14:paraId="19419AAA">
      <w:pPr>
        <w:numPr>
          <w:ilvl w:val="0"/>
          <w:numId w:val="7"/>
        </w:numPr>
        <w:spacing w:line="360" w:lineRule="auto"/>
        <w:ind w:left="425" w:leftChars="0" w:hanging="425" w:firstLineChars="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身体素质好，精力充沛，工作认真仔细，为人正直，组织纪律性强；</w:t>
      </w:r>
    </w:p>
    <w:p w14:paraId="7EA5F518">
      <w:pPr>
        <w:numPr>
          <w:ilvl w:val="0"/>
          <w:numId w:val="7"/>
        </w:numPr>
        <w:spacing w:line="360" w:lineRule="auto"/>
        <w:ind w:left="425" w:leftChars="0" w:hanging="425" w:firstLineChars="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吃苦耐劳，具有较强的责任意识</w:t>
      </w: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sz w:val="24"/>
          <w:szCs w:val="24"/>
          <w:highlight w:val="none"/>
        </w:rPr>
        <w:t>服务意识和团队意识</w:t>
      </w: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sz w:val="24"/>
          <w:szCs w:val="24"/>
          <w:highlight w:val="none"/>
        </w:rPr>
        <w:t>沟通能力和服务意识良好；</w:t>
      </w:r>
    </w:p>
    <w:p w14:paraId="348FEB9F">
      <w:pPr>
        <w:pStyle w:val="7"/>
        <w:numPr>
          <w:ilvl w:val="0"/>
          <w:numId w:val="7"/>
        </w:numPr>
        <w:ind w:left="425" w:leftChars="0" w:hanging="425" w:firstLineChars="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具有处理处理突发性事件能力。</w:t>
      </w:r>
    </w:p>
    <w:p w14:paraId="72707D70">
      <w:pPr>
        <w:numPr>
          <w:ilvl w:val="0"/>
          <w:numId w:val="5"/>
        </w:numPr>
        <w:spacing w:line="360" w:lineRule="auto"/>
        <w:rPr>
          <w:rFonts w:hint="eastAsia" w:ascii="微软雅黑" w:hAnsi="微软雅黑" w:eastAsia="微软雅黑" w:cs="微软雅黑"/>
          <w:b/>
          <w:bCs/>
          <w:color w:val="auto"/>
          <w:sz w:val="24"/>
          <w:szCs w:val="24"/>
          <w:highlight w:val="none"/>
          <w:lang w:val="en-US" w:eastAsia="zh-CN"/>
        </w:rPr>
      </w:pPr>
      <w:r>
        <w:rPr>
          <w:rFonts w:hint="eastAsia" w:ascii="微软雅黑" w:hAnsi="微软雅黑" w:eastAsia="微软雅黑" w:cs="微软雅黑"/>
          <w:b/>
          <w:bCs/>
          <w:color w:val="auto"/>
          <w:sz w:val="24"/>
          <w:szCs w:val="24"/>
          <w:highlight w:val="none"/>
          <w:lang w:val="en-US" w:eastAsia="zh-CN"/>
        </w:rPr>
        <w:t>项目杂工岗位职责及要求</w:t>
      </w:r>
    </w:p>
    <w:p w14:paraId="713FD242">
      <w:pPr>
        <w:pStyle w:val="6"/>
        <w:numPr>
          <w:ilvl w:val="0"/>
          <w:numId w:val="0"/>
        </w:numPr>
        <w:ind w:right="-26" w:rightChars="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岗位职责</w:t>
      </w:r>
    </w:p>
    <w:p w14:paraId="72CC999B">
      <w:pPr>
        <w:pStyle w:val="6"/>
        <w:numPr>
          <w:ilvl w:val="0"/>
          <w:numId w:val="8"/>
        </w:numPr>
        <w:ind w:left="425" w:leftChars="0" w:hanging="425" w:firstLineChars="0"/>
        <w:jc w:val="left"/>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val="0"/>
          <w:bCs w:val="0"/>
          <w:sz w:val="24"/>
          <w:szCs w:val="24"/>
          <w:lang w:val="en-US" w:eastAsia="zh-CN"/>
        </w:rPr>
        <w:t>负责项目的</w:t>
      </w:r>
      <w:r>
        <w:rPr>
          <w:rFonts w:hint="eastAsia" w:ascii="微软雅黑" w:hAnsi="微软雅黑" w:eastAsia="微软雅黑" w:cs="微软雅黑"/>
          <w:b w:val="0"/>
          <w:bCs w:val="0"/>
          <w:sz w:val="24"/>
          <w:szCs w:val="24"/>
          <w:lang w:eastAsia="zh-CN"/>
        </w:rPr>
        <w:t>卫生清洁</w:t>
      </w:r>
      <w:r>
        <w:rPr>
          <w:rFonts w:hint="eastAsia" w:ascii="微软雅黑" w:hAnsi="微软雅黑" w:eastAsia="微软雅黑" w:cs="微软雅黑"/>
          <w:b w:val="0"/>
          <w:bCs w:val="0"/>
          <w:sz w:val="24"/>
          <w:szCs w:val="24"/>
          <w:lang w:val="en-US" w:eastAsia="zh-CN"/>
        </w:rPr>
        <w:t>及其他所需</w:t>
      </w:r>
      <w:r>
        <w:rPr>
          <w:rFonts w:hint="eastAsia" w:ascii="微软雅黑" w:hAnsi="微软雅黑" w:eastAsia="微软雅黑" w:cs="微软雅黑"/>
          <w:b w:val="0"/>
          <w:bCs w:val="0"/>
          <w:sz w:val="24"/>
          <w:szCs w:val="24"/>
          <w:lang w:eastAsia="zh-CN"/>
        </w:rPr>
        <w:t>工作，保证分管的卫生区域达到有关卫生标准和要求；</w:t>
      </w:r>
    </w:p>
    <w:p w14:paraId="593DA35D">
      <w:pPr>
        <w:pStyle w:val="6"/>
        <w:numPr>
          <w:ilvl w:val="0"/>
          <w:numId w:val="8"/>
        </w:numPr>
        <w:ind w:left="425" w:leftChars="0" w:hanging="425" w:firstLineChars="0"/>
        <w:jc w:val="left"/>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val="0"/>
          <w:bCs w:val="0"/>
          <w:sz w:val="24"/>
          <w:szCs w:val="24"/>
          <w:lang w:eastAsia="zh-CN"/>
        </w:rPr>
        <w:t>严格遵守单位各项规章制度，不准擅离职守、串岗，按时上下班，尽自己最大努力把工作做好。</w:t>
      </w:r>
    </w:p>
    <w:p w14:paraId="47F085CC">
      <w:pPr>
        <w:pStyle w:val="6"/>
        <w:numPr>
          <w:ilvl w:val="0"/>
          <w:numId w:val="0"/>
        </w:numPr>
        <w:ind w:right="-26" w:rightChars="0"/>
        <w:jc w:val="both"/>
        <w:rPr>
          <w:rFonts w:hint="default"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岗位要求</w:t>
      </w:r>
    </w:p>
    <w:p w14:paraId="3A51006D">
      <w:pPr>
        <w:pStyle w:val="7"/>
        <w:numPr>
          <w:ilvl w:val="0"/>
          <w:numId w:val="9"/>
        </w:numPr>
        <w:ind w:left="425" w:leftChars="0" w:right="0" w:rightChars="0" w:hanging="425" w:firstLineChars="0"/>
        <w:rPr>
          <w:rFonts w:hint="eastAsia" w:ascii="微软雅黑" w:hAnsi="微软雅黑" w:eastAsia="微软雅黑" w:cs="微软雅黑"/>
          <w:color w:val="auto"/>
          <w:sz w:val="24"/>
          <w:szCs w:val="24"/>
          <w:lang w:eastAsia="zh-CN"/>
        </w:rPr>
      </w:pPr>
      <w:r>
        <w:rPr>
          <w:rFonts w:hint="eastAsia" w:ascii="微软雅黑" w:hAnsi="微软雅黑" w:eastAsia="微软雅黑" w:cs="微软雅黑"/>
          <w:color w:val="auto"/>
          <w:sz w:val="24"/>
          <w:szCs w:val="24"/>
          <w:lang w:eastAsia="zh-CN"/>
        </w:rPr>
        <w:t>工作热心，任劳任怨，不怕脏、不怕累；</w:t>
      </w:r>
    </w:p>
    <w:p w14:paraId="55721F78">
      <w:pPr>
        <w:pStyle w:val="7"/>
        <w:numPr>
          <w:ilvl w:val="0"/>
          <w:numId w:val="9"/>
        </w:numPr>
        <w:ind w:left="425" w:leftChars="0" w:right="0" w:rightChars="0" w:hanging="425" w:firstLineChars="0"/>
        <w:rPr>
          <w:rFonts w:hint="eastAsia" w:ascii="微软雅黑" w:hAnsi="微软雅黑" w:eastAsia="微软雅黑" w:cs="微软雅黑"/>
          <w:color w:val="auto"/>
          <w:sz w:val="24"/>
          <w:szCs w:val="24"/>
          <w:lang w:eastAsia="zh-CN"/>
        </w:rPr>
      </w:pPr>
      <w:r>
        <w:rPr>
          <w:rFonts w:hint="eastAsia" w:ascii="微软雅黑" w:hAnsi="微软雅黑" w:eastAsia="微软雅黑" w:cs="微软雅黑"/>
          <w:color w:val="auto"/>
          <w:sz w:val="24"/>
          <w:szCs w:val="24"/>
          <w:lang w:eastAsia="zh-CN"/>
        </w:rPr>
        <w:t>服从管理，服从工作分配，不与领导争吵，责任心强。</w:t>
      </w:r>
    </w:p>
    <w:p w14:paraId="0AAE8E28">
      <w:pPr>
        <w:numPr>
          <w:ilvl w:val="0"/>
          <w:numId w:val="5"/>
        </w:numPr>
        <w:spacing w:line="360" w:lineRule="auto"/>
        <w:rPr>
          <w:rFonts w:hint="eastAsia" w:ascii="微软雅黑" w:hAnsi="微软雅黑" w:eastAsia="微软雅黑" w:cs="微软雅黑"/>
          <w:b/>
          <w:bCs/>
          <w:color w:val="auto"/>
          <w:sz w:val="24"/>
          <w:szCs w:val="24"/>
          <w:highlight w:val="none"/>
          <w:lang w:val="en-US" w:eastAsia="zh-CN"/>
        </w:rPr>
      </w:pPr>
      <w:r>
        <w:rPr>
          <w:rFonts w:hint="eastAsia" w:ascii="微软雅黑" w:hAnsi="微软雅黑" w:eastAsia="微软雅黑" w:cs="微软雅黑"/>
          <w:b/>
          <w:bCs/>
          <w:color w:val="auto"/>
          <w:sz w:val="24"/>
          <w:szCs w:val="24"/>
          <w:highlight w:val="none"/>
          <w:lang w:val="en-US" w:eastAsia="zh-CN"/>
        </w:rPr>
        <w:t>电工岗位职责及要求</w:t>
      </w:r>
    </w:p>
    <w:p w14:paraId="25E08DED">
      <w:pPr>
        <w:pStyle w:val="6"/>
        <w:jc w:val="left"/>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岗位职责</w:t>
      </w:r>
    </w:p>
    <w:p w14:paraId="149D6ABA">
      <w:pPr>
        <w:numPr>
          <w:ilvl w:val="0"/>
          <w:numId w:val="10"/>
        </w:numPr>
        <w:ind w:left="425" w:leftChars="0" w:hanging="425"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严格执行持证上岗，严格遵守有关安全法规及操作规程制度，严禁违章操作；</w:t>
      </w:r>
    </w:p>
    <w:p w14:paraId="4BAF5F06">
      <w:pPr>
        <w:numPr>
          <w:ilvl w:val="0"/>
          <w:numId w:val="10"/>
        </w:numPr>
        <w:ind w:left="425" w:leftChars="0" w:hanging="425"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认真做好巡视检查工作，在巡视中要仔细观察电气设备的各种运转情况，包括声音、温度、颜色等的变化情况，并认真、及时准确地做好工作记录，以备查验；</w:t>
      </w:r>
    </w:p>
    <w:p w14:paraId="7312A29C">
      <w:pPr>
        <w:numPr>
          <w:ilvl w:val="0"/>
          <w:numId w:val="10"/>
        </w:numPr>
        <w:ind w:left="425" w:leftChars="0" w:hanging="425"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热爱本职工作，始终要以认真、负责的态度完成各项电气维修、养护工作；</w:t>
      </w:r>
    </w:p>
    <w:p w14:paraId="0BEFEA58">
      <w:pPr>
        <w:numPr>
          <w:ilvl w:val="0"/>
          <w:numId w:val="10"/>
        </w:numPr>
        <w:ind w:left="425" w:leftChars="0" w:hanging="425"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熟悉自己管区内的各类高、低压电气设备的情况；</w:t>
      </w:r>
    </w:p>
    <w:p w14:paraId="1D20653C">
      <w:pPr>
        <w:numPr>
          <w:ilvl w:val="0"/>
          <w:numId w:val="10"/>
        </w:numPr>
        <w:ind w:left="425" w:leftChars="0" w:hanging="425"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协助值班电工对各类电气设备进行卫生清扫，做到整洁无尘土，保证各配电柜、箱的使用正常。</w:t>
      </w:r>
    </w:p>
    <w:p w14:paraId="54A57D03">
      <w:pPr>
        <w:pStyle w:val="6"/>
        <w:jc w:val="left"/>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岗位要求</w:t>
      </w:r>
    </w:p>
    <w:p w14:paraId="0D9EF4CC">
      <w:pPr>
        <w:numPr>
          <w:ilvl w:val="0"/>
          <w:numId w:val="11"/>
        </w:numPr>
        <w:spacing w:line="360" w:lineRule="auto"/>
        <w:ind w:left="425" w:leftChars="0" w:hanging="425" w:firstLineChars="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身体健康，容貌端正，无犯罪等不良记录</w:t>
      </w:r>
      <w:r>
        <w:rPr>
          <w:rFonts w:hint="eastAsia" w:ascii="微软雅黑" w:hAnsi="微软雅黑" w:eastAsia="微软雅黑" w:cs="微软雅黑"/>
          <w:color w:val="auto"/>
          <w:sz w:val="24"/>
          <w:szCs w:val="24"/>
          <w:highlight w:val="none"/>
          <w:lang w:eastAsia="zh-CN"/>
        </w:rPr>
        <w:t>；</w:t>
      </w:r>
    </w:p>
    <w:p w14:paraId="133A3169">
      <w:pPr>
        <w:numPr>
          <w:ilvl w:val="0"/>
          <w:numId w:val="11"/>
        </w:numPr>
        <w:spacing w:line="360" w:lineRule="auto"/>
        <w:ind w:left="425" w:leftChars="0" w:hanging="425" w:firstLineChars="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身体素质好，精力充沛，工作认真仔细，为人正直，组织纪律性强；</w:t>
      </w:r>
    </w:p>
    <w:p w14:paraId="05161C2C">
      <w:pPr>
        <w:numPr>
          <w:ilvl w:val="0"/>
          <w:numId w:val="11"/>
        </w:numPr>
        <w:spacing w:line="360" w:lineRule="auto"/>
        <w:ind w:left="425" w:leftChars="0" w:hanging="425" w:firstLineChars="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吃苦耐劳，具有较强的责任意识</w:t>
      </w: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sz w:val="24"/>
          <w:szCs w:val="24"/>
          <w:highlight w:val="none"/>
        </w:rPr>
        <w:t>服务意识和团队意识</w:t>
      </w: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sz w:val="24"/>
          <w:szCs w:val="24"/>
          <w:highlight w:val="none"/>
        </w:rPr>
        <w:t>沟通能力和服务意识良好；</w:t>
      </w:r>
    </w:p>
    <w:p w14:paraId="6A9E55DA">
      <w:pPr>
        <w:pStyle w:val="7"/>
        <w:numPr>
          <w:ilvl w:val="0"/>
          <w:numId w:val="11"/>
        </w:numPr>
        <w:ind w:left="425" w:leftChars="0" w:hanging="425" w:firstLineChars="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具备电工证及焊工证，有丰富的电工工作经验。</w:t>
      </w:r>
    </w:p>
    <w:p w14:paraId="6DC562C0">
      <w:pPr>
        <w:pStyle w:val="7"/>
        <w:spacing w:after="0"/>
        <w:ind w:left="0" w:leftChars="0" w:firstLine="0" w:firstLineChars="0"/>
        <w:rPr>
          <w:rFonts w:hint="default"/>
          <w:lang w:val="en-US" w:eastAsia="zh-CN"/>
        </w:rPr>
      </w:pPr>
    </w:p>
    <w:p w14:paraId="7E5B300C">
      <w:pPr>
        <w:spacing w:line="360" w:lineRule="auto"/>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lang w:val="en-US" w:eastAsia="zh-CN"/>
        </w:rPr>
        <w:t>二</w:t>
      </w:r>
      <w:r>
        <w:rPr>
          <w:rFonts w:hint="eastAsia" w:ascii="微软雅黑" w:hAnsi="微软雅黑" w:eastAsia="微软雅黑" w:cs="微软雅黑"/>
          <w:b/>
          <w:bCs/>
          <w:color w:val="auto"/>
          <w:sz w:val="24"/>
          <w:szCs w:val="24"/>
          <w:highlight w:val="none"/>
        </w:rPr>
        <w:t>、服务要求</w:t>
      </w:r>
    </w:p>
    <w:p w14:paraId="6308A569">
      <w:pPr>
        <w:spacing w:line="360" w:lineRule="auto"/>
        <w:ind w:firstLine="437"/>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1、</w:t>
      </w:r>
      <w:r>
        <w:rPr>
          <w:rFonts w:hint="eastAsia" w:ascii="微软雅黑" w:hAnsi="微软雅黑" w:eastAsia="微软雅黑" w:cs="微软雅黑"/>
          <w:color w:val="auto"/>
          <w:sz w:val="24"/>
          <w:szCs w:val="24"/>
          <w:highlight w:val="none"/>
        </w:rPr>
        <w:t>做好所有场地的安全保卫工作和安全防范工作，确保安全和正常的办公、生活秩序。</w:t>
      </w:r>
    </w:p>
    <w:p w14:paraId="687851A7">
      <w:pPr>
        <w:spacing w:line="360" w:lineRule="auto"/>
        <w:ind w:firstLine="437"/>
        <w:rPr>
          <w:rFonts w:hint="eastAsia" w:ascii="微软雅黑" w:hAnsi="微软雅黑" w:eastAsia="微软雅黑" w:cs="微软雅黑"/>
          <w:color w:val="auto"/>
          <w:sz w:val="24"/>
          <w:szCs w:val="24"/>
          <w:highlight w:val="none"/>
          <w:lang w:eastAsia="zh-CN"/>
        </w:rPr>
      </w:pPr>
      <w:r>
        <w:rPr>
          <w:rFonts w:hint="eastAsia" w:ascii="微软雅黑" w:hAnsi="微软雅黑" w:eastAsia="微软雅黑" w:cs="微软雅黑"/>
          <w:color w:val="auto"/>
          <w:sz w:val="24"/>
          <w:szCs w:val="24"/>
          <w:highlight w:val="none"/>
          <w:lang w:val="en-US" w:eastAsia="zh-CN"/>
        </w:rPr>
        <w:t>2、</w:t>
      </w:r>
      <w:r>
        <w:rPr>
          <w:rFonts w:hint="eastAsia" w:ascii="微软雅黑" w:hAnsi="微软雅黑" w:eastAsia="微软雅黑" w:cs="微软雅黑"/>
          <w:color w:val="auto"/>
          <w:sz w:val="24"/>
          <w:szCs w:val="24"/>
          <w:highlight w:val="none"/>
        </w:rPr>
        <w:t>加强日常检查巡视，确保消防控制中心及消防系统的设施、线路齐全和完好无损，处于良好的使用状态</w:t>
      </w:r>
      <w:r>
        <w:rPr>
          <w:rFonts w:hint="eastAsia" w:ascii="微软雅黑" w:hAnsi="微软雅黑" w:eastAsia="微软雅黑" w:cs="微软雅黑"/>
          <w:color w:val="auto"/>
          <w:sz w:val="24"/>
          <w:szCs w:val="24"/>
          <w:highlight w:val="none"/>
          <w:lang w:eastAsia="zh-CN"/>
        </w:rPr>
        <w:t>。</w:t>
      </w:r>
    </w:p>
    <w:p w14:paraId="56EDFAA6">
      <w:pPr>
        <w:spacing w:line="360" w:lineRule="auto"/>
        <w:ind w:firstLine="437"/>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3、</w:t>
      </w:r>
      <w:r>
        <w:rPr>
          <w:rFonts w:hint="eastAsia" w:ascii="微软雅黑" w:hAnsi="微软雅黑" w:eastAsia="微软雅黑" w:cs="微软雅黑"/>
          <w:color w:val="auto"/>
          <w:sz w:val="24"/>
          <w:szCs w:val="24"/>
          <w:highlight w:val="none"/>
        </w:rPr>
        <w:t>保密规定：在职工作人员禁止将有关驿站现场工作的相关视频或照片等上传网络或发朋友圈等行为。</w:t>
      </w:r>
    </w:p>
    <w:p w14:paraId="750915EC">
      <w:pPr>
        <w:spacing w:line="360" w:lineRule="auto"/>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b/>
          <w:bCs/>
          <w:color w:val="auto"/>
          <w:sz w:val="24"/>
          <w:szCs w:val="24"/>
          <w:highlight w:val="none"/>
          <w:lang w:val="en-US" w:eastAsia="zh-CN"/>
        </w:rPr>
        <w:t>三</w:t>
      </w:r>
      <w:r>
        <w:rPr>
          <w:rFonts w:hint="eastAsia" w:ascii="微软雅黑" w:hAnsi="微软雅黑" w:eastAsia="微软雅黑" w:cs="微软雅黑"/>
          <w:b/>
          <w:bCs/>
          <w:color w:val="auto"/>
          <w:sz w:val="24"/>
          <w:szCs w:val="24"/>
          <w:highlight w:val="none"/>
        </w:rPr>
        <w:t>、人员与制度要求</w:t>
      </w:r>
    </w:p>
    <w:p w14:paraId="1D7CE907">
      <w:pPr>
        <w:spacing w:line="360" w:lineRule="auto"/>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w:t>
      </w: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sz w:val="24"/>
          <w:szCs w:val="24"/>
          <w:highlight w:val="none"/>
        </w:rPr>
        <w:t>基本要求：无违法犯罪记录，身体健康，开展服务前必须已进行健康体检，并且具备岗位所需知识、技能。</w:t>
      </w:r>
    </w:p>
    <w:p w14:paraId="64371B03">
      <w:pPr>
        <w:spacing w:line="360" w:lineRule="auto"/>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2</w:t>
      </w: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sz w:val="24"/>
          <w:szCs w:val="24"/>
          <w:highlight w:val="none"/>
        </w:rPr>
        <w:t>中标单位人员应按采购人各管理部门工作安排要求及各项规章制度，对所派服务人员进行工作安排及纪律管理，否则采购人有权提出更换服务人员。</w:t>
      </w:r>
    </w:p>
    <w:p w14:paraId="05741F1F">
      <w:pPr>
        <w:spacing w:line="360" w:lineRule="auto"/>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sz w:val="24"/>
          <w:szCs w:val="24"/>
          <w:highlight w:val="none"/>
        </w:rPr>
        <w:t>上岗前中标单位负责对其所派人员进行岗前培训，文明礼貌、爱岗敬业、勤俭节约、团结互助。</w:t>
      </w:r>
    </w:p>
    <w:p w14:paraId="1230D927">
      <w:pPr>
        <w:spacing w:line="360" w:lineRule="auto"/>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4</w:t>
      </w: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sz w:val="24"/>
          <w:szCs w:val="24"/>
          <w:highlight w:val="none"/>
        </w:rPr>
        <w:t>中标单位人员按照采购人指定要求，岗位统一着装，言行文明，要注意仪容仪表，公众形象。</w:t>
      </w:r>
    </w:p>
    <w:p w14:paraId="46BF5019">
      <w:pPr>
        <w:spacing w:line="360" w:lineRule="auto"/>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5</w:t>
      </w: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sz w:val="24"/>
          <w:szCs w:val="24"/>
          <w:highlight w:val="none"/>
        </w:rPr>
        <w:t>所有人员使用须符合《劳动合同法》以及相关法律法规的要求。中标单位人员发生劳动争议、发生人身事故或者中标单位人员因履行职务行为造成第三人人身或财产损失，由中标单位自行全权负责，相关费用中标单位自行承担。</w:t>
      </w:r>
    </w:p>
    <w:p w14:paraId="1F79B299">
      <w:pPr>
        <w:spacing w:line="360" w:lineRule="auto"/>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6</w:t>
      </w: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sz w:val="24"/>
          <w:szCs w:val="24"/>
          <w:highlight w:val="none"/>
        </w:rPr>
        <w:t>进场人员上岗前必须经过培训，经考核合格后上岗。</w:t>
      </w:r>
    </w:p>
    <w:p w14:paraId="055AC735">
      <w:pPr>
        <w:spacing w:line="360" w:lineRule="auto"/>
        <w:ind w:firstLine="480" w:firstLineChars="200"/>
        <w:rPr>
          <w:rFonts w:hint="eastAsia" w:ascii="微软雅黑" w:hAnsi="微软雅黑" w:eastAsia="微软雅黑" w:cs="微软雅黑"/>
          <w:color w:val="auto"/>
          <w:sz w:val="24"/>
          <w:szCs w:val="24"/>
          <w:highlight w:val="none"/>
          <w:lang w:eastAsia="zh-CN"/>
        </w:rPr>
      </w:pPr>
      <w:r>
        <w:rPr>
          <w:rFonts w:hint="eastAsia" w:ascii="微软雅黑" w:hAnsi="微软雅黑" w:eastAsia="微软雅黑" w:cs="微软雅黑"/>
          <w:color w:val="auto"/>
          <w:sz w:val="24"/>
          <w:szCs w:val="24"/>
          <w:highlight w:val="none"/>
        </w:rPr>
        <w:t>7</w:t>
      </w: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sz w:val="24"/>
          <w:szCs w:val="24"/>
          <w:highlight w:val="none"/>
        </w:rPr>
        <w:t>中标单位应将所有服务在编人员登记造册，以花名册的形式交甲方一份备存，并在每个人员变动和新进时及时将资料更新报给采购人。为保持人员稳定性，中标单位应选拔比较稳定的员工，服务过程中非特殊原因不可调换人员</w:t>
      </w:r>
      <w:r>
        <w:rPr>
          <w:rFonts w:hint="eastAsia" w:ascii="微软雅黑" w:hAnsi="微软雅黑" w:eastAsia="微软雅黑" w:cs="微软雅黑"/>
          <w:color w:val="auto"/>
          <w:sz w:val="24"/>
          <w:szCs w:val="24"/>
          <w:highlight w:val="none"/>
          <w:lang w:eastAsia="zh-CN"/>
        </w:rPr>
        <w:t>。</w:t>
      </w:r>
    </w:p>
    <w:p w14:paraId="74A974AE">
      <w:pPr>
        <w:spacing w:line="360" w:lineRule="auto"/>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lang w:val="en-US" w:eastAsia="zh-CN"/>
        </w:rPr>
        <w:t>四</w:t>
      </w:r>
      <w:r>
        <w:rPr>
          <w:rFonts w:hint="eastAsia" w:ascii="微软雅黑" w:hAnsi="微软雅黑" w:eastAsia="微软雅黑" w:cs="微软雅黑"/>
          <w:b/>
          <w:bCs/>
          <w:color w:val="auto"/>
          <w:sz w:val="24"/>
          <w:szCs w:val="24"/>
          <w:highlight w:val="none"/>
        </w:rPr>
        <w:t>、其他要求</w:t>
      </w:r>
    </w:p>
    <w:p w14:paraId="7D972529">
      <w:pPr>
        <w:spacing w:line="360" w:lineRule="auto"/>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1、在服务期内中标人不得将该服务项目分包、转包或挂靠。</w:t>
      </w:r>
    </w:p>
    <w:p w14:paraId="13949980">
      <w:pPr>
        <w:spacing w:line="360" w:lineRule="auto"/>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2、在重大节日、主要活动期间，以及采购人有其他重大工作任务或突击性任务时，中标人应及时配合采购人提出的临时性要求。</w:t>
      </w:r>
    </w:p>
    <w:p w14:paraId="67DC6C04">
      <w:pPr>
        <w:spacing w:line="360" w:lineRule="auto"/>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3、采购人对中标人服务提出整改意见，中标人应马上进行整改。</w:t>
      </w:r>
    </w:p>
    <w:p w14:paraId="2EB81126">
      <w:pPr>
        <w:rPr>
          <w:rFonts w:hint="eastAsia"/>
        </w:rPr>
      </w:pPr>
    </w:p>
    <w:p w14:paraId="235D48C9">
      <w:pPr>
        <w:rPr>
          <w:rFonts w:hint="eastAsia" w:ascii="仿宋" w:hAnsi="仿宋" w:eastAsia="仿宋" w:cs="仿宋"/>
          <w:b/>
          <w:bCs/>
          <w:sz w:val="28"/>
          <w:szCs w:val="36"/>
        </w:rPr>
      </w:pPr>
    </w:p>
    <w:p w14:paraId="7814CD3B">
      <w:pPr>
        <w:pStyle w:val="6"/>
        <w:rPr>
          <w:rFonts w:hint="eastAsia" w:ascii="仿宋" w:hAnsi="仿宋" w:eastAsia="仿宋" w:cs="仿宋"/>
          <w:b/>
          <w:bCs/>
          <w:sz w:val="28"/>
          <w:szCs w:val="36"/>
        </w:rPr>
      </w:pPr>
    </w:p>
    <w:p w14:paraId="56789080">
      <w:pPr>
        <w:pStyle w:val="7"/>
        <w:rPr>
          <w:rFonts w:hint="eastAsia" w:ascii="仿宋" w:hAnsi="仿宋" w:eastAsia="仿宋" w:cs="仿宋"/>
          <w:b/>
          <w:bCs/>
          <w:sz w:val="28"/>
          <w:szCs w:val="36"/>
        </w:rPr>
      </w:pPr>
    </w:p>
    <w:p w14:paraId="35E1DDCA">
      <w:pPr>
        <w:pStyle w:val="8"/>
        <w:rPr>
          <w:rFonts w:hint="eastAsia" w:ascii="仿宋" w:hAnsi="仿宋" w:eastAsia="仿宋" w:cs="仿宋"/>
          <w:b/>
          <w:bCs/>
          <w:sz w:val="28"/>
          <w:szCs w:val="36"/>
        </w:rPr>
      </w:pPr>
    </w:p>
    <w:p w14:paraId="63552ACB">
      <w:pPr>
        <w:rPr>
          <w:rFonts w:hint="eastAsia" w:ascii="仿宋" w:hAnsi="仿宋" w:eastAsia="仿宋" w:cs="仿宋"/>
          <w:b/>
          <w:bCs/>
          <w:sz w:val="28"/>
          <w:szCs w:val="36"/>
        </w:rPr>
      </w:pPr>
    </w:p>
    <w:p w14:paraId="47DF58C5">
      <w:pPr>
        <w:pStyle w:val="6"/>
        <w:rPr>
          <w:rFonts w:hint="eastAsia" w:ascii="仿宋" w:hAnsi="仿宋" w:eastAsia="仿宋" w:cs="仿宋"/>
          <w:b/>
          <w:bCs/>
          <w:sz w:val="28"/>
          <w:szCs w:val="36"/>
        </w:rPr>
      </w:pPr>
    </w:p>
    <w:p w14:paraId="23BEDC35">
      <w:pPr>
        <w:pStyle w:val="7"/>
        <w:rPr>
          <w:rFonts w:hint="eastAsia" w:ascii="仿宋" w:hAnsi="仿宋" w:eastAsia="仿宋" w:cs="仿宋"/>
          <w:b/>
          <w:bCs/>
          <w:sz w:val="28"/>
          <w:szCs w:val="36"/>
        </w:rPr>
      </w:pPr>
    </w:p>
    <w:p w14:paraId="251D4D8A">
      <w:pPr>
        <w:pStyle w:val="8"/>
        <w:rPr>
          <w:rFonts w:hint="eastAsia" w:ascii="仿宋" w:hAnsi="仿宋" w:eastAsia="仿宋" w:cs="仿宋"/>
          <w:b/>
          <w:bCs/>
          <w:sz w:val="28"/>
          <w:szCs w:val="36"/>
        </w:rPr>
      </w:pPr>
    </w:p>
    <w:p w14:paraId="4A7F2F86">
      <w:pPr>
        <w:rPr>
          <w:rFonts w:hint="eastAsia" w:ascii="仿宋" w:hAnsi="仿宋" w:eastAsia="仿宋" w:cs="仿宋"/>
          <w:b/>
          <w:bCs/>
          <w:sz w:val="28"/>
          <w:szCs w:val="36"/>
        </w:rPr>
      </w:pPr>
    </w:p>
    <w:p w14:paraId="525F409E">
      <w:pPr>
        <w:pStyle w:val="6"/>
        <w:rPr>
          <w:rFonts w:hint="eastAsia"/>
        </w:rPr>
      </w:pPr>
    </w:p>
    <w:p w14:paraId="7CF84DAE">
      <w:pPr>
        <w:rPr>
          <w:rFonts w:hint="eastAsia" w:ascii="仿宋" w:hAnsi="仿宋" w:eastAsia="仿宋" w:cs="仿宋"/>
          <w:b/>
          <w:bCs/>
          <w:sz w:val="28"/>
          <w:szCs w:val="36"/>
        </w:rPr>
      </w:pPr>
    </w:p>
    <w:p w14:paraId="0172E62E">
      <w:pPr>
        <w:rPr>
          <w:rFonts w:ascii="仿宋" w:hAnsi="仿宋" w:eastAsia="仿宋" w:cs="仿宋"/>
          <w:b/>
          <w:bCs/>
          <w:sz w:val="28"/>
          <w:szCs w:val="36"/>
        </w:rPr>
      </w:pPr>
      <w:r>
        <w:rPr>
          <w:rFonts w:hint="eastAsia" w:ascii="仿宋" w:hAnsi="仿宋" w:eastAsia="仿宋" w:cs="仿宋"/>
          <w:b/>
          <w:bCs/>
          <w:sz w:val="28"/>
          <w:szCs w:val="36"/>
        </w:rPr>
        <w:t>附件一：报价函</w:t>
      </w:r>
    </w:p>
    <w:p w14:paraId="481D0176">
      <w:pPr>
        <w:ind w:firstLine="361" w:firstLineChars="150"/>
        <w:rPr>
          <w:rFonts w:hint="eastAsia" w:ascii="仿宋" w:hAnsi="仿宋" w:eastAsia="仿宋"/>
          <w:b/>
          <w:bCs/>
          <w:kern w:val="0"/>
          <w:sz w:val="24"/>
        </w:rPr>
      </w:pPr>
    </w:p>
    <w:p w14:paraId="5485AEE3">
      <w:pPr>
        <w:ind w:firstLine="361" w:firstLineChars="150"/>
        <w:rPr>
          <w:rFonts w:hint="default" w:ascii="仿宋" w:hAnsi="仿宋" w:eastAsia="仿宋" w:cs="仿宋"/>
          <w:sz w:val="28"/>
          <w:szCs w:val="36"/>
          <w:lang w:val="en-US"/>
        </w:rPr>
      </w:pPr>
      <w:r>
        <w:rPr>
          <w:rFonts w:hint="eastAsia" w:ascii="仿宋" w:hAnsi="仿宋" w:eastAsia="仿宋"/>
          <w:b/>
          <w:bCs/>
          <w:kern w:val="0"/>
          <w:sz w:val="24"/>
        </w:rPr>
        <w:t>工程名称：</w:t>
      </w:r>
      <w:r>
        <w:rPr>
          <w:rFonts w:hint="eastAsia" w:ascii="仿宋" w:hAnsi="仿宋" w:eastAsia="仿宋"/>
          <w:b/>
          <w:bCs/>
          <w:kern w:val="0"/>
          <w:sz w:val="24"/>
          <w:lang w:val="en-US" w:eastAsia="zh-CN"/>
        </w:rPr>
        <w:t xml:space="preserve">东莞国际商务区首开区社区公园及其地下空间项目附属工程——劳务外包 </w:t>
      </w:r>
    </w:p>
    <w:tbl>
      <w:tblPr>
        <w:tblStyle w:val="15"/>
        <w:tblW w:w="833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2134"/>
        <w:gridCol w:w="5361"/>
      </w:tblGrid>
      <w:tr w14:paraId="2D611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843" w:type="dxa"/>
            <w:vAlign w:val="center"/>
          </w:tcPr>
          <w:p w14:paraId="2F855230">
            <w:pPr>
              <w:adjustRightInd w:val="0"/>
              <w:snapToGrid w:val="0"/>
              <w:spacing w:after="100" w:afterAutospacing="1"/>
              <w:jc w:val="center"/>
              <w:rPr>
                <w:rFonts w:ascii="仿宋" w:hAnsi="仿宋" w:eastAsia="仿宋"/>
                <w:sz w:val="24"/>
              </w:rPr>
            </w:pPr>
            <w:r>
              <w:rPr>
                <w:rFonts w:ascii="仿宋" w:hAnsi="仿宋" w:eastAsia="仿宋"/>
                <w:sz w:val="24"/>
              </w:rPr>
              <w:t>序号</w:t>
            </w:r>
          </w:p>
        </w:tc>
        <w:tc>
          <w:tcPr>
            <w:tcW w:w="2134" w:type="dxa"/>
            <w:vAlign w:val="center"/>
          </w:tcPr>
          <w:p w14:paraId="0CA77112">
            <w:pPr>
              <w:adjustRightInd w:val="0"/>
              <w:snapToGrid w:val="0"/>
              <w:spacing w:after="100" w:afterAutospacing="1"/>
              <w:jc w:val="center"/>
              <w:rPr>
                <w:rFonts w:ascii="仿宋" w:hAnsi="仿宋" w:eastAsia="仿宋"/>
                <w:sz w:val="24"/>
              </w:rPr>
            </w:pPr>
            <w:r>
              <w:rPr>
                <w:rFonts w:hint="eastAsia" w:ascii="仿宋" w:hAnsi="仿宋" w:eastAsia="仿宋"/>
                <w:sz w:val="24"/>
              </w:rPr>
              <w:t>项目</w:t>
            </w:r>
          </w:p>
        </w:tc>
        <w:tc>
          <w:tcPr>
            <w:tcW w:w="5361" w:type="dxa"/>
            <w:vAlign w:val="center"/>
          </w:tcPr>
          <w:p w14:paraId="1EC4EB18">
            <w:pPr>
              <w:adjustRightInd w:val="0"/>
              <w:snapToGrid w:val="0"/>
              <w:spacing w:after="100" w:afterAutospacing="1"/>
              <w:jc w:val="center"/>
              <w:rPr>
                <w:rFonts w:ascii="仿宋" w:hAnsi="仿宋" w:eastAsia="仿宋"/>
                <w:bCs/>
                <w:sz w:val="24"/>
              </w:rPr>
            </w:pPr>
            <w:r>
              <w:rPr>
                <w:rFonts w:ascii="仿宋" w:hAnsi="仿宋" w:eastAsia="仿宋"/>
                <w:bCs/>
                <w:sz w:val="24"/>
              </w:rPr>
              <w:t>内容</w:t>
            </w:r>
          </w:p>
        </w:tc>
      </w:tr>
      <w:tr w14:paraId="5F0AD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3" w:hRule="atLeast"/>
        </w:trPr>
        <w:tc>
          <w:tcPr>
            <w:tcW w:w="843" w:type="dxa"/>
            <w:vAlign w:val="center"/>
          </w:tcPr>
          <w:p w14:paraId="504C9916">
            <w:pPr>
              <w:adjustRightInd w:val="0"/>
              <w:snapToGrid w:val="0"/>
              <w:jc w:val="center"/>
              <w:rPr>
                <w:rFonts w:ascii="仿宋" w:hAnsi="仿宋" w:eastAsia="仿宋"/>
                <w:bCs/>
                <w:sz w:val="24"/>
              </w:rPr>
            </w:pPr>
            <w:r>
              <w:rPr>
                <w:rFonts w:hint="eastAsia" w:ascii="仿宋" w:hAnsi="仿宋" w:eastAsia="仿宋"/>
                <w:bCs/>
                <w:sz w:val="24"/>
              </w:rPr>
              <w:t>1</w:t>
            </w:r>
          </w:p>
        </w:tc>
        <w:tc>
          <w:tcPr>
            <w:tcW w:w="2134" w:type="dxa"/>
            <w:vAlign w:val="center"/>
          </w:tcPr>
          <w:p w14:paraId="421403CB">
            <w:pPr>
              <w:adjustRightInd w:val="0"/>
              <w:snapToGrid w:val="0"/>
              <w:spacing w:after="100" w:afterAutospacing="1"/>
              <w:jc w:val="center"/>
              <w:rPr>
                <w:rFonts w:ascii="仿宋" w:hAnsi="仿宋" w:eastAsia="仿宋"/>
                <w:bCs/>
                <w:sz w:val="24"/>
              </w:rPr>
            </w:pPr>
            <w:r>
              <w:rPr>
                <w:rFonts w:hint="eastAsia" w:ascii="仿宋" w:hAnsi="仿宋" w:eastAsia="仿宋"/>
                <w:bCs/>
                <w:sz w:val="24"/>
              </w:rPr>
              <w:t>投标含税总价</w:t>
            </w:r>
          </w:p>
        </w:tc>
        <w:tc>
          <w:tcPr>
            <w:tcW w:w="5361" w:type="dxa"/>
            <w:vAlign w:val="center"/>
          </w:tcPr>
          <w:p w14:paraId="559470C6">
            <w:pPr>
              <w:adjustRightInd w:val="0"/>
              <w:snapToGrid w:val="0"/>
              <w:spacing w:after="100" w:afterAutospacing="1"/>
              <w:jc w:val="center"/>
              <w:rPr>
                <w:rFonts w:ascii="仿宋" w:hAnsi="仿宋" w:eastAsia="仿宋"/>
                <w:bCs/>
                <w:sz w:val="24"/>
              </w:rPr>
            </w:pPr>
            <w:r>
              <w:rPr>
                <w:rFonts w:hint="eastAsia" w:ascii="仿宋" w:hAnsi="仿宋" w:eastAsia="仿宋"/>
                <w:bCs/>
                <w:sz w:val="24"/>
                <w:u w:val="single"/>
              </w:rPr>
              <w:t xml:space="preserve">小写：   </w:t>
            </w:r>
            <w:r>
              <w:rPr>
                <w:rFonts w:hint="eastAsia" w:ascii="仿宋" w:hAnsi="仿宋" w:eastAsia="仿宋"/>
                <w:bCs/>
                <w:sz w:val="24"/>
                <w:u w:val="single"/>
                <w:lang w:val="en-US" w:eastAsia="zh-CN"/>
              </w:rPr>
              <w:t xml:space="preserve">     </w:t>
            </w:r>
            <w:r>
              <w:rPr>
                <w:rFonts w:hint="eastAsia" w:ascii="仿宋" w:hAnsi="仿宋" w:eastAsia="仿宋"/>
                <w:bCs/>
                <w:sz w:val="24"/>
                <w:u w:val="single"/>
              </w:rPr>
              <w:t xml:space="preserve"> </w:t>
            </w:r>
            <w:r>
              <w:rPr>
                <w:rFonts w:hint="eastAsia" w:ascii="仿宋" w:hAnsi="仿宋" w:eastAsia="仿宋"/>
                <w:bCs/>
                <w:sz w:val="24"/>
              </w:rPr>
              <w:t>元，大写：</w:t>
            </w:r>
            <w:r>
              <w:rPr>
                <w:rFonts w:hint="eastAsia" w:ascii="仿宋" w:hAnsi="仿宋" w:eastAsia="仿宋"/>
                <w:bCs/>
                <w:sz w:val="24"/>
                <w:u w:val="single"/>
              </w:rPr>
              <w:t xml:space="preserve">   </w:t>
            </w:r>
            <w:r>
              <w:rPr>
                <w:rFonts w:hint="eastAsia" w:ascii="仿宋" w:hAnsi="仿宋" w:eastAsia="仿宋"/>
                <w:bCs/>
                <w:sz w:val="24"/>
                <w:u w:val="single"/>
                <w:lang w:val="en-US" w:eastAsia="zh-CN"/>
              </w:rPr>
              <w:t xml:space="preserve">   </w:t>
            </w:r>
            <w:r>
              <w:rPr>
                <w:rFonts w:hint="eastAsia" w:ascii="仿宋" w:hAnsi="仿宋" w:eastAsia="仿宋"/>
                <w:bCs/>
                <w:sz w:val="24"/>
                <w:u w:val="single"/>
              </w:rPr>
              <w:t xml:space="preserve"> </w:t>
            </w:r>
            <w:r>
              <w:rPr>
                <w:rFonts w:hint="eastAsia" w:ascii="仿宋" w:hAnsi="仿宋" w:eastAsia="仿宋"/>
                <w:bCs/>
                <w:sz w:val="24"/>
              </w:rPr>
              <w:t>元</w:t>
            </w:r>
          </w:p>
        </w:tc>
      </w:tr>
      <w:tr w14:paraId="56FE9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1" w:hRule="atLeast"/>
        </w:trPr>
        <w:tc>
          <w:tcPr>
            <w:tcW w:w="843" w:type="dxa"/>
            <w:vAlign w:val="center"/>
          </w:tcPr>
          <w:p w14:paraId="70B6ED34">
            <w:pPr>
              <w:adjustRightInd w:val="0"/>
              <w:snapToGrid w:val="0"/>
              <w:jc w:val="center"/>
              <w:rPr>
                <w:rFonts w:ascii="仿宋" w:hAnsi="仿宋" w:eastAsia="仿宋"/>
                <w:bCs/>
                <w:sz w:val="24"/>
              </w:rPr>
            </w:pPr>
            <w:r>
              <w:rPr>
                <w:rFonts w:hint="eastAsia" w:ascii="仿宋" w:hAnsi="仿宋" w:eastAsia="仿宋"/>
                <w:bCs/>
                <w:sz w:val="24"/>
              </w:rPr>
              <w:t>2</w:t>
            </w:r>
          </w:p>
        </w:tc>
        <w:tc>
          <w:tcPr>
            <w:tcW w:w="2134" w:type="dxa"/>
            <w:vAlign w:val="center"/>
          </w:tcPr>
          <w:p w14:paraId="2C387C6C">
            <w:pPr>
              <w:adjustRightInd w:val="0"/>
              <w:snapToGrid w:val="0"/>
              <w:spacing w:after="100" w:afterAutospacing="1"/>
              <w:jc w:val="center"/>
              <w:rPr>
                <w:rFonts w:ascii="仿宋" w:hAnsi="仿宋" w:eastAsia="仿宋"/>
                <w:bCs/>
                <w:sz w:val="24"/>
              </w:rPr>
            </w:pPr>
            <w:r>
              <w:rPr>
                <w:rFonts w:hint="eastAsia" w:ascii="仿宋" w:hAnsi="仿宋" w:eastAsia="仿宋"/>
                <w:bCs/>
                <w:sz w:val="24"/>
              </w:rPr>
              <w:t>投标不含税总价</w:t>
            </w:r>
          </w:p>
        </w:tc>
        <w:tc>
          <w:tcPr>
            <w:tcW w:w="5361" w:type="dxa"/>
            <w:vAlign w:val="center"/>
          </w:tcPr>
          <w:p w14:paraId="03D8E2AC">
            <w:pPr>
              <w:adjustRightInd w:val="0"/>
              <w:snapToGrid w:val="0"/>
              <w:spacing w:after="100" w:afterAutospacing="1"/>
              <w:jc w:val="center"/>
              <w:rPr>
                <w:rFonts w:ascii="仿宋" w:hAnsi="仿宋" w:eastAsia="仿宋"/>
                <w:bCs/>
                <w:sz w:val="24"/>
              </w:rPr>
            </w:pPr>
            <w:r>
              <w:rPr>
                <w:rFonts w:hint="eastAsia" w:ascii="仿宋" w:hAnsi="仿宋" w:eastAsia="仿宋"/>
                <w:bCs/>
                <w:sz w:val="24"/>
                <w:u w:val="single"/>
              </w:rPr>
              <w:t xml:space="preserve">小写： </w:t>
            </w:r>
            <w:r>
              <w:rPr>
                <w:rFonts w:hint="eastAsia" w:ascii="仿宋" w:hAnsi="仿宋" w:eastAsia="仿宋"/>
                <w:bCs/>
                <w:sz w:val="24"/>
                <w:u w:val="single"/>
                <w:lang w:val="en-US" w:eastAsia="zh-CN"/>
              </w:rPr>
              <w:t xml:space="preserve">     </w:t>
            </w:r>
            <w:r>
              <w:rPr>
                <w:rFonts w:hint="eastAsia" w:ascii="仿宋" w:hAnsi="仿宋" w:eastAsia="仿宋"/>
                <w:bCs/>
                <w:sz w:val="24"/>
              </w:rPr>
              <w:t>元，大写：</w:t>
            </w:r>
            <w:r>
              <w:rPr>
                <w:rFonts w:hint="eastAsia" w:ascii="仿宋" w:hAnsi="仿宋" w:eastAsia="仿宋"/>
                <w:bCs/>
                <w:sz w:val="24"/>
                <w:u w:val="single"/>
              </w:rPr>
              <w:t xml:space="preserve">   </w:t>
            </w:r>
            <w:r>
              <w:rPr>
                <w:rFonts w:hint="eastAsia" w:ascii="仿宋" w:hAnsi="仿宋" w:eastAsia="仿宋"/>
                <w:bCs/>
                <w:sz w:val="24"/>
                <w:u w:val="single"/>
                <w:lang w:val="en-US" w:eastAsia="zh-CN"/>
              </w:rPr>
              <w:t xml:space="preserve">    </w:t>
            </w:r>
            <w:r>
              <w:rPr>
                <w:rFonts w:hint="eastAsia" w:ascii="仿宋" w:hAnsi="仿宋" w:eastAsia="仿宋"/>
                <w:bCs/>
                <w:sz w:val="24"/>
              </w:rPr>
              <w:t>元</w:t>
            </w:r>
          </w:p>
        </w:tc>
      </w:tr>
      <w:tr w14:paraId="41D44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3" w:hRule="atLeast"/>
        </w:trPr>
        <w:tc>
          <w:tcPr>
            <w:tcW w:w="843" w:type="dxa"/>
            <w:vAlign w:val="center"/>
          </w:tcPr>
          <w:p w14:paraId="17EBA2E8">
            <w:pPr>
              <w:adjustRightInd w:val="0"/>
              <w:snapToGrid w:val="0"/>
              <w:jc w:val="center"/>
              <w:rPr>
                <w:rFonts w:ascii="仿宋" w:hAnsi="仿宋" w:eastAsia="仿宋"/>
                <w:bCs/>
                <w:sz w:val="24"/>
              </w:rPr>
            </w:pPr>
            <w:r>
              <w:rPr>
                <w:rFonts w:hint="eastAsia" w:ascii="仿宋" w:hAnsi="仿宋" w:eastAsia="仿宋"/>
                <w:bCs/>
                <w:sz w:val="24"/>
              </w:rPr>
              <w:t>3</w:t>
            </w:r>
          </w:p>
        </w:tc>
        <w:tc>
          <w:tcPr>
            <w:tcW w:w="2134" w:type="dxa"/>
            <w:vAlign w:val="center"/>
          </w:tcPr>
          <w:p w14:paraId="576E8C19">
            <w:pPr>
              <w:adjustRightInd w:val="0"/>
              <w:snapToGrid w:val="0"/>
              <w:spacing w:after="100" w:afterAutospacing="1"/>
              <w:jc w:val="center"/>
              <w:rPr>
                <w:rFonts w:hint="eastAsia" w:ascii="仿宋" w:hAnsi="仿宋" w:eastAsia="仿宋"/>
                <w:bCs/>
                <w:sz w:val="24"/>
                <w:lang w:val="en-US" w:eastAsia="zh-CN"/>
              </w:rPr>
            </w:pPr>
            <w:r>
              <w:rPr>
                <w:rFonts w:hint="eastAsia" w:ascii="仿宋" w:hAnsi="仿宋" w:eastAsia="仿宋"/>
                <w:bCs/>
                <w:sz w:val="24"/>
              </w:rPr>
              <w:t>增值税税</w:t>
            </w:r>
            <w:r>
              <w:rPr>
                <w:rFonts w:hint="eastAsia" w:ascii="仿宋" w:hAnsi="仿宋" w:eastAsia="仿宋"/>
                <w:bCs/>
                <w:sz w:val="24"/>
                <w:lang w:val="en-US" w:eastAsia="zh-CN"/>
              </w:rPr>
              <w:t>金</w:t>
            </w:r>
          </w:p>
        </w:tc>
        <w:tc>
          <w:tcPr>
            <w:tcW w:w="5361" w:type="dxa"/>
            <w:vAlign w:val="center"/>
          </w:tcPr>
          <w:p w14:paraId="6AD51C3A">
            <w:pPr>
              <w:adjustRightInd w:val="0"/>
              <w:snapToGrid w:val="0"/>
              <w:spacing w:after="100" w:afterAutospacing="1"/>
              <w:jc w:val="center"/>
              <w:rPr>
                <w:rFonts w:ascii="仿宋" w:hAnsi="仿宋" w:eastAsia="仿宋"/>
                <w:bCs/>
                <w:sz w:val="24"/>
                <w:u w:val="single"/>
              </w:rPr>
            </w:pPr>
            <w:r>
              <w:rPr>
                <w:rFonts w:hint="eastAsia" w:ascii="仿宋" w:hAnsi="仿宋" w:eastAsia="仿宋"/>
                <w:bCs/>
                <w:sz w:val="24"/>
                <w:u w:val="single"/>
                <w:lang w:val="en-US" w:eastAsia="zh-CN"/>
              </w:rPr>
              <w:t xml:space="preserve">元，税率      </w:t>
            </w:r>
            <w:r>
              <w:rPr>
                <w:rFonts w:hint="eastAsia" w:ascii="仿宋" w:hAnsi="仿宋" w:eastAsia="仿宋"/>
                <w:bCs/>
                <w:sz w:val="24"/>
                <w:u w:val="single"/>
              </w:rPr>
              <w:t>%</w:t>
            </w:r>
          </w:p>
        </w:tc>
      </w:tr>
    </w:tbl>
    <w:p w14:paraId="74D22522">
      <w:pPr>
        <w:autoSpaceDE w:val="0"/>
        <w:autoSpaceDN w:val="0"/>
        <w:spacing w:line="360" w:lineRule="auto"/>
        <w:rPr>
          <w:rFonts w:ascii="仿宋" w:hAnsi="仿宋" w:eastAsia="仿宋"/>
          <w:sz w:val="24"/>
        </w:rPr>
      </w:pPr>
      <w:r>
        <w:rPr>
          <w:rFonts w:hint="eastAsia" w:ascii="仿宋" w:hAnsi="仿宋" w:eastAsia="仿宋"/>
          <w:sz w:val="24"/>
        </w:rPr>
        <w:t>注：</w:t>
      </w:r>
    </w:p>
    <w:p w14:paraId="10013E4B">
      <w:pPr>
        <w:autoSpaceDE w:val="0"/>
        <w:autoSpaceDN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lang w:val="en-US" w:eastAsia="zh-CN"/>
        </w:rPr>
        <w:t>1</w:t>
      </w:r>
      <w:r>
        <w:rPr>
          <w:rFonts w:hint="eastAsia" w:ascii="仿宋" w:hAnsi="仿宋" w:eastAsia="仿宋" w:cs="仿宋"/>
          <w:sz w:val="28"/>
          <w:szCs w:val="36"/>
        </w:rPr>
        <w:t>.提供合规的增值税专用发票；</w:t>
      </w:r>
    </w:p>
    <w:p w14:paraId="594A3951">
      <w:pPr>
        <w:autoSpaceDE w:val="0"/>
        <w:autoSpaceDN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lang w:val="en-US" w:eastAsia="zh-CN"/>
        </w:rPr>
        <w:t>2</w:t>
      </w:r>
      <w:r>
        <w:rPr>
          <w:rFonts w:hint="eastAsia" w:ascii="仿宋" w:hAnsi="仿宋" w:eastAsia="仿宋" w:cs="仿宋"/>
          <w:sz w:val="28"/>
          <w:szCs w:val="36"/>
        </w:rPr>
        <w:t>.采购人不接受任何形式的选择性报价；</w:t>
      </w:r>
    </w:p>
    <w:p w14:paraId="29A72DB9">
      <w:pPr>
        <w:autoSpaceDE w:val="0"/>
        <w:autoSpaceDN w:val="0"/>
        <w:spacing w:line="360" w:lineRule="auto"/>
        <w:ind w:firstLine="560" w:firstLineChars="200"/>
        <w:rPr>
          <w:rFonts w:ascii="仿宋" w:hAnsi="仿宋" w:eastAsia="仿宋" w:cs="仿宋"/>
          <w:sz w:val="28"/>
          <w:szCs w:val="36"/>
        </w:rPr>
      </w:pPr>
      <w:r>
        <w:rPr>
          <w:rFonts w:hint="eastAsia" w:ascii="仿宋" w:hAnsi="仿宋" w:eastAsia="仿宋" w:cs="仿宋"/>
          <w:sz w:val="28"/>
          <w:szCs w:val="36"/>
          <w:lang w:val="en-US" w:eastAsia="zh-CN"/>
        </w:rPr>
        <w:t>3</w:t>
      </w:r>
      <w:r>
        <w:rPr>
          <w:rFonts w:hint="eastAsia" w:ascii="仿宋" w:hAnsi="仿宋" w:eastAsia="仿宋" w:cs="仿宋"/>
          <w:sz w:val="28"/>
          <w:szCs w:val="36"/>
        </w:rPr>
        <w:t>.</w:t>
      </w:r>
      <w:r>
        <w:rPr>
          <w:rFonts w:ascii="仿宋" w:hAnsi="仿宋" w:eastAsia="仿宋" w:cs="仿宋"/>
          <w:sz w:val="28"/>
          <w:szCs w:val="36"/>
        </w:rPr>
        <w:t>总价金额与单价金额不一致，以单价金额为准</w:t>
      </w:r>
      <w:r>
        <w:rPr>
          <w:rFonts w:hint="eastAsia" w:ascii="仿宋" w:hAnsi="仿宋" w:eastAsia="仿宋" w:cs="仿宋"/>
          <w:sz w:val="28"/>
          <w:szCs w:val="36"/>
        </w:rPr>
        <w:t>；</w:t>
      </w:r>
    </w:p>
    <w:p w14:paraId="5C7BBF34">
      <w:pPr>
        <w:autoSpaceDE w:val="0"/>
        <w:autoSpaceDN w:val="0"/>
        <w:spacing w:line="360" w:lineRule="auto"/>
        <w:ind w:right="560" w:firstLine="4480" w:firstLineChars="1600"/>
        <w:rPr>
          <w:rFonts w:ascii="仿宋" w:hAnsi="仿宋" w:eastAsia="仿宋" w:cs="仿宋"/>
          <w:sz w:val="28"/>
          <w:szCs w:val="36"/>
        </w:rPr>
      </w:pPr>
      <w:r>
        <w:rPr>
          <w:rFonts w:hint="eastAsia" w:ascii="仿宋" w:hAnsi="仿宋" w:eastAsia="仿宋" w:cs="仿宋"/>
          <w:sz w:val="28"/>
          <w:szCs w:val="36"/>
        </w:rPr>
        <w:t xml:space="preserve">投标人名称（盖章）：     </w:t>
      </w:r>
    </w:p>
    <w:p w14:paraId="7B1AF1E4">
      <w:pPr>
        <w:autoSpaceDE w:val="0"/>
        <w:autoSpaceDN w:val="0"/>
        <w:spacing w:line="360" w:lineRule="auto"/>
        <w:ind w:firstLine="560" w:firstLineChars="200"/>
        <w:jc w:val="right"/>
        <w:rPr>
          <w:rFonts w:ascii="仿宋" w:hAnsi="仿宋" w:eastAsia="仿宋" w:cs="仿宋"/>
          <w:sz w:val="28"/>
          <w:szCs w:val="36"/>
        </w:rPr>
      </w:pPr>
      <w:r>
        <w:rPr>
          <w:rFonts w:hint="eastAsia" w:ascii="仿宋" w:hAnsi="仿宋" w:eastAsia="仿宋" w:cs="仿宋"/>
          <w:sz w:val="28"/>
          <w:szCs w:val="36"/>
        </w:rPr>
        <w:t>投标人法定代表人（或授权代表）签字：</w:t>
      </w:r>
    </w:p>
    <w:p w14:paraId="4499095E">
      <w:pPr>
        <w:autoSpaceDE w:val="0"/>
        <w:autoSpaceDN w:val="0"/>
        <w:spacing w:line="360" w:lineRule="auto"/>
        <w:ind w:right="420" w:firstLine="560" w:firstLineChars="200"/>
        <w:jc w:val="right"/>
        <w:rPr>
          <w:rFonts w:hint="eastAsia" w:ascii="仿宋" w:hAnsi="仿宋" w:eastAsia="仿宋" w:cs="仿宋"/>
          <w:sz w:val="28"/>
          <w:szCs w:val="36"/>
        </w:rPr>
      </w:pPr>
      <w:r>
        <w:rPr>
          <w:rFonts w:hint="eastAsia" w:ascii="仿宋" w:hAnsi="仿宋" w:eastAsia="仿宋" w:cs="仿宋"/>
          <w:sz w:val="28"/>
          <w:szCs w:val="36"/>
        </w:rPr>
        <w:t xml:space="preserve">日期：       年      月   </w:t>
      </w:r>
    </w:p>
    <w:p w14:paraId="558467F6">
      <w:pPr>
        <w:autoSpaceDE w:val="0"/>
        <w:autoSpaceDN w:val="0"/>
        <w:spacing w:line="360" w:lineRule="auto"/>
        <w:ind w:right="420" w:firstLine="560" w:firstLineChars="200"/>
        <w:jc w:val="right"/>
        <w:rPr>
          <w:rFonts w:hint="eastAsia" w:ascii="仿宋" w:hAnsi="仿宋" w:eastAsia="仿宋" w:cs="仿宋"/>
          <w:sz w:val="28"/>
          <w:szCs w:val="36"/>
        </w:rPr>
      </w:pPr>
    </w:p>
    <w:p w14:paraId="0A5E5301">
      <w:pPr>
        <w:autoSpaceDE w:val="0"/>
        <w:autoSpaceDN w:val="0"/>
        <w:spacing w:line="360" w:lineRule="auto"/>
        <w:ind w:right="420" w:firstLine="560" w:firstLineChars="200"/>
        <w:jc w:val="right"/>
        <w:rPr>
          <w:rFonts w:hint="eastAsia" w:ascii="仿宋" w:hAnsi="仿宋" w:eastAsia="仿宋" w:cs="仿宋"/>
          <w:sz w:val="28"/>
          <w:szCs w:val="36"/>
        </w:rPr>
      </w:pPr>
    </w:p>
    <w:p w14:paraId="4B0A1D6A">
      <w:pPr>
        <w:autoSpaceDE w:val="0"/>
        <w:autoSpaceDN w:val="0"/>
        <w:spacing w:line="360" w:lineRule="auto"/>
        <w:ind w:right="420" w:firstLine="560" w:firstLineChars="200"/>
        <w:jc w:val="right"/>
        <w:rPr>
          <w:rFonts w:hint="eastAsia" w:ascii="仿宋" w:hAnsi="仿宋" w:eastAsia="仿宋" w:cs="仿宋"/>
          <w:sz w:val="28"/>
          <w:szCs w:val="36"/>
        </w:rPr>
      </w:pPr>
    </w:p>
    <w:p w14:paraId="6A25B409">
      <w:pPr>
        <w:autoSpaceDE w:val="0"/>
        <w:autoSpaceDN w:val="0"/>
        <w:spacing w:line="360" w:lineRule="auto"/>
        <w:ind w:right="420" w:firstLine="560" w:firstLineChars="200"/>
        <w:jc w:val="right"/>
        <w:rPr>
          <w:rFonts w:hint="eastAsia" w:ascii="仿宋" w:hAnsi="仿宋" w:eastAsia="仿宋" w:cs="仿宋"/>
          <w:sz w:val="28"/>
          <w:szCs w:val="36"/>
        </w:rPr>
      </w:pPr>
    </w:p>
    <w:p w14:paraId="69AAF08C">
      <w:pPr>
        <w:autoSpaceDE w:val="0"/>
        <w:autoSpaceDN w:val="0"/>
        <w:spacing w:line="360" w:lineRule="auto"/>
        <w:ind w:right="420" w:firstLine="560" w:firstLineChars="200"/>
        <w:jc w:val="right"/>
        <w:rPr>
          <w:rFonts w:hint="eastAsia" w:ascii="仿宋" w:hAnsi="仿宋" w:eastAsia="仿宋" w:cs="仿宋"/>
          <w:sz w:val="28"/>
          <w:szCs w:val="36"/>
        </w:rPr>
      </w:pPr>
    </w:p>
    <w:p w14:paraId="38F0821D">
      <w:pPr>
        <w:autoSpaceDE w:val="0"/>
        <w:autoSpaceDN w:val="0"/>
        <w:spacing w:line="360" w:lineRule="auto"/>
        <w:ind w:right="420" w:firstLine="560" w:firstLineChars="200"/>
        <w:jc w:val="right"/>
        <w:rPr>
          <w:rFonts w:hint="eastAsia" w:ascii="仿宋" w:hAnsi="仿宋" w:eastAsia="仿宋" w:cs="仿宋"/>
          <w:sz w:val="28"/>
          <w:szCs w:val="36"/>
        </w:rPr>
      </w:pPr>
    </w:p>
    <w:p w14:paraId="038EFEA9">
      <w:pPr>
        <w:autoSpaceDE w:val="0"/>
        <w:autoSpaceDN w:val="0"/>
        <w:spacing w:line="360" w:lineRule="auto"/>
        <w:ind w:right="420" w:firstLine="560" w:firstLineChars="200"/>
        <w:jc w:val="right"/>
        <w:rPr>
          <w:rFonts w:hint="eastAsia" w:ascii="仿宋" w:hAnsi="仿宋" w:eastAsia="仿宋" w:cs="仿宋"/>
          <w:sz w:val="28"/>
          <w:szCs w:val="36"/>
        </w:rPr>
      </w:pPr>
    </w:p>
    <w:p w14:paraId="1693BB8B">
      <w:pPr>
        <w:pStyle w:val="7"/>
        <w:rPr>
          <w:rFonts w:hint="eastAsia"/>
        </w:rPr>
      </w:pPr>
    </w:p>
    <w:tbl>
      <w:tblPr>
        <w:tblStyle w:val="15"/>
        <w:tblW w:w="96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65"/>
        <w:gridCol w:w="2070"/>
        <w:gridCol w:w="1080"/>
        <w:gridCol w:w="1080"/>
        <w:gridCol w:w="1920"/>
        <w:gridCol w:w="2145"/>
      </w:tblGrid>
      <w:tr w14:paraId="1C30BA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9660" w:type="dxa"/>
            <w:gridSpan w:val="6"/>
            <w:tcBorders>
              <w:top w:val="nil"/>
              <w:left w:val="nil"/>
              <w:bottom w:val="nil"/>
              <w:right w:val="nil"/>
            </w:tcBorders>
            <w:shd w:val="clear" w:color="auto" w:fill="auto"/>
            <w:vAlign w:val="center"/>
          </w:tcPr>
          <w:p w14:paraId="050DC358">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东莞国际商务区首开区社区公园及其地下空间项目附属工程——劳务外包清单</w:t>
            </w:r>
          </w:p>
        </w:tc>
      </w:tr>
      <w:tr w14:paraId="7150A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25702">
            <w:pPr>
              <w:keepNext w:val="0"/>
              <w:keepLines w:val="0"/>
              <w:widowControl/>
              <w:suppressLineNumbers w:val="0"/>
              <w:jc w:val="center"/>
              <w:textAlignment w:val="center"/>
              <w:rPr>
                <w:rFonts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序号</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D9C6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工种名称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F55B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工期（月）</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20C4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需求人数（个）</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4345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含税包月工资（元）</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F6D3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含税总金额（元）</w:t>
            </w:r>
          </w:p>
        </w:tc>
      </w:tr>
      <w:tr w14:paraId="14C7A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3441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ACB7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电工</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5196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EE00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A04D6">
            <w:pPr>
              <w:jc w:val="center"/>
              <w:rPr>
                <w:rFonts w:hint="eastAsia" w:ascii="仿宋" w:hAnsi="仿宋" w:eastAsia="仿宋" w:cs="仿宋"/>
                <w:i w:val="0"/>
                <w:iCs w:val="0"/>
                <w:color w:val="000000"/>
                <w:sz w:val="24"/>
                <w:szCs w:val="24"/>
                <w:u w:val="none"/>
              </w:rPr>
            </w:pP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86601">
            <w:pPr>
              <w:jc w:val="center"/>
              <w:rPr>
                <w:rFonts w:hint="eastAsia" w:ascii="仿宋" w:hAnsi="仿宋" w:eastAsia="仿宋" w:cs="仿宋"/>
                <w:i w:val="0"/>
                <w:iCs w:val="0"/>
                <w:color w:val="000000"/>
                <w:sz w:val="24"/>
                <w:szCs w:val="24"/>
                <w:u w:val="none"/>
              </w:rPr>
            </w:pPr>
          </w:p>
        </w:tc>
      </w:tr>
      <w:tr w14:paraId="53282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4F00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1552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杂工</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533B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B047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FBB33">
            <w:pPr>
              <w:jc w:val="center"/>
              <w:rPr>
                <w:rFonts w:hint="eastAsia" w:ascii="仿宋" w:hAnsi="仿宋" w:eastAsia="仿宋" w:cs="仿宋"/>
                <w:i w:val="0"/>
                <w:iCs w:val="0"/>
                <w:color w:val="000000"/>
                <w:sz w:val="24"/>
                <w:szCs w:val="24"/>
                <w:u w:val="none"/>
              </w:rPr>
            </w:pP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ADD1A">
            <w:pPr>
              <w:jc w:val="center"/>
              <w:rPr>
                <w:rFonts w:hint="eastAsia" w:ascii="仿宋" w:hAnsi="仿宋" w:eastAsia="仿宋" w:cs="仿宋"/>
                <w:i w:val="0"/>
                <w:iCs w:val="0"/>
                <w:color w:val="000000"/>
                <w:sz w:val="24"/>
                <w:szCs w:val="24"/>
                <w:u w:val="none"/>
              </w:rPr>
            </w:pPr>
          </w:p>
        </w:tc>
      </w:tr>
      <w:tr w14:paraId="29520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0DA5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AD1A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保安</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BE5F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07F3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FD7B3">
            <w:pPr>
              <w:jc w:val="center"/>
              <w:rPr>
                <w:rFonts w:hint="eastAsia" w:ascii="仿宋" w:hAnsi="仿宋" w:eastAsia="仿宋" w:cs="仿宋"/>
                <w:i w:val="0"/>
                <w:iCs w:val="0"/>
                <w:color w:val="000000"/>
                <w:sz w:val="24"/>
                <w:szCs w:val="24"/>
                <w:u w:val="none"/>
              </w:rPr>
            </w:pP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1164A">
            <w:pPr>
              <w:jc w:val="center"/>
              <w:rPr>
                <w:rFonts w:hint="eastAsia" w:ascii="仿宋" w:hAnsi="仿宋" w:eastAsia="仿宋" w:cs="仿宋"/>
                <w:i w:val="0"/>
                <w:iCs w:val="0"/>
                <w:color w:val="000000"/>
                <w:sz w:val="24"/>
                <w:szCs w:val="24"/>
                <w:u w:val="none"/>
              </w:rPr>
            </w:pPr>
          </w:p>
        </w:tc>
      </w:tr>
      <w:tr w14:paraId="1087B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82B8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61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047040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含税合计（元）</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8A6AD">
            <w:pPr>
              <w:jc w:val="center"/>
              <w:rPr>
                <w:rFonts w:hint="eastAsia" w:ascii="仿宋" w:hAnsi="仿宋" w:eastAsia="仿宋" w:cs="仿宋"/>
                <w:i w:val="0"/>
                <w:iCs w:val="0"/>
                <w:color w:val="000000"/>
                <w:sz w:val="24"/>
                <w:szCs w:val="24"/>
                <w:u w:val="none"/>
              </w:rPr>
            </w:pPr>
          </w:p>
        </w:tc>
      </w:tr>
      <w:tr w14:paraId="32D03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3A5F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61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1946DF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其中税金（元）税率   </w:t>
            </w:r>
            <w:r>
              <w:rPr>
                <w:rFonts w:hint="eastAsia" w:ascii="仿宋" w:hAnsi="仿宋" w:eastAsia="仿宋" w:cs="仿宋"/>
                <w:i w:val="0"/>
                <w:iCs w:val="0"/>
                <w:color w:val="000000"/>
                <w:kern w:val="0"/>
                <w:sz w:val="24"/>
                <w:szCs w:val="24"/>
                <w:u w:val="single"/>
                <w:lang w:val="en-US" w:eastAsia="zh-CN" w:bidi="ar"/>
              </w:rPr>
              <w:t xml:space="preserve">   </w:t>
            </w:r>
            <w:r>
              <w:rPr>
                <w:rFonts w:hint="eastAsia" w:ascii="仿宋" w:hAnsi="仿宋" w:eastAsia="仿宋" w:cs="仿宋"/>
                <w:i w:val="0"/>
                <w:iCs w:val="0"/>
                <w:color w:val="000000"/>
                <w:kern w:val="0"/>
                <w:sz w:val="24"/>
                <w:szCs w:val="24"/>
                <w:u w:val="none"/>
                <w:lang w:val="en-US" w:eastAsia="zh-CN" w:bidi="ar"/>
              </w:rPr>
              <w:t>%</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EDA1B">
            <w:pPr>
              <w:jc w:val="center"/>
              <w:rPr>
                <w:rFonts w:hint="eastAsia" w:ascii="仿宋" w:hAnsi="仿宋" w:eastAsia="仿宋" w:cs="仿宋"/>
                <w:i w:val="0"/>
                <w:iCs w:val="0"/>
                <w:color w:val="000000"/>
                <w:sz w:val="24"/>
                <w:szCs w:val="24"/>
                <w:u w:val="none"/>
              </w:rPr>
            </w:pPr>
          </w:p>
        </w:tc>
      </w:tr>
      <w:tr w14:paraId="6ECFE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E837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61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B0DF31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其中不含税价（元）</w:t>
            </w:r>
          </w:p>
        </w:tc>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F63B5">
            <w:pPr>
              <w:jc w:val="center"/>
              <w:rPr>
                <w:rFonts w:hint="eastAsia" w:ascii="仿宋" w:hAnsi="仿宋" w:eastAsia="仿宋" w:cs="仿宋"/>
                <w:i w:val="0"/>
                <w:iCs w:val="0"/>
                <w:color w:val="000000"/>
                <w:sz w:val="24"/>
                <w:szCs w:val="24"/>
                <w:u w:val="none"/>
              </w:rPr>
            </w:pPr>
          </w:p>
        </w:tc>
      </w:tr>
    </w:tbl>
    <w:p w14:paraId="183A0E3B">
      <w:pPr>
        <w:pStyle w:val="6"/>
        <w:rPr>
          <w:rFonts w:hint="default"/>
          <w:lang w:val="en-US" w:eastAsia="zh-CN"/>
        </w:rPr>
      </w:pPr>
    </w:p>
    <w:p w14:paraId="1258E830">
      <w:pPr>
        <w:autoSpaceDE w:val="0"/>
        <w:autoSpaceDN w:val="0"/>
        <w:spacing w:line="360" w:lineRule="auto"/>
        <w:ind w:right="420" w:firstLine="560" w:firstLineChars="200"/>
        <w:jc w:val="right"/>
        <w:rPr>
          <w:rFonts w:ascii="仿宋" w:hAnsi="仿宋" w:eastAsia="仿宋" w:cstheme="majorEastAsia"/>
          <w:sz w:val="24"/>
        </w:rPr>
        <w:sectPr>
          <w:footerReference r:id="rId3" w:type="default"/>
          <w:pgSz w:w="11906" w:h="16838"/>
          <w:pgMar w:top="1383" w:right="1133" w:bottom="851" w:left="1276" w:header="851" w:footer="992" w:gutter="0"/>
          <w:cols w:space="0" w:num="1"/>
          <w:docGrid w:type="lines" w:linePitch="312" w:charSpace="0"/>
        </w:sectPr>
      </w:pPr>
      <w:r>
        <w:rPr>
          <w:rFonts w:hint="eastAsia" w:ascii="仿宋" w:hAnsi="仿宋" w:eastAsia="仿宋" w:cs="仿宋"/>
          <w:sz w:val="28"/>
          <w:szCs w:val="36"/>
        </w:rPr>
        <w:t xml:space="preserve">  </w:t>
      </w:r>
      <w:bookmarkStart w:id="0" w:name="_Toc351386977"/>
      <w:bookmarkEnd w:id="0"/>
    </w:p>
    <w:p w14:paraId="1B1C0EA5">
      <w:pPr>
        <w:pStyle w:val="4"/>
        <w:spacing w:line="360" w:lineRule="auto"/>
        <w:jc w:val="left"/>
        <w:rPr>
          <w:rFonts w:hint="eastAsia" w:ascii="微软雅黑" w:hAnsi="微软雅黑" w:eastAsia="微软雅黑" w:cs="微软雅黑"/>
          <w:b/>
          <w:bCs/>
          <w:color w:val="auto"/>
          <w:sz w:val="24"/>
          <w:szCs w:val="24"/>
          <w:highlight w:val="none"/>
        </w:rPr>
      </w:pPr>
      <w:r>
        <w:rPr>
          <w:rFonts w:hint="eastAsia" w:ascii="仿宋" w:hAnsi="仿宋" w:eastAsia="仿宋" w:cs="仿宋"/>
          <w:b/>
          <w:bCs/>
          <w:sz w:val="28"/>
          <w:szCs w:val="36"/>
          <w:lang w:val="en-US" w:eastAsia="zh-CN"/>
        </w:rPr>
        <w:t>附件二：用户</w:t>
      </w:r>
      <w:r>
        <w:rPr>
          <w:rFonts w:hint="eastAsia" w:ascii="微软雅黑" w:hAnsi="微软雅黑" w:eastAsia="微软雅黑" w:cs="微软雅黑"/>
          <w:b/>
          <w:bCs/>
          <w:color w:val="auto"/>
          <w:sz w:val="24"/>
          <w:szCs w:val="24"/>
          <w:highlight w:val="none"/>
        </w:rPr>
        <w:t>需求书</w:t>
      </w:r>
      <w:bookmarkStart w:id="1" w:name="_Toc23220"/>
      <w:bookmarkStart w:id="2" w:name="_Toc6133"/>
      <w:bookmarkStart w:id="3" w:name="_Toc8671"/>
    </w:p>
    <w:bookmarkEnd w:id="1"/>
    <w:bookmarkEnd w:id="2"/>
    <w:bookmarkEnd w:id="3"/>
    <w:p w14:paraId="6E704C53">
      <w:pPr>
        <w:rPr>
          <w:rFonts w:hint="eastAsia" w:ascii="仿宋" w:hAnsi="仿宋" w:eastAsia="仿宋" w:cs="仿宋"/>
          <w:b/>
          <w:bCs/>
          <w:sz w:val="28"/>
          <w:szCs w:val="36"/>
        </w:rPr>
      </w:pPr>
    </w:p>
    <w:p w14:paraId="1D01469F">
      <w:pPr>
        <w:rPr>
          <w:rFonts w:ascii="仿宋" w:hAnsi="仿宋" w:eastAsia="仿宋" w:cs="仿宋"/>
          <w:b/>
          <w:bCs/>
          <w:sz w:val="28"/>
          <w:szCs w:val="36"/>
        </w:rPr>
      </w:pPr>
      <w:r>
        <w:rPr>
          <w:rFonts w:hint="eastAsia" w:ascii="仿宋" w:hAnsi="仿宋" w:eastAsia="仿宋" w:cs="仿宋"/>
          <w:b/>
          <w:bCs/>
          <w:sz w:val="28"/>
          <w:szCs w:val="36"/>
        </w:rPr>
        <w:t>附件三、</w:t>
      </w:r>
      <w:r>
        <w:rPr>
          <w:rFonts w:hint="eastAsia" w:ascii="仿宋" w:hAnsi="仿宋" w:eastAsia="仿宋" w:cs="仿宋_GB2312"/>
          <w:b/>
          <w:bCs/>
          <w:sz w:val="28"/>
          <w:szCs w:val="28"/>
        </w:rPr>
        <w:t>法定代表人身份证明书</w:t>
      </w:r>
    </w:p>
    <w:p w14:paraId="3C05E14C">
      <w:pPr>
        <w:spacing w:line="600" w:lineRule="exact"/>
        <w:jc w:val="center"/>
        <w:rPr>
          <w:rFonts w:ascii="仿宋" w:hAnsi="仿宋" w:eastAsia="仿宋" w:cs="仿宋_GB2312"/>
          <w:b/>
          <w:bCs/>
          <w:sz w:val="28"/>
          <w:szCs w:val="28"/>
        </w:rPr>
      </w:pPr>
      <w:r>
        <w:rPr>
          <w:rFonts w:hint="eastAsia" w:ascii="仿宋" w:hAnsi="仿宋" w:eastAsia="仿宋" w:cs="仿宋_GB2312"/>
          <w:b/>
          <w:bCs/>
          <w:sz w:val="28"/>
          <w:szCs w:val="28"/>
        </w:rPr>
        <w:t>法定代表人身份证明书</w:t>
      </w:r>
    </w:p>
    <w:p w14:paraId="0F6D8B56">
      <w:pPr>
        <w:snapToGrid w:val="0"/>
        <w:spacing w:line="600" w:lineRule="exact"/>
        <w:rPr>
          <w:rFonts w:ascii="仿宋" w:hAnsi="仿宋" w:eastAsia="仿宋" w:cs="仿宋_GB2312"/>
          <w:sz w:val="28"/>
          <w:szCs w:val="28"/>
        </w:rPr>
      </w:pPr>
      <w:r>
        <w:rPr>
          <w:rFonts w:hint="eastAsia" w:ascii="仿宋" w:hAnsi="仿宋" w:eastAsia="仿宋" w:cs="仿宋_GB2312"/>
          <w:sz w:val="28"/>
          <w:szCs w:val="28"/>
          <w:lang w:val="en-US" w:eastAsia="zh-CN"/>
        </w:rPr>
        <w:t>东莞市莞城建筑工程</w:t>
      </w:r>
      <w:r>
        <w:rPr>
          <w:rFonts w:hint="eastAsia" w:ascii="仿宋" w:hAnsi="仿宋" w:eastAsia="仿宋" w:cs="仿宋_GB2312"/>
          <w:sz w:val="28"/>
          <w:szCs w:val="28"/>
        </w:rPr>
        <w:t>有限公司：</w:t>
      </w:r>
    </w:p>
    <w:p w14:paraId="6E127EE5">
      <w:pPr>
        <w:snapToGrid w:val="0"/>
        <w:spacing w:line="600" w:lineRule="exact"/>
        <w:ind w:firstLine="560" w:firstLineChars="200"/>
        <w:rPr>
          <w:rFonts w:ascii="仿宋" w:hAnsi="仿宋" w:eastAsia="仿宋"/>
          <w:sz w:val="28"/>
          <w:szCs w:val="28"/>
        </w:rPr>
      </w:pPr>
      <w:r>
        <w:rPr>
          <w:rFonts w:hint="eastAsia" w:ascii="仿宋" w:hAnsi="仿宋" w:eastAsia="仿宋"/>
          <w:sz w:val="28"/>
          <w:szCs w:val="28"/>
        </w:rPr>
        <w:t>兹有</w:t>
      </w:r>
      <w:r>
        <w:rPr>
          <w:rFonts w:hint="eastAsia" w:ascii="仿宋" w:hAnsi="仿宋" w:eastAsia="仿宋"/>
          <w:sz w:val="28"/>
          <w:szCs w:val="28"/>
          <w:u w:val="single"/>
        </w:rPr>
        <w:t xml:space="preserve">      </w:t>
      </w:r>
      <w:r>
        <w:rPr>
          <w:rFonts w:hint="eastAsia" w:ascii="仿宋" w:hAnsi="仿宋" w:eastAsia="仿宋"/>
          <w:sz w:val="28"/>
          <w:szCs w:val="28"/>
        </w:rPr>
        <w:t>同志为公司法定代表人，代表我单位办理一切社会公务事宜，具有法律效力。</w:t>
      </w:r>
    </w:p>
    <w:p w14:paraId="74B108EB">
      <w:pPr>
        <w:snapToGrid w:val="0"/>
        <w:spacing w:line="600" w:lineRule="exact"/>
        <w:ind w:firstLine="560" w:firstLineChars="200"/>
        <w:rPr>
          <w:rFonts w:ascii="仿宋" w:hAnsi="仿宋" w:eastAsia="仿宋"/>
          <w:sz w:val="28"/>
          <w:szCs w:val="28"/>
        </w:rPr>
      </w:pPr>
      <w:r>
        <w:rPr>
          <w:rFonts w:hint="eastAsia" w:ascii="仿宋" w:hAnsi="仿宋" w:eastAsia="仿宋"/>
          <w:sz w:val="28"/>
          <w:szCs w:val="28"/>
        </w:rPr>
        <w:t>附法定代表人基本情况：</w:t>
      </w:r>
    </w:p>
    <w:p w14:paraId="759EDE10">
      <w:pPr>
        <w:snapToGrid w:val="0"/>
        <w:spacing w:line="600" w:lineRule="exact"/>
        <w:ind w:firstLine="560" w:firstLineChars="200"/>
        <w:rPr>
          <w:rFonts w:ascii="仿宋" w:hAnsi="仿宋" w:eastAsia="仿宋"/>
          <w:sz w:val="28"/>
          <w:szCs w:val="28"/>
          <w:shd w:val="pct10" w:color="auto" w:fill="FFFFFF"/>
        </w:rPr>
      </w:pPr>
      <w:r>
        <w:rPr>
          <w:rFonts w:hint="eastAsia" w:ascii="仿宋" w:hAnsi="仿宋" w:eastAsia="仿宋"/>
          <w:sz w:val="28"/>
          <w:szCs w:val="28"/>
        </w:rPr>
        <w:t>姓名：</w:t>
      </w:r>
      <w:r>
        <w:rPr>
          <w:rFonts w:hint="eastAsia" w:ascii="仿宋" w:hAnsi="仿宋" w:eastAsia="仿宋"/>
          <w:sz w:val="28"/>
          <w:szCs w:val="28"/>
          <w:u w:val="single"/>
        </w:rPr>
        <w:t xml:space="preserve">    </w:t>
      </w:r>
      <w:r>
        <w:rPr>
          <w:rFonts w:hint="eastAsia" w:ascii="仿宋" w:hAnsi="仿宋" w:eastAsia="仿宋"/>
          <w:sz w:val="28"/>
          <w:szCs w:val="28"/>
        </w:rPr>
        <w:t>性别</w:t>
      </w:r>
      <w:r>
        <w:rPr>
          <w:rFonts w:hint="eastAsia" w:ascii="仿宋" w:hAnsi="仿宋" w:eastAsia="仿宋"/>
          <w:sz w:val="28"/>
          <w:szCs w:val="28"/>
          <w:u w:val="single"/>
        </w:rPr>
        <w:t xml:space="preserve">：  </w:t>
      </w:r>
      <w:r>
        <w:rPr>
          <w:rFonts w:hint="eastAsia" w:ascii="仿宋" w:hAnsi="仿宋" w:eastAsia="仿宋"/>
          <w:sz w:val="28"/>
          <w:szCs w:val="28"/>
        </w:rPr>
        <w:t>年龄：</w:t>
      </w:r>
      <w:r>
        <w:rPr>
          <w:rFonts w:hint="eastAsia" w:ascii="仿宋" w:hAnsi="仿宋" w:eastAsia="仿宋"/>
          <w:sz w:val="28"/>
          <w:szCs w:val="28"/>
          <w:u w:val="single"/>
        </w:rPr>
        <w:t xml:space="preserve">     </w:t>
      </w:r>
      <w:r>
        <w:rPr>
          <w:rFonts w:hint="eastAsia" w:ascii="仿宋" w:hAnsi="仿宋" w:eastAsia="仿宋"/>
          <w:sz w:val="28"/>
          <w:szCs w:val="28"/>
        </w:rPr>
        <w:t>职务：</w:t>
      </w:r>
      <w:r>
        <w:rPr>
          <w:rFonts w:hint="eastAsia" w:ascii="仿宋" w:hAnsi="仿宋" w:eastAsia="仿宋"/>
          <w:sz w:val="28"/>
          <w:szCs w:val="28"/>
          <w:u w:val="single"/>
        </w:rPr>
        <w:t xml:space="preserve">     </w:t>
      </w:r>
    </w:p>
    <w:p w14:paraId="23DFABC3">
      <w:pPr>
        <w:snapToGrid w:val="0"/>
        <w:spacing w:line="600" w:lineRule="exact"/>
        <w:ind w:firstLine="560" w:firstLineChars="200"/>
        <w:rPr>
          <w:rFonts w:ascii="仿宋" w:hAnsi="仿宋" w:eastAsia="仿宋"/>
          <w:sz w:val="28"/>
          <w:szCs w:val="28"/>
        </w:rPr>
      </w:pPr>
      <w:r>
        <w:rPr>
          <w:rFonts w:hint="eastAsia" w:ascii="仿宋" w:hAnsi="仿宋" w:eastAsia="仿宋"/>
          <w:sz w:val="28"/>
          <w:szCs w:val="28"/>
        </w:rPr>
        <w:t>身份证号码：</w:t>
      </w:r>
    </w:p>
    <w:p w14:paraId="12F8DEE9">
      <w:pPr>
        <w:snapToGrid w:val="0"/>
        <w:spacing w:line="600" w:lineRule="exact"/>
        <w:ind w:firstLine="560" w:firstLineChars="200"/>
        <w:rPr>
          <w:rFonts w:ascii="仿宋" w:hAnsi="仿宋" w:eastAsia="仿宋"/>
          <w:sz w:val="28"/>
          <w:szCs w:val="28"/>
        </w:rPr>
      </w:pPr>
      <w:r>
        <w:rPr>
          <w:rFonts w:hint="eastAsia" w:ascii="仿宋" w:hAnsi="仿宋" w:eastAsia="仿宋"/>
          <w:sz w:val="28"/>
          <w:szCs w:val="28"/>
        </w:rPr>
        <w:t>通讯地址：</w:t>
      </w:r>
    </w:p>
    <w:p w14:paraId="772B7AE0">
      <w:pPr>
        <w:snapToGrid w:val="0"/>
        <w:spacing w:line="600" w:lineRule="exact"/>
        <w:ind w:firstLine="560" w:firstLineChars="200"/>
        <w:rPr>
          <w:rFonts w:ascii="仿宋" w:hAnsi="仿宋" w:eastAsia="仿宋"/>
          <w:sz w:val="28"/>
          <w:szCs w:val="28"/>
          <w:u w:val="single"/>
        </w:rPr>
      </w:pPr>
      <w:r>
        <w:rPr>
          <w:rFonts w:hint="eastAsia" w:ascii="仿宋" w:hAnsi="仿宋" w:eastAsia="仿宋"/>
          <w:sz w:val="28"/>
          <w:szCs w:val="28"/>
        </w:rPr>
        <w:t>电话号码：                  邮政编码：</w:t>
      </w:r>
    </w:p>
    <w:p w14:paraId="4D2C3550">
      <w:pPr>
        <w:snapToGrid w:val="0"/>
        <w:spacing w:line="600" w:lineRule="exact"/>
        <w:ind w:firstLine="560" w:firstLineChars="200"/>
        <w:rPr>
          <w:rFonts w:ascii="仿宋" w:hAnsi="仿宋" w:eastAsia="仿宋"/>
          <w:sz w:val="28"/>
          <w:szCs w:val="28"/>
          <w:shd w:val="pct10" w:color="auto" w:fill="FFFFFF"/>
        </w:rPr>
      </w:pPr>
    </w:p>
    <w:tbl>
      <w:tblPr>
        <w:tblStyle w:val="15"/>
        <w:tblpPr w:leftFromText="180" w:rightFromText="180" w:vertAnchor="text" w:tblpX="828" w:tblpY="1"/>
        <w:tblOverlap w:val="never"/>
        <w:tblW w:w="73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0"/>
      </w:tblGrid>
      <w:tr w14:paraId="22CBB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2" w:hRule="atLeast"/>
        </w:trPr>
        <w:tc>
          <w:tcPr>
            <w:tcW w:w="7380" w:type="dxa"/>
          </w:tcPr>
          <w:p w14:paraId="68816010">
            <w:pPr>
              <w:snapToGrid w:val="0"/>
              <w:spacing w:line="600" w:lineRule="exact"/>
              <w:ind w:firstLine="562" w:firstLineChars="200"/>
              <w:rPr>
                <w:rFonts w:ascii="仿宋" w:hAnsi="仿宋" w:eastAsia="仿宋"/>
                <w:b/>
                <w:sz w:val="28"/>
                <w:szCs w:val="28"/>
              </w:rPr>
            </w:pPr>
          </w:p>
          <w:p w14:paraId="7C60079D">
            <w:pPr>
              <w:snapToGrid w:val="0"/>
              <w:spacing w:line="600" w:lineRule="exact"/>
              <w:ind w:firstLine="560" w:firstLineChars="200"/>
              <w:rPr>
                <w:rFonts w:ascii="仿宋" w:hAnsi="仿宋" w:eastAsia="仿宋"/>
                <w:sz w:val="28"/>
                <w:szCs w:val="28"/>
              </w:rPr>
            </w:pPr>
          </w:p>
          <w:p w14:paraId="1F12A81E">
            <w:pPr>
              <w:snapToGrid w:val="0"/>
              <w:spacing w:line="600" w:lineRule="exact"/>
              <w:jc w:val="center"/>
              <w:rPr>
                <w:rFonts w:ascii="仿宋" w:hAnsi="仿宋" w:eastAsia="仿宋"/>
                <w:sz w:val="28"/>
                <w:szCs w:val="28"/>
              </w:rPr>
            </w:pPr>
            <w:r>
              <w:rPr>
                <w:rFonts w:hint="eastAsia" w:ascii="仿宋" w:hAnsi="仿宋" w:eastAsia="仿宋"/>
                <w:sz w:val="28"/>
                <w:szCs w:val="28"/>
              </w:rPr>
              <w:t>法定代表人《居民身份证》复印件</w:t>
            </w:r>
          </w:p>
          <w:p w14:paraId="7C797233">
            <w:pPr>
              <w:snapToGrid w:val="0"/>
              <w:spacing w:line="600" w:lineRule="exact"/>
              <w:rPr>
                <w:rFonts w:ascii="仿宋" w:hAnsi="仿宋" w:eastAsia="仿宋"/>
                <w:sz w:val="28"/>
                <w:szCs w:val="28"/>
              </w:rPr>
            </w:pPr>
          </w:p>
          <w:p w14:paraId="65E04831">
            <w:pPr>
              <w:snapToGrid w:val="0"/>
              <w:spacing w:line="600" w:lineRule="exact"/>
              <w:rPr>
                <w:rFonts w:ascii="仿宋" w:hAnsi="仿宋" w:eastAsia="仿宋"/>
                <w:sz w:val="28"/>
                <w:szCs w:val="28"/>
              </w:rPr>
            </w:pPr>
          </w:p>
          <w:p w14:paraId="6457B2EA">
            <w:pPr>
              <w:snapToGrid w:val="0"/>
              <w:spacing w:line="600" w:lineRule="exact"/>
              <w:rPr>
                <w:rFonts w:ascii="仿宋" w:hAnsi="仿宋" w:eastAsia="仿宋"/>
                <w:sz w:val="28"/>
                <w:szCs w:val="28"/>
              </w:rPr>
            </w:pPr>
          </w:p>
          <w:p w14:paraId="6BAAB105">
            <w:pPr>
              <w:snapToGrid w:val="0"/>
              <w:spacing w:line="600" w:lineRule="exact"/>
              <w:rPr>
                <w:rFonts w:ascii="仿宋" w:hAnsi="仿宋" w:eastAsia="仿宋"/>
                <w:sz w:val="28"/>
                <w:szCs w:val="28"/>
              </w:rPr>
            </w:pPr>
          </w:p>
        </w:tc>
      </w:tr>
    </w:tbl>
    <w:p w14:paraId="74E355E9">
      <w:pPr>
        <w:snapToGrid w:val="0"/>
        <w:spacing w:line="600" w:lineRule="exact"/>
        <w:ind w:firstLine="560" w:firstLineChars="200"/>
        <w:rPr>
          <w:rFonts w:ascii="仿宋" w:hAnsi="仿宋" w:eastAsia="仿宋"/>
          <w:sz w:val="28"/>
          <w:szCs w:val="28"/>
          <w:u w:val="single"/>
          <w:shd w:val="pct10" w:color="auto" w:fill="FFFFFF"/>
        </w:rPr>
      </w:pPr>
    </w:p>
    <w:p w14:paraId="4BA4583A">
      <w:pPr>
        <w:snapToGrid w:val="0"/>
        <w:spacing w:line="600" w:lineRule="exact"/>
        <w:ind w:firstLine="560" w:firstLineChars="200"/>
        <w:rPr>
          <w:rFonts w:ascii="仿宋" w:hAnsi="仿宋" w:eastAsia="仿宋"/>
          <w:sz w:val="28"/>
          <w:szCs w:val="28"/>
          <w:u w:val="single"/>
          <w:shd w:val="pct10" w:color="auto" w:fill="FFFFFF"/>
        </w:rPr>
      </w:pPr>
    </w:p>
    <w:p w14:paraId="0056160C">
      <w:pPr>
        <w:snapToGrid w:val="0"/>
        <w:spacing w:line="600" w:lineRule="exact"/>
        <w:ind w:firstLine="560" w:firstLineChars="200"/>
        <w:rPr>
          <w:rFonts w:ascii="仿宋" w:hAnsi="仿宋" w:eastAsia="仿宋"/>
          <w:sz w:val="28"/>
          <w:szCs w:val="28"/>
          <w:u w:val="single"/>
          <w:shd w:val="pct10" w:color="auto" w:fill="FFFFFF"/>
        </w:rPr>
      </w:pPr>
    </w:p>
    <w:p w14:paraId="6FC86408">
      <w:pPr>
        <w:snapToGrid w:val="0"/>
        <w:spacing w:line="600" w:lineRule="exact"/>
        <w:ind w:firstLine="562" w:firstLineChars="200"/>
        <w:rPr>
          <w:rFonts w:ascii="仿宋" w:hAnsi="仿宋" w:eastAsia="仿宋"/>
          <w:b/>
          <w:sz w:val="28"/>
          <w:szCs w:val="28"/>
        </w:rPr>
      </w:pPr>
    </w:p>
    <w:p w14:paraId="56B3DF49">
      <w:pPr>
        <w:snapToGrid w:val="0"/>
        <w:spacing w:line="600" w:lineRule="exact"/>
        <w:ind w:firstLine="562" w:firstLineChars="200"/>
        <w:rPr>
          <w:rFonts w:ascii="仿宋" w:hAnsi="仿宋" w:eastAsia="仿宋"/>
          <w:b/>
          <w:sz w:val="28"/>
          <w:szCs w:val="28"/>
        </w:rPr>
      </w:pPr>
    </w:p>
    <w:p w14:paraId="449F3CE6">
      <w:pPr>
        <w:snapToGrid w:val="0"/>
        <w:spacing w:line="600" w:lineRule="exact"/>
        <w:ind w:firstLine="560" w:firstLineChars="200"/>
        <w:rPr>
          <w:rFonts w:ascii="仿宋" w:hAnsi="仿宋" w:eastAsia="仿宋"/>
          <w:sz w:val="28"/>
          <w:szCs w:val="28"/>
        </w:rPr>
      </w:pPr>
    </w:p>
    <w:p w14:paraId="0B116B07">
      <w:pPr>
        <w:snapToGrid w:val="0"/>
        <w:spacing w:line="600" w:lineRule="exact"/>
        <w:ind w:firstLine="3827" w:firstLineChars="1367"/>
        <w:rPr>
          <w:rFonts w:ascii="仿宋" w:hAnsi="仿宋" w:eastAsia="仿宋" w:cs="仿宋_GB2312"/>
          <w:sz w:val="28"/>
          <w:szCs w:val="28"/>
        </w:rPr>
      </w:pPr>
    </w:p>
    <w:p w14:paraId="2B7CE6F3">
      <w:pPr>
        <w:snapToGrid w:val="0"/>
        <w:spacing w:line="600" w:lineRule="exact"/>
        <w:ind w:firstLine="3827" w:firstLineChars="1367"/>
        <w:rPr>
          <w:rFonts w:ascii="仿宋" w:hAnsi="仿宋" w:eastAsia="仿宋" w:cs="仿宋_GB2312"/>
          <w:sz w:val="28"/>
          <w:szCs w:val="28"/>
        </w:rPr>
      </w:pPr>
    </w:p>
    <w:p w14:paraId="0A158EC3">
      <w:pPr>
        <w:snapToGrid w:val="0"/>
        <w:spacing w:line="600" w:lineRule="exact"/>
        <w:ind w:firstLine="5558" w:firstLineChars="1985"/>
        <w:rPr>
          <w:rFonts w:ascii="仿宋" w:hAnsi="仿宋" w:eastAsia="仿宋" w:cs="仿宋_GB2312"/>
          <w:sz w:val="28"/>
          <w:szCs w:val="28"/>
        </w:rPr>
      </w:pPr>
      <w:r>
        <w:rPr>
          <w:rFonts w:hint="eastAsia" w:ascii="仿宋" w:hAnsi="仿宋" w:eastAsia="仿宋" w:cs="仿宋"/>
          <w:sz w:val="28"/>
          <w:szCs w:val="36"/>
        </w:rPr>
        <w:t>投标人名称</w:t>
      </w:r>
      <w:r>
        <w:rPr>
          <w:rFonts w:hint="eastAsia" w:ascii="仿宋" w:hAnsi="仿宋" w:eastAsia="仿宋" w:cs="仿宋_GB2312"/>
          <w:sz w:val="28"/>
          <w:szCs w:val="28"/>
        </w:rPr>
        <w:t>（加盖公章）：</w:t>
      </w:r>
    </w:p>
    <w:p w14:paraId="0CAC57E1">
      <w:pPr>
        <w:ind w:right="560"/>
        <w:jc w:val="center"/>
        <w:rPr>
          <w:rFonts w:ascii="仿宋" w:hAnsi="仿宋" w:eastAsia="仿宋" w:cs="仿宋"/>
          <w:b/>
          <w:bCs/>
          <w:sz w:val="28"/>
          <w:szCs w:val="28"/>
        </w:rPr>
      </w:pPr>
      <w:r>
        <w:rPr>
          <w:rFonts w:hint="eastAsia" w:ascii="仿宋" w:hAnsi="仿宋" w:eastAsia="仿宋" w:cs="仿宋_GB2312"/>
          <w:sz w:val="28"/>
          <w:szCs w:val="28"/>
        </w:rPr>
        <w:t xml:space="preserve">                                           年   月  日</w:t>
      </w:r>
    </w:p>
    <w:p w14:paraId="26EA143F">
      <w:pPr>
        <w:rPr>
          <w:rFonts w:ascii="仿宋" w:hAnsi="仿宋" w:eastAsia="仿宋" w:cs="仿宋"/>
          <w:b/>
          <w:bCs/>
          <w:sz w:val="28"/>
          <w:szCs w:val="36"/>
        </w:rPr>
      </w:pPr>
    </w:p>
    <w:p w14:paraId="7FD736D4">
      <w:pPr>
        <w:rPr>
          <w:rFonts w:ascii="仿宋" w:hAnsi="仿宋" w:eastAsia="仿宋" w:cs="仿宋"/>
          <w:b/>
          <w:bCs/>
          <w:sz w:val="28"/>
          <w:szCs w:val="36"/>
        </w:rPr>
      </w:pPr>
    </w:p>
    <w:p w14:paraId="3C277F76">
      <w:pPr>
        <w:rPr>
          <w:rFonts w:ascii="仿宋" w:hAnsi="仿宋" w:eastAsia="仿宋" w:cs="仿宋"/>
          <w:b/>
          <w:bCs/>
          <w:sz w:val="28"/>
          <w:szCs w:val="36"/>
        </w:rPr>
      </w:pPr>
      <w:r>
        <w:rPr>
          <w:rFonts w:hint="eastAsia" w:ascii="仿宋" w:hAnsi="仿宋" w:eastAsia="仿宋" w:cs="仿宋"/>
          <w:b/>
          <w:bCs/>
          <w:sz w:val="28"/>
          <w:szCs w:val="36"/>
        </w:rPr>
        <w:t>附件四：</w:t>
      </w:r>
      <w:r>
        <w:rPr>
          <w:rFonts w:ascii="仿宋" w:hAnsi="仿宋" w:eastAsia="仿宋" w:cs="仿宋"/>
          <w:b/>
          <w:bCs/>
          <w:sz w:val="28"/>
          <w:szCs w:val="36"/>
        </w:rPr>
        <w:t xml:space="preserve"> </w:t>
      </w:r>
    </w:p>
    <w:p w14:paraId="5CDF9ED2">
      <w:pPr>
        <w:spacing w:line="600" w:lineRule="exact"/>
        <w:jc w:val="center"/>
        <w:rPr>
          <w:rFonts w:ascii="仿宋" w:hAnsi="仿宋" w:eastAsia="仿宋" w:cs="仿宋_GB2312"/>
          <w:b/>
          <w:bCs/>
          <w:sz w:val="32"/>
          <w:szCs w:val="32"/>
        </w:rPr>
      </w:pPr>
      <w:r>
        <w:rPr>
          <w:rFonts w:hint="eastAsia" w:ascii="仿宋" w:hAnsi="仿宋" w:eastAsia="仿宋" w:cs="仿宋_GB2312"/>
          <w:b/>
          <w:bCs/>
          <w:sz w:val="32"/>
          <w:szCs w:val="32"/>
        </w:rPr>
        <w:t>授权委托书</w:t>
      </w:r>
    </w:p>
    <w:p w14:paraId="1A60AEA9">
      <w:pPr>
        <w:spacing w:line="600" w:lineRule="exact"/>
        <w:ind w:firstLine="2560" w:firstLineChars="800"/>
        <w:rPr>
          <w:rFonts w:ascii="仿宋" w:hAnsi="仿宋" w:eastAsia="仿宋" w:cs="仿宋_GB2312"/>
          <w:sz w:val="32"/>
          <w:szCs w:val="32"/>
        </w:rPr>
      </w:pPr>
    </w:p>
    <w:p w14:paraId="4C077844">
      <w:pPr>
        <w:spacing w:line="600" w:lineRule="exact"/>
        <w:rPr>
          <w:rFonts w:ascii="仿宋" w:hAnsi="仿宋" w:eastAsia="仿宋" w:cs="仿宋_GB2312"/>
          <w:sz w:val="28"/>
          <w:szCs w:val="28"/>
        </w:rPr>
      </w:pPr>
      <w:r>
        <w:rPr>
          <w:rFonts w:hint="eastAsia" w:ascii="仿宋" w:hAnsi="仿宋" w:eastAsia="仿宋" w:cs="仿宋_GB2312"/>
          <w:sz w:val="28"/>
          <w:szCs w:val="28"/>
        </w:rPr>
        <w:t>致：</w:t>
      </w:r>
      <w:r>
        <w:rPr>
          <w:rFonts w:hint="eastAsia" w:ascii="仿宋" w:hAnsi="仿宋" w:eastAsia="仿宋" w:cs="仿宋_GB2312"/>
          <w:sz w:val="28"/>
          <w:szCs w:val="28"/>
          <w:lang w:val="en-US" w:eastAsia="zh-CN"/>
        </w:rPr>
        <w:t>东莞市莞城建筑工程</w:t>
      </w:r>
      <w:r>
        <w:rPr>
          <w:rFonts w:hint="eastAsia" w:ascii="仿宋" w:hAnsi="仿宋" w:eastAsia="仿宋" w:cs="仿宋_GB2312"/>
          <w:sz w:val="28"/>
          <w:szCs w:val="28"/>
        </w:rPr>
        <w:t>有限公司</w:t>
      </w:r>
    </w:p>
    <w:p w14:paraId="322D956F">
      <w:pPr>
        <w:spacing w:line="6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本人</w:t>
      </w:r>
      <w:r>
        <w:rPr>
          <w:rFonts w:hint="eastAsia" w:ascii="仿宋" w:hAnsi="仿宋" w:eastAsia="仿宋" w:cs="仿宋_GB2312"/>
          <w:sz w:val="28"/>
          <w:szCs w:val="28"/>
          <w:u w:val="single"/>
        </w:rPr>
        <w:t xml:space="preserve">      （姓名）</w:t>
      </w:r>
      <w:r>
        <w:rPr>
          <w:rFonts w:hint="eastAsia" w:ascii="仿宋" w:hAnsi="仿宋" w:eastAsia="仿宋" w:cs="仿宋_GB2312"/>
          <w:sz w:val="28"/>
          <w:szCs w:val="28"/>
        </w:rPr>
        <w:t>是</w:t>
      </w:r>
      <w:r>
        <w:rPr>
          <w:rFonts w:hint="eastAsia" w:ascii="仿宋" w:hAnsi="仿宋" w:eastAsia="仿宋" w:cs="仿宋_GB2312"/>
          <w:sz w:val="28"/>
          <w:szCs w:val="28"/>
          <w:u w:val="single"/>
        </w:rPr>
        <w:t xml:space="preserve">                   （投标人名称）</w:t>
      </w:r>
      <w:r>
        <w:rPr>
          <w:rFonts w:hint="eastAsia" w:ascii="仿宋" w:hAnsi="仿宋" w:eastAsia="仿宋" w:cs="仿宋_GB2312"/>
          <w:sz w:val="28"/>
          <w:szCs w:val="28"/>
        </w:rPr>
        <w:t>的法定代表人，现委托</w:t>
      </w:r>
      <w:r>
        <w:rPr>
          <w:rFonts w:hint="eastAsia" w:ascii="仿宋" w:hAnsi="仿宋" w:eastAsia="仿宋" w:cs="仿宋_GB2312"/>
          <w:sz w:val="28"/>
          <w:szCs w:val="28"/>
          <w:u w:val="single"/>
        </w:rPr>
        <w:t xml:space="preserve">      （姓名</w:t>
      </w:r>
      <w:r>
        <w:rPr>
          <w:rFonts w:hint="eastAsia" w:ascii="仿宋" w:hAnsi="仿宋" w:eastAsia="仿宋" w:cs="仿宋_GB2312"/>
          <w:sz w:val="28"/>
          <w:szCs w:val="28"/>
        </w:rPr>
        <w:t>）为本公司的合法代理人。以本公司的名义参加</w:t>
      </w:r>
      <w:r>
        <w:rPr>
          <w:rFonts w:hint="eastAsia" w:ascii="仿宋" w:hAnsi="仿宋" w:eastAsia="仿宋" w:cs="仿宋_GB2312"/>
          <w:sz w:val="28"/>
          <w:szCs w:val="28"/>
          <w:u w:val="single"/>
          <w:lang w:val="en-US" w:eastAsia="zh-CN"/>
        </w:rPr>
        <w:t xml:space="preserve">   （项目名称）   </w:t>
      </w:r>
      <w:r>
        <w:rPr>
          <w:rFonts w:hint="eastAsia" w:ascii="仿宋" w:hAnsi="仿宋" w:eastAsia="仿宋" w:cs="仿宋_GB2312"/>
          <w:sz w:val="28"/>
          <w:szCs w:val="28"/>
        </w:rPr>
        <w:t>的报价活动。代理人在本项目中所签署的一切文件和处理与之有关的事务，我方均予以承认。其法律后果由我方承担。</w:t>
      </w:r>
    </w:p>
    <w:p w14:paraId="35275AA2">
      <w:pPr>
        <w:spacing w:line="6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 xml:space="preserve">委托期限：年月日    </w:t>
      </w:r>
    </w:p>
    <w:p w14:paraId="7470F209">
      <w:pPr>
        <w:spacing w:line="6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代理人无转委托权。</w:t>
      </w:r>
    </w:p>
    <w:p w14:paraId="5C15F8C1">
      <w:pPr>
        <w:spacing w:line="600" w:lineRule="exact"/>
        <w:rPr>
          <w:rFonts w:ascii="仿宋" w:hAnsi="仿宋" w:eastAsia="仿宋" w:cs="仿宋_GB2312"/>
          <w:sz w:val="28"/>
          <w:szCs w:val="28"/>
        </w:rPr>
      </w:pPr>
      <w:r>
        <w:rPr>
          <w:rFonts w:hint="eastAsia" w:ascii="仿宋" w:hAnsi="仿宋" w:eastAsia="仿宋" w:cs="仿宋_GB2312"/>
          <w:sz w:val="28"/>
          <w:szCs w:val="28"/>
        </w:rPr>
        <w:t xml:space="preserve">                    投标人：                  （盖章）</w:t>
      </w:r>
    </w:p>
    <w:p w14:paraId="43B3ACB7">
      <w:pPr>
        <w:spacing w:line="600" w:lineRule="exact"/>
        <w:rPr>
          <w:rFonts w:ascii="仿宋" w:hAnsi="仿宋" w:eastAsia="仿宋" w:cs="仿宋_GB2312"/>
          <w:sz w:val="28"/>
          <w:szCs w:val="28"/>
        </w:rPr>
      </w:pPr>
      <w:r>
        <w:rPr>
          <w:rFonts w:hint="eastAsia" w:ascii="仿宋" w:hAnsi="仿宋" w:eastAsia="仿宋" w:cs="仿宋_GB2312"/>
          <w:sz w:val="28"/>
          <w:szCs w:val="28"/>
        </w:rPr>
        <w:t xml:space="preserve">                    营业执照号码：               </w:t>
      </w:r>
    </w:p>
    <w:p w14:paraId="19CC8A6F">
      <w:pPr>
        <w:spacing w:line="600" w:lineRule="exact"/>
        <w:rPr>
          <w:rFonts w:ascii="仿宋" w:hAnsi="仿宋" w:eastAsia="仿宋" w:cs="仿宋_GB2312"/>
          <w:sz w:val="28"/>
          <w:szCs w:val="28"/>
        </w:rPr>
      </w:pPr>
      <w:r>
        <w:rPr>
          <w:rFonts w:hint="eastAsia" w:ascii="仿宋" w:hAnsi="仿宋" w:eastAsia="仿宋" w:cs="仿宋_GB2312"/>
          <w:sz w:val="28"/>
          <w:szCs w:val="28"/>
        </w:rPr>
        <w:t xml:space="preserve">                    法定代表人：        （签字或盖章）</w:t>
      </w:r>
    </w:p>
    <w:p w14:paraId="4D026C84">
      <w:pPr>
        <w:spacing w:line="600" w:lineRule="exact"/>
        <w:rPr>
          <w:rFonts w:ascii="仿宋" w:hAnsi="仿宋" w:eastAsia="仿宋" w:cs="仿宋_GB2312"/>
          <w:sz w:val="28"/>
          <w:szCs w:val="28"/>
        </w:rPr>
      </w:pPr>
      <w:r>
        <w:rPr>
          <w:rFonts w:hint="eastAsia" w:ascii="仿宋" w:hAnsi="仿宋" w:eastAsia="仿宋" w:cs="仿宋_GB2312"/>
          <w:sz w:val="28"/>
          <w:szCs w:val="28"/>
        </w:rPr>
        <w:t xml:space="preserve">                    委托代理人：        （签字或盖章）</w:t>
      </w:r>
    </w:p>
    <w:p w14:paraId="2313BC2E">
      <w:pPr>
        <w:spacing w:line="600" w:lineRule="exact"/>
        <w:rPr>
          <w:rFonts w:ascii="仿宋" w:hAnsi="仿宋" w:eastAsia="仿宋" w:cs="仿宋_GB2312"/>
          <w:sz w:val="28"/>
          <w:szCs w:val="28"/>
        </w:rPr>
      </w:pPr>
      <w:r>
        <w:rPr>
          <w:rFonts w:hint="eastAsia" w:ascii="仿宋" w:hAnsi="仿宋" w:eastAsia="仿宋" w:cs="仿宋_GB2312"/>
          <w:sz w:val="28"/>
          <w:szCs w:val="28"/>
        </w:rPr>
        <w:t xml:space="preserve">                    身份证号码：                    </w:t>
      </w:r>
    </w:p>
    <w:p w14:paraId="34FAB3AA">
      <w:pPr>
        <w:pStyle w:val="28"/>
        <w:spacing w:line="240" w:lineRule="auto"/>
        <w:ind w:firstLine="0" w:firstLineChars="0"/>
        <w:rPr>
          <w:rFonts w:ascii="仿宋" w:hAnsi="仿宋" w:eastAsia="仿宋" w:cs="仿宋"/>
          <w:sz w:val="28"/>
          <w:szCs w:val="28"/>
        </w:rPr>
      </w:pPr>
      <w:r>
        <w:rPr>
          <w:rFonts w:hint="eastAsia" w:ascii="仿宋" w:hAnsi="仿宋" w:eastAsia="仿宋"/>
          <w:sz w:val="28"/>
          <w:szCs w:val="28"/>
        </w:rPr>
        <w:t xml:space="preserve">                    日  期：     年     月     日</w:t>
      </w:r>
    </w:p>
    <w:p w14:paraId="269E1924">
      <w:pPr>
        <w:spacing w:line="480" w:lineRule="auto"/>
        <w:rPr>
          <w:rFonts w:ascii="仿宋" w:hAnsi="仿宋" w:eastAsia="仿宋"/>
          <w:b/>
          <w:sz w:val="24"/>
        </w:rPr>
      </w:pPr>
    </w:p>
    <w:p w14:paraId="472A7C13">
      <w:pPr>
        <w:spacing w:line="480" w:lineRule="auto"/>
        <w:rPr>
          <w:rFonts w:ascii="仿宋" w:hAnsi="仿宋" w:eastAsia="仿宋"/>
          <w:b/>
          <w:sz w:val="24"/>
        </w:rPr>
      </w:pPr>
    </w:p>
    <w:p w14:paraId="34FA453E">
      <w:pPr>
        <w:spacing w:line="480" w:lineRule="auto"/>
        <w:rPr>
          <w:rFonts w:ascii="仿宋" w:hAnsi="仿宋" w:eastAsia="仿宋"/>
          <w:b/>
          <w:sz w:val="24"/>
        </w:rPr>
      </w:pPr>
    </w:p>
    <w:p w14:paraId="04911B09">
      <w:pPr>
        <w:spacing w:line="480" w:lineRule="auto"/>
        <w:rPr>
          <w:rFonts w:ascii="仿宋" w:hAnsi="仿宋" w:eastAsia="仿宋"/>
          <w:b/>
          <w:sz w:val="24"/>
        </w:rPr>
      </w:pPr>
    </w:p>
    <w:p w14:paraId="5F376D2D">
      <w:pPr>
        <w:spacing w:line="480" w:lineRule="auto"/>
        <w:rPr>
          <w:rFonts w:ascii="仿宋" w:hAnsi="仿宋" w:eastAsia="仿宋"/>
          <w:b/>
          <w:sz w:val="24"/>
        </w:rPr>
      </w:pPr>
    </w:p>
    <w:p w14:paraId="5349BE79">
      <w:pPr>
        <w:spacing w:line="480" w:lineRule="auto"/>
        <w:rPr>
          <w:rFonts w:ascii="仿宋" w:hAnsi="仿宋" w:eastAsia="仿宋"/>
          <w:b/>
          <w:sz w:val="24"/>
        </w:rPr>
      </w:pPr>
    </w:p>
    <w:p w14:paraId="1DD8FB2F">
      <w:pPr>
        <w:spacing w:line="480" w:lineRule="auto"/>
        <w:rPr>
          <w:rFonts w:ascii="仿宋" w:hAnsi="仿宋" w:eastAsia="仿宋"/>
          <w:b/>
          <w:sz w:val="24"/>
        </w:rPr>
      </w:pPr>
    </w:p>
    <w:p w14:paraId="6F8920DD">
      <w:pPr>
        <w:spacing w:line="480" w:lineRule="auto"/>
        <w:rPr>
          <w:rFonts w:ascii="仿宋" w:hAnsi="仿宋" w:eastAsia="仿宋"/>
          <w:b/>
          <w:sz w:val="28"/>
          <w:szCs w:val="28"/>
        </w:rPr>
      </w:pPr>
      <w:r>
        <w:rPr>
          <w:rFonts w:hint="eastAsia" w:ascii="仿宋" w:hAnsi="仿宋" w:eastAsia="仿宋"/>
          <w:b/>
          <w:sz w:val="28"/>
          <w:szCs w:val="28"/>
        </w:rPr>
        <w:t>附件五：在经营活动中没有重大违法记录的书面声明格式</w:t>
      </w:r>
    </w:p>
    <w:p w14:paraId="0F8216C4">
      <w:pPr>
        <w:jc w:val="center"/>
        <w:rPr>
          <w:rFonts w:ascii="仿宋" w:hAnsi="仿宋" w:eastAsia="仿宋"/>
          <w:b/>
          <w:sz w:val="28"/>
          <w:szCs w:val="28"/>
        </w:rPr>
      </w:pPr>
      <w:r>
        <w:rPr>
          <w:rFonts w:hint="eastAsia" w:ascii="仿宋" w:hAnsi="仿宋" w:eastAsia="仿宋"/>
          <w:b/>
          <w:sz w:val="28"/>
          <w:szCs w:val="28"/>
        </w:rPr>
        <w:t xml:space="preserve">在经营活动中没有重大违法记录的书面声明 </w:t>
      </w:r>
    </w:p>
    <w:p w14:paraId="47D81BF8">
      <w:pPr>
        <w:pStyle w:val="28"/>
        <w:spacing w:line="360" w:lineRule="atLeast"/>
        <w:ind w:firstLine="494"/>
        <w:rPr>
          <w:rFonts w:ascii="仿宋" w:hAnsi="仿宋" w:eastAsia="仿宋"/>
          <w:sz w:val="24"/>
          <w:szCs w:val="24"/>
        </w:rPr>
      </w:pPr>
    </w:p>
    <w:p w14:paraId="6B5D9407">
      <w:pPr>
        <w:spacing w:line="360" w:lineRule="auto"/>
        <w:rPr>
          <w:rFonts w:ascii="仿宋" w:hAnsi="仿宋" w:eastAsia="仿宋"/>
          <w:b/>
          <w:sz w:val="28"/>
          <w:szCs w:val="28"/>
        </w:rPr>
      </w:pPr>
      <w:r>
        <w:rPr>
          <w:rFonts w:hint="eastAsia" w:ascii="仿宋" w:hAnsi="仿宋" w:eastAsia="仿宋" w:cs="仿宋"/>
          <w:sz w:val="28"/>
          <w:szCs w:val="28"/>
          <w:lang w:val="en-US" w:eastAsia="zh-CN"/>
        </w:rPr>
        <w:t>东莞市莞城建筑工程</w:t>
      </w:r>
      <w:r>
        <w:rPr>
          <w:rFonts w:hint="eastAsia" w:ascii="仿宋" w:hAnsi="仿宋" w:eastAsia="仿宋" w:cs="仿宋"/>
          <w:sz w:val="28"/>
          <w:szCs w:val="28"/>
        </w:rPr>
        <w:t>有限公司</w:t>
      </w:r>
      <w:r>
        <w:rPr>
          <w:rFonts w:hint="eastAsia" w:ascii="仿宋" w:hAnsi="仿宋" w:eastAsia="仿宋"/>
          <w:b/>
          <w:sz w:val="28"/>
          <w:szCs w:val="28"/>
        </w:rPr>
        <w:t>:</w:t>
      </w:r>
    </w:p>
    <w:p w14:paraId="60479DEB">
      <w:pPr>
        <w:spacing w:line="360" w:lineRule="auto"/>
        <w:ind w:firstLine="560" w:firstLineChars="200"/>
        <w:rPr>
          <w:rFonts w:ascii="仿宋" w:hAnsi="仿宋" w:eastAsia="仿宋"/>
          <w:sz w:val="28"/>
          <w:szCs w:val="28"/>
        </w:rPr>
      </w:pPr>
      <w:r>
        <w:rPr>
          <w:rFonts w:hint="eastAsia" w:ascii="仿宋" w:hAnsi="仿宋" w:eastAsia="仿宋"/>
          <w:sz w:val="28"/>
          <w:szCs w:val="28"/>
        </w:rPr>
        <w:t>本公司参加</w:t>
      </w:r>
      <w:r>
        <w:rPr>
          <w:rFonts w:hint="eastAsia" w:ascii="仿宋" w:hAnsi="仿宋" w:eastAsia="仿宋"/>
          <w:sz w:val="28"/>
          <w:szCs w:val="28"/>
          <w:u w:val="single"/>
          <w:lang w:val="en-US" w:eastAsia="zh-CN"/>
        </w:rPr>
        <w:t xml:space="preserve">     （项目名称）     </w:t>
      </w:r>
      <w:r>
        <w:rPr>
          <w:rFonts w:hint="eastAsia" w:ascii="仿宋" w:hAnsi="仿宋" w:eastAsia="仿宋"/>
          <w:sz w:val="28"/>
          <w:szCs w:val="28"/>
          <w:lang w:val="en-US" w:eastAsia="zh-CN"/>
        </w:rPr>
        <w:t xml:space="preserve"> </w:t>
      </w:r>
      <w:r>
        <w:rPr>
          <w:rFonts w:hint="eastAsia" w:ascii="仿宋" w:hAnsi="仿宋" w:eastAsia="仿宋"/>
          <w:sz w:val="28"/>
          <w:szCs w:val="28"/>
        </w:rPr>
        <w:t>的采购活动，并声明：</w:t>
      </w:r>
    </w:p>
    <w:p w14:paraId="29DD8708">
      <w:pPr>
        <w:spacing w:line="360" w:lineRule="auto"/>
        <w:ind w:firstLine="560" w:firstLineChars="200"/>
        <w:rPr>
          <w:rFonts w:ascii="仿宋" w:hAnsi="仿宋" w:eastAsia="仿宋"/>
          <w:sz w:val="28"/>
          <w:szCs w:val="28"/>
        </w:rPr>
      </w:pPr>
      <w:r>
        <w:rPr>
          <w:rFonts w:hint="eastAsia" w:ascii="仿宋" w:hAnsi="仿宋" w:eastAsia="仿宋"/>
          <w:sz w:val="28"/>
          <w:szCs w:val="28"/>
        </w:rPr>
        <w:t>本公司参加本采购项目采购前3年内在经营活动中没有因违法经营受到刑事处罚或者责令停产停业、吊销许可证或者执照、较大数额罚款等行政处罚。</w:t>
      </w:r>
    </w:p>
    <w:p w14:paraId="7E12CE06">
      <w:pPr>
        <w:spacing w:line="360" w:lineRule="auto"/>
        <w:ind w:firstLine="560" w:firstLineChars="200"/>
        <w:rPr>
          <w:rFonts w:ascii="仿宋" w:hAnsi="仿宋" w:eastAsia="仿宋"/>
          <w:sz w:val="28"/>
          <w:szCs w:val="28"/>
        </w:rPr>
      </w:pPr>
      <w:r>
        <w:rPr>
          <w:rFonts w:hint="eastAsia" w:ascii="仿宋" w:hAnsi="仿宋" w:eastAsia="仿宋"/>
          <w:sz w:val="28"/>
          <w:szCs w:val="28"/>
        </w:rPr>
        <w:t>特此声明！</w:t>
      </w:r>
    </w:p>
    <w:p w14:paraId="1F974030">
      <w:pPr>
        <w:pStyle w:val="28"/>
        <w:spacing w:line="360" w:lineRule="atLeast"/>
        <w:ind w:firstLine="577"/>
        <w:rPr>
          <w:rFonts w:ascii="仿宋" w:hAnsi="仿宋" w:eastAsia="仿宋"/>
          <w:sz w:val="28"/>
          <w:szCs w:val="28"/>
        </w:rPr>
      </w:pPr>
    </w:p>
    <w:p w14:paraId="21851BDB">
      <w:pPr>
        <w:pStyle w:val="28"/>
        <w:spacing w:line="360" w:lineRule="atLeast"/>
        <w:ind w:firstLine="577"/>
        <w:rPr>
          <w:rFonts w:ascii="仿宋" w:hAnsi="仿宋" w:eastAsia="仿宋"/>
          <w:sz w:val="28"/>
          <w:szCs w:val="28"/>
        </w:rPr>
      </w:pPr>
    </w:p>
    <w:p w14:paraId="672AFF5E">
      <w:pPr>
        <w:pStyle w:val="28"/>
        <w:spacing w:line="360" w:lineRule="atLeast"/>
        <w:ind w:firstLine="577"/>
        <w:rPr>
          <w:rFonts w:ascii="仿宋" w:hAnsi="仿宋" w:eastAsia="仿宋"/>
          <w:sz w:val="28"/>
          <w:szCs w:val="28"/>
        </w:rPr>
      </w:pPr>
    </w:p>
    <w:p w14:paraId="1FFACE32">
      <w:pPr>
        <w:pStyle w:val="6"/>
        <w:spacing w:after="0" w:line="420" w:lineRule="atLeast"/>
        <w:rPr>
          <w:rFonts w:ascii="仿宋" w:hAnsi="仿宋" w:eastAsia="仿宋"/>
          <w:sz w:val="28"/>
          <w:szCs w:val="28"/>
        </w:rPr>
      </w:pPr>
      <w:r>
        <w:rPr>
          <w:rFonts w:hint="eastAsia" w:ascii="仿宋" w:hAnsi="仿宋" w:eastAsia="仿宋"/>
          <w:sz w:val="28"/>
          <w:szCs w:val="28"/>
        </w:rPr>
        <w:t>投标人名称（加盖公章）：</w:t>
      </w:r>
    </w:p>
    <w:p w14:paraId="6A8B041D">
      <w:pPr>
        <w:pStyle w:val="6"/>
        <w:spacing w:after="0" w:line="420" w:lineRule="atLeast"/>
        <w:rPr>
          <w:rFonts w:ascii="仿宋" w:hAnsi="仿宋" w:eastAsia="仿宋"/>
          <w:sz w:val="28"/>
          <w:szCs w:val="28"/>
        </w:rPr>
      </w:pPr>
      <w:r>
        <w:rPr>
          <w:rFonts w:hint="eastAsia" w:ascii="仿宋" w:hAnsi="仿宋" w:eastAsia="仿宋"/>
          <w:sz w:val="28"/>
          <w:szCs w:val="28"/>
        </w:rPr>
        <w:t>投标人法定代表人或受委托人（签名或盖私章）：</w:t>
      </w:r>
    </w:p>
    <w:p w14:paraId="6C63FB54">
      <w:pPr>
        <w:spacing w:line="420" w:lineRule="atLeast"/>
        <w:rPr>
          <w:rFonts w:ascii="仿宋" w:hAnsi="仿宋" w:eastAsia="仿宋"/>
          <w:sz w:val="28"/>
          <w:szCs w:val="28"/>
        </w:rPr>
      </w:pPr>
      <w:r>
        <w:rPr>
          <w:rFonts w:hint="eastAsia" w:ascii="仿宋" w:hAnsi="仿宋" w:eastAsia="仿宋"/>
          <w:sz w:val="28"/>
          <w:szCs w:val="28"/>
        </w:rPr>
        <w:t>日       期：</w:t>
      </w:r>
    </w:p>
    <w:p w14:paraId="7E2015FB">
      <w:pPr>
        <w:pStyle w:val="28"/>
        <w:spacing w:line="240" w:lineRule="auto"/>
        <w:ind w:firstLine="0" w:firstLineChars="0"/>
        <w:rPr>
          <w:rFonts w:ascii="仿宋" w:hAnsi="仿宋" w:eastAsia="仿宋" w:cs="仿宋"/>
          <w:sz w:val="28"/>
          <w:szCs w:val="28"/>
        </w:rPr>
      </w:pPr>
    </w:p>
    <w:p w14:paraId="09CB6016">
      <w:pPr>
        <w:pStyle w:val="28"/>
        <w:spacing w:line="240" w:lineRule="auto"/>
        <w:ind w:firstLine="0" w:firstLineChars="0"/>
        <w:rPr>
          <w:rFonts w:ascii="仿宋" w:hAnsi="仿宋" w:eastAsia="仿宋" w:cs="仿宋"/>
          <w:sz w:val="28"/>
          <w:szCs w:val="28"/>
        </w:rPr>
      </w:pPr>
    </w:p>
    <w:p w14:paraId="68048C1B">
      <w:pPr>
        <w:pStyle w:val="28"/>
        <w:spacing w:line="240" w:lineRule="auto"/>
        <w:ind w:firstLine="0" w:firstLineChars="0"/>
        <w:rPr>
          <w:rFonts w:ascii="仿宋" w:hAnsi="仿宋" w:eastAsia="仿宋" w:cs="仿宋"/>
          <w:sz w:val="28"/>
          <w:szCs w:val="28"/>
        </w:rPr>
      </w:pPr>
    </w:p>
    <w:p w14:paraId="47E55205">
      <w:pPr>
        <w:pStyle w:val="28"/>
        <w:spacing w:line="240" w:lineRule="auto"/>
        <w:ind w:firstLine="0" w:firstLineChars="0"/>
        <w:rPr>
          <w:rFonts w:ascii="仿宋" w:hAnsi="仿宋" w:eastAsia="仿宋" w:cs="仿宋"/>
          <w:sz w:val="28"/>
          <w:szCs w:val="28"/>
        </w:rPr>
      </w:pPr>
    </w:p>
    <w:p w14:paraId="0AAC83F3">
      <w:pPr>
        <w:pStyle w:val="28"/>
        <w:spacing w:line="240" w:lineRule="auto"/>
        <w:ind w:firstLine="0" w:firstLineChars="0"/>
        <w:rPr>
          <w:rFonts w:ascii="仿宋" w:hAnsi="仿宋" w:eastAsia="仿宋" w:cs="仿宋"/>
          <w:sz w:val="28"/>
          <w:szCs w:val="28"/>
        </w:rPr>
      </w:pPr>
    </w:p>
    <w:p w14:paraId="4D117BD0">
      <w:pPr>
        <w:pStyle w:val="28"/>
        <w:spacing w:line="240" w:lineRule="auto"/>
        <w:ind w:firstLine="0" w:firstLineChars="0"/>
        <w:rPr>
          <w:rFonts w:ascii="仿宋" w:hAnsi="仿宋" w:eastAsia="仿宋" w:cs="仿宋"/>
          <w:sz w:val="28"/>
          <w:szCs w:val="28"/>
        </w:rPr>
      </w:pPr>
    </w:p>
    <w:p w14:paraId="789E96EF">
      <w:pPr>
        <w:pStyle w:val="28"/>
        <w:spacing w:line="240" w:lineRule="auto"/>
        <w:ind w:firstLine="0" w:firstLineChars="0"/>
        <w:rPr>
          <w:rFonts w:ascii="仿宋" w:hAnsi="仿宋" w:eastAsia="仿宋" w:cs="仿宋"/>
          <w:sz w:val="28"/>
          <w:szCs w:val="28"/>
        </w:rPr>
      </w:pPr>
    </w:p>
    <w:p w14:paraId="248B0A49">
      <w:pPr>
        <w:pStyle w:val="28"/>
        <w:spacing w:line="240" w:lineRule="auto"/>
        <w:ind w:firstLine="0" w:firstLineChars="0"/>
        <w:rPr>
          <w:rFonts w:ascii="仿宋" w:hAnsi="仿宋" w:eastAsia="仿宋" w:cs="仿宋"/>
          <w:sz w:val="28"/>
          <w:szCs w:val="28"/>
        </w:rPr>
      </w:pPr>
    </w:p>
    <w:p w14:paraId="4AF0FF2C">
      <w:pPr>
        <w:pStyle w:val="28"/>
        <w:spacing w:line="240" w:lineRule="auto"/>
        <w:ind w:firstLine="0" w:firstLineChars="0"/>
        <w:rPr>
          <w:rFonts w:ascii="仿宋" w:hAnsi="仿宋" w:eastAsia="仿宋" w:cs="仿宋"/>
          <w:sz w:val="28"/>
          <w:szCs w:val="28"/>
        </w:rPr>
      </w:pPr>
    </w:p>
    <w:p w14:paraId="75061610">
      <w:pPr>
        <w:pStyle w:val="28"/>
        <w:widowControl/>
        <w:ind w:firstLine="0" w:firstLineChars="0"/>
        <w:jc w:val="center"/>
        <w:rPr>
          <w:rFonts w:hint="eastAsia" w:hAnsi="仿宋_GB2312" w:cs="仿宋_GB2312"/>
          <w:color w:val="000000"/>
          <w:sz w:val="32"/>
          <w:szCs w:val="32"/>
          <w:highlight w:val="none"/>
          <w:lang w:val="en-US" w:eastAsia="zh-CN"/>
        </w:rPr>
      </w:pPr>
      <w:r>
        <w:rPr>
          <w:rFonts w:hint="eastAsia" w:hAnsi="仿宋_GB2312" w:cs="仿宋_GB2312"/>
          <w:color w:val="000000"/>
          <w:sz w:val="32"/>
          <w:szCs w:val="32"/>
          <w:highlight w:val="none"/>
          <w:lang w:val="en-US" w:eastAsia="zh-CN"/>
        </w:rPr>
        <w:t>合同模版</w:t>
      </w:r>
    </w:p>
    <w:p w14:paraId="1DF74535">
      <w:pPr>
        <w:pStyle w:val="28"/>
        <w:widowControl/>
        <w:ind w:firstLine="0" w:firstLineChars="0"/>
        <w:jc w:val="center"/>
        <w:rPr>
          <w:rFonts w:hint="eastAsia" w:hAnsi="仿宋_GB2312" w:cs="仿宋_GB2312"/>
          <w:color w:val="000000"/>
          <w:sz w:val="32"/>
          <w:szCs w:val="32"/>
          <w:highlight w:val="none"/>
          <w:lang w:val="en-US" w:eastAsia="zh-CN"/>
        </w:rPr>
      </w:pPr>
    </w:p>
    <w:p w14:paraId="15B909F1">
      <w:pPr>
        <w:spacing w:line="360" w:lineRule="auto"/>
        <w:ind w:firstLine="4849" w:firstLineChars="2300"/>
        <w:jc w:val="both"/>
        <w:rPr>
          <w:rFonts w:hint="eastAsia" w:ascii="宋体" w:hAnsi="宋体" w:cs="宋体"/>
          <w:b/>
          <w:bCs/>
          <w:color w:val="000000"/>
          <w:szCs w:val="21"/>
          <w:highlight w:val="none"/>
        </w:rPr>
      </w:pPr>
      <w:r>
        <w:rPr>
          <w:rFonts w:hint="eastAsia" w:ascii="宋体" w:hAnsi="宋体" w:cs="宋体"/>
          <w:b/>
          <w:bCs/>
          <w:color w:val="000000"/>
          <w:szCs w:val="21"/>
          <w:highlight w:val="none"/>
        </w:rPr>
        <w:t>合同编号：</w:t>
      </w:r>
      <w:r>
        <w:rPr>
          <w:rFonts w:hint="eastAsia" w:ascii="宋体" w:hAnsi="宋体" w:cs="宋体"/>
          <w:b/>
          <w:bCs/>
          <w:color w:val="000000"/>
          <w:szCs w:val="21"/>
          <w:highlight w:val="none"/>
          <w:lang w:val="en-US" w:eastAsia="zh-CN"/>
        </w:rPr>
        <w:t xml:space="preserve">                 </w:t>
      </w:r>
    </w:p>
    <w:p w14:paraId="4F8B6C2C">
      <w:pPr>
        <w:spacing w:line="360" w:lineRule="auto"/>
        <w:jc w:val="right"/>
        <w:rPr>
          <w:rFonts w:hint="eastAsia" w:ascii="宋体" w:hAnsi="宋体" w:cs="宋体"/>
          <w:b/>
          <w:bCs/>
          <w:color w:val="000000"/>
          <w:spacing w:val="60"/>
          <w:sz w:val="52"/>
          <w:szCs w:val="52"/>
          <w:highlight w:val="none"/>
          <w:lang w:val="en-US" w:eastAsia="zh-CN"/>
        </w:rPr>
      </w:pPr>
    </w:p>
    <w:p w14:paraId="05D97C7D">
      <w:pPr>
        <w:spacing w:line="360" w:lineRule="auto"/>
        <w:jc w:val="center"/>
        <w:rPr>
          <w:rFonts w:hint="eastAsia" w:ascii="宋体" w:hAnsi="宋体" w:cs="宋体"/>
          <w:b/>
          <w:bCs/>
          <w:color w:val="000000"/>
          <w:spacing w:val="60"/>
          <w:sz w:val="72"/>
          <w:szCs w:val="72"/>
          <w:highlight w:val="none"/>
        </w:rPr>
      </w:pPr>
      <w:r>
        <w:rPr>
          <w:rFonts w:hint="eastAsia" w:ascii="宋体" w:hAnsi="宋体" w:cs="宋体"/>
          <w:b/>
          <w:bCs/>
          <w:color w:val="000000"/>
          <w:spacing w:val="60"/>
          <w:sz w:val="72"/>
          <w:szCs w:val="72"/>
          <w:highlight w:val="none"/>
          <w:lang w:val="en-US" w:eastAsia="zh-CN"/>
        </w:rPr>
        <w:t>劳务外包</w:t>
      </w:r>
      <w:r>
        <w:rPr>
          <w:rFonts w:hint="eastAsia" w:ascii="宋体" w:hAnsi="宋体" w:cs="宋体"/>
          <w:b/>
          <w:bCs/>
          <w:color w:val="000000"/>
          <w:spacing w:val="60"/>
          <w:sz w:val="72"/>
          <w:szCs w:val="72"/>
          <w:highlight w:val="none"/>
        </w:rPr>
        <w:t>合同</w:t>
      </w:r>
    </w:p>
    <w:p w14:paraId="2293BDED">
      <w:pPr>
        <w:spacing w:line="360" w:lineRule="auto"/>
        <w:jc w:val="center"/>
        <w:rPr>
          <w:rFonts w:hint="eastAsia" w:ascii="宋体" w:hAnsi="宋体" w:cs="宋体"/>
          <w:b/>
          <w:bCs/>
          <w:color w:val="000000"/>
          <w:szCs w:val="21"/>
          <w:highlight w:val="none"/>
        </w:rPr>
      </w:pPr>
    </w:p>
    <w:p w14:paraId="16A6833E">
      <w:pPr>
        <w:pStyle w:val="3"/>
        <w:jc w:val="both"/>
        <w:rPr>
          <w:rFonts w:hint="eastAsia"/>
          <w:highlight w:val="none"/>
        </w:rPr>
      </w:pPr>
    </w:p>
    <w:p w14:paraId="242B3F9F">
      <w:pPr>
        <w:spacing w:line="360" w:lineRule="auto"/>
        <w:rPr>
          <w:rFonts w:hint="eastAsia" w:ascii="宋体" w:hAnsi="宋体" w:cs="宋体"/>
          <w:b/>
          <w:bCs/>
          <w:color w:val="000000"/>
          <w:szCs w:val="21"/>
          <w:highlight w:val="none"/>
        </w:rPr>
      </w:pPr>
    </w:p>
    <w:tbl>
      <w:tblPr>
        <w:tblStyle w:val="15"/>
        <w:tblW w:w="5000" w:type="pct"/>
        <w:jc w:val="center"/>
        <w:tblLayout w:type="autofit"/>
        <w:tblCellMar>
          <w:top w:w="0" w:type="dxa"/>
          <w:left w:w="108" w:type="dxa"/>
          <w:bottom w:w="0" w:type="dxa"/>
          <w:right w:w="108" w:type="dxa"/>
        </w:tblCellMar>
      </w:tblPr>
      <w:tblGrid>
        <w:gridCol w:w="3214"/>
        <w:gridCol w:w="6783"/>
      </w:tblGrid>
      <w:tr w14:paraId="5299B9BB">
        <w:tblPrEx>
          <w:tblCellMar>
            <w:top w:w="0" w:type="dxa"/>
            <w:left w:w="108" w:type="dxa"/>
            <w:bottom w:w="0" w:type="dxa"/>
            <w:right w:w="108" w:type="dxa"/>
          </w:tblCellMar>
        </w:tblPrEx>
        <w:trPr>
          <w:trHeight w:val="770" w:hRule="atLeast"/>
          <w:jc w:val="center"/>
        </w:trPr>
        <w:tc>
          <w:tcPr>
            <w:tcW w:w="1607" w:type="pct"/>
            <w:noWrap w:val="0"/>
            <w:vAlign w:val="top"/>
          </w:tcPr>
          <w:p w14:paraId="5655FB1B">
            <w:pPr>
              <w:spacing w:line="360" w:lineRule="auto"/>
              <w:rPr>
                <w:rFonts w:hint="eastAsia" w:ascii="宋体" w:hAnsi="宋体" w:cs="宋体"/>
                <w:b/>
                <w:bCs/>
                <w:color w:val="000000"/>
                <w:sz w:val="28"/>
                <w:szCs w:val="21"/>
                <w:highlight w:val="none"/>
              </w:rPr>
            </w:pPr>
            <w:r>
              <w:rPr>
                <w:rFonts w:hint="eastAsia" w:ascii="宋体" w:hAnsi="宋体" w:cs="宋体"/>
                <w:b/>
                <w:bCs/>
                <w:color w:val="000000"/>
                <w:sz w:val="28"/>
                <w:szCs w:val="21"/>
                <w:highlight w:val="none"/>
              </w:rPr>
              <w:t>甲方（</w:t>
            </w:r>
            <w:r>
              <w:rPr>
                <w:rFonts w:hint="eastAsia" w:ascii="宋体" w:hAnsi="宋体" w:cs="宋体"/>
                <w:b/>
                <w:bCs/>
                <w:color w:val="000000"/>
                <w:sz w:val="28"/>
                <w:szCs w:val="21"/>
                <w:highlight w:val="none"/>
                <w:lang w:val="en-US" w:eastAsia="zh-CN"/>
              </w:rPr>
              <w:t>采购方</w:t>
            </w:r>
            <w:r>
              <w:rPr>
                <w:rFonts w:hint="eastAsia" w:ascii="宋体" w:hAnsi="宋体" w:cs="宋体"/>
                <w:b/>
                <w:bCs/>
                <w:color w:val="000000"/>
                <w:sz w:val="28"/>
                <w:szCs w:val="21"/>
                <w:highlight w:val="none"/>
              </w:rPr>
              <w:t>）：</w:t>
            </w:r>
          </w:p>
        </w:tc>
        <w:tc>
          <w:tcPr>
            <w:tcW w:w="3392" w:type="pct"/>
            <w:noWrap w:val="0"/>
            <w:vAlign w:val="top"/>
          </w:tcPr>
          <w:p w14:paraId="27990D0D">
            <w:pPr>
              <w:spacing w:line="360" w:lineRule="auto"/>
              <w:rPr>
                <w:rFonts w:hint="eastAsia" w:ascii="宋体" w:hAnsi="宋体" w:cs="宋体"/>
                <w:b/>
                <w:bCs/>
                <w:color w:val="000000"/>
                <w:sz w:val="28"/>
                <w:szCs w:val="21"/>
                <w:highlight w:val="none"/>
                <w:u w:val="single"/>
              </w:rPr>
            </w:pPr>
            <w:r>
              <w:rPr>
                <w:rFonts w:hint="eastAsia" w:ascii="宋体" w:hAnsi="宋体" w:cs="宋体"/>
                <w:b/>
                <w:bCs/>
                <w:color w:val="000000"/>
                <w:sz w:val="28"/>
                <w:szCs w:val="21"/>
                <w:highlight w:val="none"/>
                <w:u w:val="single"/>
                <w:lang w:val="en-US" w:eastAsia="zh-CN"/>
              </w:rPr>
              <w:t xml:space="preserve">                         </w:t>
            </w:r>
            <w:r>
              <w:rPr>
                <w:rFonts w:hint="eastAsia" w:ascii="宋体" w:hAnsi="宋体" w:cs="宋体"/>
                <w:b/>
                <w:bCs/>
                <w:color w:val="000000"/>
                <w:sz w:val="28"/>
                <w:szCs w:val="21"/>
                <w:highlight w:val="none"/>
                <w:u w:val="single"/>
              </w:rPr>
              <w:t xml:space="preserve">         </w:t>
            </w:r>
          </w:p>
        </w:tc>
      </w:tr>
      <w:tr w14:paraId="3973EB1B">
        <w:tblPrEx>
          <w:tblCellMar>
            <w:top w:w="0" w:type="dxa"/>
            <w:left w:w="108" w:type="dxa"/>
            <w:bottom w:w="0" w:type="dxa"/>
            <w:right w:w="108" w:type="dxa"/>
          </w:tblCellMar>
        </w:tblPrEx>
        <w:trPr>
          <w:trHeight w:val="708" w:hRule="atLeast"/>
          <w:jc w:val="center"/>
        </w:trPr>
        <w:tc>
          <w:tcPr>
            <w:tcW w:w="1607" w:type="pct"/>
            <w:noWrap w:val="0"/>
            <w:vAlign w:val="top"/>
          </w:tcPr>
          <w:p w14:paraId="5B36B479">
            <w:pPr>
              <w:spacing w:line="360" w:lineRule="auto"/>
              <w:rPr>
                <w:rFonts w:hint="eastAsia" w:ascii="宋体" w:hAnsi="宋体" w:cs="宋体"/>
                <w:b/>
                <w:bCs/>
                <w:color w:val="000000"/>
                <w:sz w:val="28"/>
                <w:szCs w:val="21"/>
                <w:highlight w:val="none"/>
              </w:rPr>
            </w:pPr>
            <w:r>
              <w:rPr>
                <w:rFonts w:hint="eastAsia" w:ascii="宋体" w:hAnsi="宋体" w:cs="宋体"/>
                <w:b/>
                <w:bCs/>
                <w:color w:val="000000"/>
                <w:sz w:val="28"/>
                <w:szCs w:val="21"/>
                <w:highlight w:val="none"/>
              </w:rPr>
              <w:t>乙方（</w:t>
            </w:r>
            <w:r>
              <w:rPr>
                <w:rFonts w:hint="eastAsia" w:ascii="宋体" w:hAnsi="宋体" w:cs="宋体"/>
                <w:b/>
                <w:bCs/>
                <w:color w:val="000000"/>
                <w:sz w:val="28"/>
                <w:szCs w:val="21"/>
                <w:highlight w:val="none"/>
                <w:lang w:val="en-US" w:eastAsia="zh-CN"/>
              </w:rPr>
              <w:t>服务方</w:t>
            </w:r>
            <w:r>
              <w:rPr>
                <w:rFonts w:hint="eastAsia" w:ascii="宋体" w:hAnsi="宋体" w:cs="宋体"/>
                <w:b/>
                <w:bCs/>
                <w:color w:val="000000"/>
                <w:sz w:val="28"/>
                <w:szCs w:val="21"/>
                <w:highlight w:val="none"/>
              </w:rPr>
              <w:t>）：</w:t>
            </w:r>
          </w:p>
        </w:tc>
        <w:tc>
          <w:tcPr>
            <w:tcW w:w="3392" w:type="pct"/>
            <w:noWrap w:val="0"/>
            <w:vAlign w:val="top"/>
          </w:tcPr>
          <w:p w14:paraId="190CB38D">
            <w:pPr>
              <w:spacing w:line="360" w:lineRule="auto"/>
              <w:rPr>
                <w:rFonts w:hint="eastAsia" w:ascii="宋体" w:hAnsi="宋体" w:cs="宋体"/>
                <w:b/>
                <w:bCs/>
                <w:color w:val="000000"/>
                <w:sz w:val="28"/>
                <w:szCs w:val="21"/>
                <w:highlight w:val="none"/>
                <w:u w:val="single"/>
              </w:rPr>
            </w:pPr>
            <w:r>
              <w:rPr>
                <w:rFonts w:hint="eastAsia" w:ascii="宋体" w:hAnsi="宋体" w:cs="宋体"/>
                <w:b/>
                <w:bCs/>
                <w:color w:val="000000"/>
                <w:sz w:val="28"/>
                <w:szCs w:val="21"/>
                <w:highlight w:val="none"/>
                <w:u w:val="single"/>
                <w:lang w:val="en-US" w:eastAsia="zh-CN"/>
              </w:rPr>
              <w:t xml:space="preserve">                              </w:t>
            </w:r>
            <w:r>
              <w:rPr>
                <w:rFonts w:hint="eastAsia" w:ascii="宋体" w:hAnsi="宋体" w:cs="宋体"/>
                <w:b/>
                <w:bCs/>
                <w:color w:val="000000"/>
                <w:sz w:val="28"/>
                <w:szCs w:val="21"/>
                <w:highlight w:val="none"/>
                <w:u w:val="single"/>
              </w:rPr>
              <w:t xml:space="preserve">     </w:t>
            </w:r>
          </w:p>
        </w:tc>
      </w:tr>
      <w:tr w14:paraId="12A0C53F">
        <w:tblPrEx>
          <w:tblCellMar>
            <w:top w:w="0" w:type="dxa"/>
            <w:left w:w="108" w:type="dxa"/>
            <w:bottom w:w="0" w:type="dxa"/>
            <w:right w:w="108" w:type="dxa"/>
          </w:tblCellMar>
        </w:tblPrEx>
        <w:trPr>
          <w:trHeight w:val="706" w:hRule="atLeast"/>
          <w:jc w:val="center"/>
        </w:trPr>
        <w:tc>
          <w:tcPr>
            <w:tcW w:w="1607" w:type="pct"/>
            <w:noWrap w:val="0"/>
            <w:vAlign w:val="top"/>
          </w:tcPr>
          <w:p w14:paraId="067B70C4">
            <w:pPr>
              <w:spacing w:line="360" w:lineRule="auto"/>
              <w:rPr>
                <w:rFonts w:hint="eastAsia" w:ascii="宋体" w:hAnsi="宋体" w:cs="宋体"/>
                <w:b/>
                <w:bCs/>
                <w:color w:val="000000"/>
                <w:spacing w:val="9"/>
                <w:sz w:val="28"/>
                <w:szCs w:val="21"/>
                <w:highlight w:val="none"/>
              </w:rPr>
            </w:pPr>
            <w:r>
              <w:rPr>
                <w:rFonts w:hint="eastAsia" w:ascii="宋体" w:hAnsi="宋体" w:cs="宋体"/>
                <w:b/>
                <w:bCs/>
                <w:color w:val="000000"/>
                <w:spacing w:val="9"/>
                <w:sz w:val="28"/>
                <w:szCs w:val="21"/>
                <w:highlight w:val="none"/>
              </w:rPr>
              <w:t>协议签订时间：</w:t>
            </w:r>
          </w:p>
        </w:tc>
        <w:tc>
          <w:tcPr>
            <w:tcW w:w="3392" w:type="pct"/>
            <w:noWrap w:val="0"/>
            <w:vAlign w:val="top"/>
          </w:tcPr>
          <w:p w14:paraId="115DE37B">
            <w:pPr>
              <w:spacing w:line="360" w:lineRule="auto"/>
              <w:rPr>
                <w:rFonts w:hint="eastAsia" w:ascii="宋体" w:hAnsi="宋体" w:cs="宋体"/>
                <w:b/>
                <w:bCs/>
                <w:color w:val="000000"/>
                <w:sz w:val="28"/>
                <w:szCs w:val="21"/>
                <w:highlight w:val="none"/>
                <w:u w:val="single"/>
              </w:rPr>
            </w:pPr>
            <w:r>
              <w:rPr>
                <w:rFonts w:hint="eastAsia" w:ascii="宋体" w:hAnsi="宋体" w:cs="宋体"/>
                <w:b/>
                <w:bCs/>
                <w:color w:val="000000"/>
                <w:sz w:val="28"/>
                <w:szCs w:val="21"/>
                <w:highlight w:val="none"/>
                <w:u w:val="single"/>
                <w:lang w:val="en-US" w:eastAsia="zh-CN"/>
              </w:rPr>
              <w:t xml:space="preserve">            </w:t>
            </w:r>
            <w:r>
              <w:rPr>
                <w:rFonts w:hint="eastAsia" w:ascii="宋体" w:hAnsi="宋体" w:cs="宋体"/>
                <w:b/>
                <w:bCs/>
                <w:color w:val="000000"/>
                <w:sz w:val="28"/>
                <w:szCs w:val="21"/>
                <w:highlight w:val="none"/>
                <w:u w:val="single"/>
              </w:rPr>
              <w:t xml:space="preserve">   </w:t>
            </w:r>
            <w:r>
              <w:rPr>
                <w:rFonts w:hint="eastAsia" w:ascii="宋体" w:hAnsi="宋体" w:cs="宋体"/>
                <w:b/>
                <w:bCs/>
                <w:color w:val="000000"/>
                <w:sz w:val="28"/>
                <w:szCs w:val="21"/>
                <w:highlight w:val="none"/>
                <w:u w:val="single"/>
                <w:lang w:val="en-US" w:eastAsia="zh-CN"/>
              </w:rPr>
              <w:t xml:space="preserve">                     </w:t>
            </w:r>
            <w:r>
              <w:rPr>
                <w:rFonts w:hint="eastAsia" w:ascii="宋体" w:hAnsi="宋体" w:cs="宋体"/>
                <w:b/>
                <w:bCs/>
                <w:color w:val="000000"/>
                <w:sz w:val="28"/>
                <w:szCs w:val="21"/>
                <w:highlight w:val="none"/>
                <w:u w:val="single"/>
              </w:rPr>
              <w:t xml:space="preserve"> </w:t>
            </w:r>
          </w:p>
        </w:tc>
      </w:tr>
    </w:tbl>
    <w:p w14:paraId="40B129A9">
      <w:pPr>
        <w:spacing w:line="360" w:lineRule="auto"/>
        <w:rPr>
          <w:rFonts w:hint="eastAsia" w:ascii="宋体" w:hAnsi="宋体" w:cs="宋体"/>
          <w:b/>
          <w:bCs/>
          <w:color w:val="000000"/>
          <w:sz w:val="28"/>
          <w:szCs w:val="21"/>
          <w:highlight w:val="none"/>
        </w:rPr>
      </w:pPr>
    </w:p>
    <w:p w14:paraId="3FD18EB9">
      <w:pPr>
        <w:pStyle w:val="3"/>
        <w:jc w:val="both"/>
        <w:rPr>
          <w:rFonts w:hint="eastAsia"/>
          <w:highlight w:val="none"/>
        </w:rPr>
      </w:pPr>
    </w:p>
    <w:p w14:paraId="41F80501">
      <w:pPr>
        <w:tabs>
          <w:tab w:val="left" w:pos="720"/>
        </w:tabs>
        <w:spacing w:line="360" w:lineRule="auto"/>
        <w:jc w:val="center"/>
        <w:rPr>
          <w:rFonts w:hint="eastAsia" w:ascii="宋体" w:hAnsi="宋体" w:cs="宋体"/>
          <w:color w:val="000000"/>
          <w:szCs w:val="21"/>
          <w:highlight w:val="none"/>
        </w:rPr>
      </w:pPr>
      <w:r>
        <w:rPr>
          <w:rFonts w:hint="eastAsia" w:ascii="宋体" w:hAnsi="宋体" w:cs="宋体"/>
          <w:b/>
          <w:color w:val="000000"/>
          <w:spacing w:val="20"/>
          <w:sz w:val="28"/>
          <w:szCs w:val="21"/>
          <w:highlight w:val="none"/>
        </w:rPr>
        <w:t>二〇二</w:t>
      </w:r>
      <w:r>
        <w:rPr>
          <w:rFonts w:hint="eastAsia" w:ascii="宋体" w:hAnsi="宋体" w:cs="宋体"/>
          <w:b/>
          <w:color w:val="000000"/>
          <w:spacing w:val="20"/>
          <w:sz w:val="28"/>
          <w:szCs w:val="21"/>
          <w:highlight w:val="none"/>
          <w:lang w:val="en-US" w:eastAsia="zh-CN"/>
        </w:rPr>
        <w:t>四</w:t>
      </w:r>
      <w:r>
        <w:rPr>
          <w:rFonts w:hint="eastAsia" w:ascii="宋体" w:hAnsi="宋体" w:cs="宋体"/>
          <w:b/>
          <w:color w:val="000000"/>
          <w:spacing w:val="20"/>
          <w:sz w:val="28"/>
          <w:szCs w:val="21"/>
          <w:highlight w:val="none"/>
        </w:rPr>
        <w:t>年</w:t>
      </w:r>
      <w:r>
        <w:rPr>
          <w:rFonts w:hint="eastAsia" w:ascii="宋体" w:hAnsi="宋体" w:cs="宋体"/>
          <w:b/>
          <w:color w:val="000000"/>
          <w:spacing w:val="20"/>
          <w:sz w:val="28"/>
          <w:szCs w:val="21"/>
          <w:highlight w:val="none"/>
          <w:lang w:val="en-US" w:eastAsia="zh-CN"/>
        </w:rPr>
        <w:t xml:space="preserve">  月     日</w:t>
      </w:r>
      <w:r>
        <w:rPr>
          <w:rFonts w:hint="eastAsia" w:ascii="宋体" w:hAnsi="宋体" w:cs="宋体"/>
          <w:b/>
          <w:color w:val="000000"/>
          <w:spacing w:val="20"/>
          <w:sz w:val="28"/>
          <w:szCs w:val="21"/>
          <w:highlight w:val="none"/>
        </w:rPr>
        <w:t>于东莞</w:t>
      </w:r>
    </w:p>
    <w:p w14:paraId="56228C4E">
      <w:pPr>
        <w:spacing w:line="360" w:lineRule="auto"/>
        <w:ind w:firstLine="360" w:firstLineChars="150"/>
        <w:rPr>
          <w:rFonts w:hint="eastAsia" w:ascii="宋体" w:hAnsi="宋体" w:eastAsia="宋体" w:cs="宋体"/>
          <w:color w:val="000000"/>
          <w:sz w:val="24"/>
          <w:szCs w:val="24"/>
          <w:highlight w:val="none"/>
        </w:rPr>
      </w:pPr>
    </w:p>
    <w:p w14:paraId="249F3A48">
      <w:pPr>
        <w:spacing w:line="360" w:lineRule="auto"/>
        <w:ind w:firstLine="360" w:firstLineChars="150"/>
        <w:rPr>
          <w:rFonts w:hint="eastAsia" w:ascii="宋体" w:hAnsi="宋体" w:eastAsia="宋体" w:cs="宋体"/>
          <w:color w:val="000000"/>
          <w:sz w:val="24"/>
          <w:szCs w:val="24"/>
          <w:highlight w:val="none"/>
        </w:rPr>
      </w:pPr>
    </w:p>
    <w:p w14:paraId="367252EF">
      <w:pPr>
        <w:spacing w:line="360" w:lineRule="auto"/>
        <w:ind w:firstLine="360" w:firstLineChars="150"/>
        <w:rPr>
          <w:rFonts w:hint="eastAsia" w:ascii="宋体" w:hAnsi="宋体" w:eastAsia="宋体" w:cs="宋体"/>
          <w:color w:val="000000"/>
          <w:sz w:val="24"/>
          <w:szCs w:val="24"/>
          <w:highlight w:val="none"/>
        </w:rPr>
      </w:pPr>
    </w:p>
    <w:p w14:paraId="38883CB5">
      <w:pPr>
        <w:spacing w:line="360" w:lineRule="auto"/>
        <w:ind w:firstLine="360" w:firstLineChars="150"/>
        <w:rPr>
          <w:rFonts w:hint="eastAsia" w:ascii="宋体" w:hAnsi="宋体" w:eastAsia="宋体" w:cs="宋体"/>
          <w:color w:val="000000"/>
          <w:sz w:val="24"/>
          <w:szCs w:val="24"/>
          <w:highlight w:val="none"/>
        </w:rPr>
      </w:pPr>
    </w:p>
    <w:p w14:paraId="32CC0178">
      <w:pPr>
        <w:pStyle w:val="6"/>
        <w:rPr>
          <w:rFonts w:hint="eastAsia" w:ascii="宋体" w:hAnsi="宋体" w:eastAsia="宋体" w:cs="宋体"/>
          <w:color w:val="000000"/>
          <w:sz w:val="24"/>
          <w:szCs w:val="24"/>
          <w:highlight w:val="none"/>
        </w:rPr>
      </w:pPr>
    </w:p>
    <w:p w14:paraId="5CFCEF27">
      <w:pPr>
        <w:pStyle w:val="7"/>
        <w:rPr>
          <w:rFonts w:hint="eastAsia"/>
        </w:rPr>
      </w:pPr>
    </w:p>
    <w:p w14:paraId="2831C637">
      <w:pPr>
        <w:spacing w:line="360" w:lineRule="auto"/>
        <w:ind w:firstLine="360" w:firstLineChars="15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甲方（</w:t>
      </w:r>
      <w:r>
        <w:rPr>
          <w:rFonts w:hint="eastAsia" w:ascii="宋体" w:hAnsi="宋体" w:eastAsia="宋体" w:cs="宋体"/>
          <w:color w:val="000000"/>
          <w:sz w:val="24"/>
          <w:szCs w:val="24"/>
          <w:highlight w:val="none"/>
          <w:lang w:val="en-US" w:eastAsia="zh-CN"/>
        </w:rPr>
        <w:t>采购方</w:t>
      </w:r>
      <w:r>
        <w:rPr>
          <w:rFonts w:hint="eastAsia" w:ascii="宋体" w:hAnsi="宋体" w:eastAsia="宋体" w:cs="宋体"/>
          <w:color w:val="000000"/>
          <w:sz w:val="24"/>
          <w:szCs w:val="24"/>
          <w:highlight w:val="none"/>
        </w:rPr>
        <w:t>）：</w:t>
      </w:r>
    </w:p>
    <w:p w14:paraId="69E9C486">
      <w:pPr>
        <w:spacing w:line="360" w:lineRule="auto"/>
        <w:ind w:firstLine="360" w:firstLineChars="15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乙方（</w:t>
      </w:r>
      <w:r>
        <w:rPr>
          <w:rFonts w:hint="eastAsia" w:ascii="宋体" w:hAnsi="宋体" w:eastAsia="宋体" w:cs="宋体"/>
          <w:color w:val="000000"/>
          <w:sz w:val="24"/>
          <w:szCs w:val="24"/>
          <w:highlight w:val="none"/>
          <w:lang w:val="en-US" w:eastAsia="zh-CN"/>
        </w:rPr>
        <w:t>服务方</w:t>
      </w:r>
      <w:r>
        <w:rPr>
          <w:rFonts w:hint="eastAsia" w:ascii="宋体" w:hAnsi="宋体" w:eastAsia="宋体" w:cs="宋体"/>
          <w:color w:val="000000"/>
          <w:sz w:val="24"/>
          <w:szCs w:val="24"/>
          <w:highlight w:val="none"/>
        </w:rPr>
        <w:t xml:space="preserve">）：                          </w:t>
      </w:r>
    </w:p>
    <w:p w14:paraId="47130E20">
      <w:pPr>
        <w:spacing w:line="360" w:lineRule="auto"/>
        <w:ind w:firstLine="360" w:firstLineChars="15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根据《中华人民共和国民法典》，经双方协商一致，签订本合同，共同遵守如下条款。</w:t>
      </w:r>
    </w:p>
    <w:p w14:paraId="6930D721">
      <w:pPr>
        <w:spacing w:line="360" w:lineRule="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一、合同项目</w:t>
      </w:r>
    </w:p>
    <w:p w14:paraId="1F2261EF">
      <w:pPr>
        <w:spacing w:line="360" w:lineRule="auto"/>
        <w:ind w:firstLine="480" w:firstLineChars="200"/>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项目名称：</w:t>
      </w:r>
    </w:p>
    <w:p w14:paraId="2C71B7F3">
      <w:pPr>
        <w:spacing w:line="360" w:lineRule="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二、项目概况</w:t>
      </w:r>
    </w:p>
    <w:p w14:paraId="5DA301E2">
      <w:pPr>
        <w:spacing w:line="360" w:lineRule="auto"/>
        <w:ind w:firstLine="360" w:firstLineChars="150"/>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2.1</w:t>
      </w:r>
      <w:r>
        <w:rPr>
          <w:rFonts w:hint="eastAsia" w:ascii="宋体" w:hAnsi="宋体" w:eastAsia="宋体" w:cs="宋体"/>
          <w:color w:val="000000"/>
          <w:sz w:val="24"/>
          <w:szCs w:val="24"/>
          <w:highlight w:val="none"/>
          <w:lang w:val="zh-CN"/>
        </w:rPr>
        <w:t>服务范围：</w:t>
      </w:r>
      <w:r>
        <w:rPr>
          <w:rFonts w:hint="eastAsia" w:ascii="宋体" w:hAnsi="宋体" w:eastAsia="宋体" w:cs="宋体"/>
          <w:color w:val="000000"/>
          <w:sz w:val="24"/>
          <w:szCs w:val="24"/>
          <w:highlight w:val="none"/>
          <w:lang w:val="en-US" w:eastAsia="zh-CN"/>
        </w:rPr>
        <w:t>负责</w:t>
      </w:r>
      <w:r>
        <w:rPr>
          <w:rFonts w:hint="eastAsia" w:ascii="宋体" w:hAnsi="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lang w:val="en-US" w:eastAsia="zh-CN"/>
        </w:rPr>
        <w:t>服务外包，具体岗位按需提供。</w:t>
      </w:r>
    </w:p>
    <w:p w14:paraId="6D01D163">
      <w:pPr>
        <w:spacing w:line="360" w:lineRule="auto"/>
        <w:ind w:firstLine="360" w:firstLineChars="15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2.2服务期限：</w:t>
      </w:r>
      <w:r>
        <w:rPr>
          <w:rFonts w:hint="eastAsia" w:ascii="宋体" w:hAnsi="宋体" w:eastAsia="宋体" w:cs="宋体"/>
          <w:sz w:val="24"/>
          <w:szCs w:val="24"/>
          <w:highlight w:val="none"/>
          <w:lang w:val="en-US" w:eastAsia="zh-Hans"/>
        </w:rPr>
        <w:t>自</w:t>
      </w:r>
      <w:r>
        <w:rPr>
          <w:rFonts w:hint="eastAsia" w:ascii="宋体" w:hAnsi="宋体" w:eastAsia="宋体" w:cs="宋体"/>
          <w:sz w:val="24"/>
          <w:szCs w:val="24"/>
          <w:highlight w:val="none"/>
          <w:u w:val="single"/>
          <w:lang w:val="en-US" w:eastAsia="zh-CN"/>
        </w:rPr>
        <w:t>202</w:t>
      </w:r>
      <w:r>
        <w:rPr>
          <w:rFonts w:hint="eastAsia" w:ascii="宋体" w:hAnsi="宋体" w:cs="宋体"/>
          <w:sz w:val="24"/>
          <w:szCs w:val="24"/>
          <w:highlight w:val="none"/>
          <w:u w:val="single"/>
          <w:lang w:val="en-US" w:eastAsia="zh-CN"/>
        </w:rPr>
        <w:t>4</w:t>
      </w:r>
      <w:r>
        <w:rPr>
          <w:rFonts w:hint="eastAsia" w:ascii="宋体" w:hAnsi="宋体" w:eastAsia="宋体" w:cs="宋体"/>
          <w:sz w:val="24"/>
          <w:szCs w:val="24"/>
          <w:highlight w:val="none"/>
          <w:lang w:val="en-US" w:eastAsia="zh-Hans"/>
        </w:rPr>
        <w:t>年</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val="en-US" w:eastAsia="zh-Hans"/>
        </w:rPr>
        <w:t>月</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val="en-US" w:eastAsia="zh-Hans"/>
        </w:rPr>
        <w:t>日签订生效</w:t>
      </w:r>
      <w:r>
        <w:rPr>
          <w:rFonts w:hint="eastAsia" w:ascii="宋体" w:hAnsi="宋体" w:eastAsia="宋体" w:cs="宋体"/>
          <w:sz w:val="24"/>
          <w:szCs w:val="24"/>
          <w:highlight w:val="none"/>
          <w:lang w:val="en-US" w:eastAsia="zh-CN"/>
        </w:rPr>
        <w:t>之日起</w:t>
      </w:r>
      <w:r>
        <w:rPr>
          <w:rFonts w:hint="eastAsia" w:ascii="宋体" w:hAnsi="宋体" w:cs="宋体"/>
          <w:sz w:val="24"/>
          <w:szCs w:val="24"/>
          <w:highlight w:val="none"/>
          <w:lang w:val="en-US" w:eastAsia="zh-CN"/>
        </w:rPr>
        <w:t>，暂定服务期10个月，具体按项目需求结算</w:t>
      </w:r>
      <w:r>
        <w:rPr>
          <w:rFonts w:hint="eastAsia" w:ascii="宋体" w:hAnsi="宋体" w:eastAsia="宋体" w:cs="宋体"/>
          <w:sz w:val="24"/>
          <w:szCs w:val="24"/>
          <w:highlight w:val="none"/>
          <w:lang w:val="en-US" w:eastAsia="zh-Hans"/>
        </w:rPr>
        <w:t>，</w:t>
      </w:r>
    </w:p>
    <w:p w14:paraId="2E60A37D">
      <w:pPr>
        <w:spacing w:line="360" w:lineRule="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三、合同价款</w:t>
      </w:r>
    </w:p>
    <w:p w14:paraId="1E006F5C">
      <w:pPr>
        <w:spacing w:line="360" w:lineRule="auto"/>
        <w:ind w:firstLine="360" w:firstLineChars="15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3.1服务内容单价</w:t>
      </w:r>
    </w:p>
    <w:p w14:paraId="1CBA4ECD">
      <w:pPr>
        <w:widowControl/>
        <w:spacing w:line="360" w:lineRule="auto"/>
        <w:ind w:firstLine="240" w:firstLineChars="100"/>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备注：服务费</w:t>
      </w:r>
      <w:r>
        <w:rPr>
          <w:rFonts w:hint="eastAsia" w:ascii="宋体" w:hAnsi="宋体" w:cs="宋体"/>
          <w:color w:val="000000"/>
          <w:sz w:val="24"/>
          <w:szCs w:val="24"/>
          <w:highlight w:val="none"/>
          <w:lang w:val="en-US" w:eastAsia="zh-CN"/>
        </w:rPr>
        <w:t>人员为按月</w:t>
      </w:r>
      <w:r>
        <w:rPr>
          <w:rFonts w:hint="eastAsia" w:ascii="宋体" w:hAnsi="宋体" w:eastAsia="宋体" w:cs="宋体"/>
          <w:color w:val="000000"/>
          <w:sz w:val="24"/>
          <w:szCs w:val="24"/>
          <w:highlight w:val="none"/>
          <w:lang w:val="en-US" w:eastAsia="zh-CN"/>
        </w:rPr>
        <w:t>全包价格，含</w:t>
      </w:r>
      <w:r>
        <w:rPr>
          <w:rFonts w:hint="eastAsia" w:ascii="宋体" w:hAnsi="宋体" w:cs="宋体"/>
          <w:color w:val="000000"/>
          <w:sz w:val="24"/>
          <w:szCs w:val="24"/>
          <w:highlight w:val="none"/>
          <w:lang w:val="en-US" w:eastAsia="zh-CN"/>
        </w:rPr>
        <w:t>人员</w:t>
      </w:r>
      <w:r>
        <w:rPr>
          <w:rFonts w:hint="eastAsia" w:ascii="宋体" w:hAnsi="宋体" w:eastAsia="宋体" w:cs="宋体"/>
          <w:color w:val="000000"/>
          <w:sz w:val="24"/>
          <w:szCs w:val="24"/>
          <w:highlight w:val="none"/>
          <w:lang w:val="en-US" w:eastAsia="zh-CN"/>
        </w:rPr>
        <w:t>社会保险、</w:t>
      </w:r>
      <w:r>
        <w:rPr>
          <w:rFonts w:hint="eastAsia" w:ascii="宋体" w:hAnsi="宋体" w:cs="宋体"/>
          <w:color w:val="000000"/>
          <w:sz w:val="24"/>
          <w:szCs w:val="24"/>
          <w:highlight w:val="none"/>
          <w:lang w:val="en-US" w:eastAsia="zh-CN"/>
        </w:rPr>
        <w:t>服装、食宿、</w:t>
      </w:r>
      <w:r>
        <w:rPr>
          <w:rFonts w:hint="eastAsia" w:ascii="宋体" w:hAnsi="宋体" w:eastAsia="宋体" w:cs="宋体"/>
          <w:bCs/>
          <w:color w:val="000000"/>
          <w:sz w:val="24"/>
          <w:szCs w:val="24"/>
          <w:highlight w:val="none"/>
        </w:rPr>
        <w:t>商业保险或意外险种</w:t>
      </w:r>
      <w:r>
        <w:rPr>
          <w:rFonts w:hint="eastAsia" w:ascii="宋体" w:hAnsi="宋体" w:eastAsia="宋体" w:cs="宋体"/>
          <w:bCs/>
          <w:color w:val="000000"/>
          <w:sz w:val="24"/>
          <w:szCs w:val="24"/>
          <w:highlight w:val="none"/>
          <w:lang w:val="en-US" w:eastAsia="zh-CN"/>
        </w:rPr>
        <w:t>等</w:t>
      </w:r>
      <w:r>
        <w:rPr>
          <w:rFonts w:hint="eastAsia" w:ascii="宋体" w:hAnsi="宋体" w:eastAsia="宋体" w:cs="宋体"/>
          <w:color w:val="000000"/>
          <w:sz w:val="24"/>
          <w:szCs w:val="24"/>
          <w:highlight w:val="none"/>
          <w:lang w:val="en-US" w:eastAsia="zh-CN"/>
        </w:rPr>
        <w:t>。</w:t>
      </w:r>
    </w:p>
    <w:p w14:paraId="5B3CFEDD">
      <w:pPr>
        <w:widowControl/>
        <w:spacing w:line="360" w:lineRule="auto"/>
        <w:ind w:firstLine="360" w:firstLineChars="150"/>
        <w:rPr>
          <w:rFonts w:hint="eastAsia" w:ascii="宋体" w:hAnsi="宋体" w:eastAsia="宋体" w:cs="宋体"/>
          <w:b/>
          <w:bCs/>
          <w:color w:val="000000"/>
          <w:sz w:val="24"/>
          <w:szCs w:val="24"/>
          <w:highlight w:val="none"/>
        </w:rPr>
      </w:pPr>
      <w:r>
        <w:rPr>
          <w:rFonts w:hint="eastAsia" w:ascii="宋体" w:hAnsi="宋体" w:eastAsia="宋体" w:cs="宋体"/>
          <w:color w:val="000000"/>
          <w:sz w:val="24"/>
          <w:szCs w:val="24"/>
          <w:highlight w:val="none"/>
        </w:rPr>
        <w:t>按照现行税收政策规定，每次付款前，乙方必须提供合法有效、与本合同总价款条款中增值税税率一致的增值税发票给甲方，否则甲方有权拒绝付款且不构成违约；若合同执行期间，遇国家税务政策调整所引起的合同价格变化，按照不含税价格调整结算价格。</w:t>
      </w:r>
    </w:p>
    <w:p w14:paraId="10822282">
      <w:pPr>
        <w:widowControl/>
        <w:spacing w:line="360" w:lineRule="auto"/>
        <w:ind w:firstLine="359" w:firstLineChars="149"/>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3.2付款方式</w:t>
      </w:r>
    </w:p>
    <w:p w14:paraId="4AB6A033">
      <w:pPr>
        <w:widowControl/>
        <w:spacing w:line="360" w:lineRule="auto"/>
        <w:ind w:firstLine="360" w:firstLineChars="15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3.2.1服务费支付：1.每月1</w:t>
      </w:r>
      <w:r>
        <w:rPr>
          <w:rFonts w:hint="eastAsia" w:ascii="宋体" w:hAnsi="宋体" w:eastAsia="宋体" w:cs="宋体"/>
          <w:color w:val="000000"/>
          <w:sz w:val="24"/>
          <w:szCs w:val="24"/>
          <w:highlight w:val="none"/>
          <w:lang w:val="en-US" w:eastAsia="zh-CN"/>
        </w:rPr>
        <w:t>0</w:t>
      </w:r>
      <w:r>
        <w:rPr>
          <w:rFonts w:hint="eastAsia" w:ascii="宋体" w:hAnsi="宋体" w:eastAsia="宋体" w:cs="宋体"/>
          <w:color w:val="000000"/>
          <w:sz w:val="24"/>
          <w:szCs w:val="24"/>
          <w:highlight w:val="none"/>
        </w:rPr>
        <w:t>号前，</w:t>
      </w:r>
      <w:r>
        <w:rPr>
          <w:rFonts w:hint="eastAsia" w:ascii="宋体" w:hAnsi="宋体" w:eastAsia="宋体" w:cs="宋体"/>
          <w:color w:val="000000"/>
          <w:sz w:val="24"/>
          <w:szCs w:val="24"/>
          <w:highlight w:val="none"/>
          <w:lang w:val="en-US" w:eastAsia="zh-CN"/>
        </w:rPr>
        <w:t>乙方</w:t>
      </w:r>
      <w:r>
        <w:rPr>
          <w:rFonts w:hint="eastAsia" w:ascii="宋体" w:hAnsi="宋体" w:eastAsia="宋体" w:cs="宋体"/>
          <w:color w:val="000000"/>
          <w:sz w:val="24"/>
          <w:szCs w:val="24"/>
          <w:highlight w:val="none"/>
        </w:rPr>
        <w:t>向</w:t>
      </w:r>
      <w:r>
        <w:rPr>
          <w:rFonts w:hint="eastAsia" w:ascii="宋体" w:hAnsi="宋体" w:eastAsia="宋体" w:cs="宋体"/>
          <w:color w:val="000000"/>
          <w:sz w:val="24"/>
          <w:szCs w:val="24"/>
          <w:highlight w:val="none"/>
          <w:lang w:val="en-US" w:eastAsia="zh-CN"/>
        </w:rPr>
        <w:t>甲方</w:t>
      </w:r>
      <w:r>
        <w:rPr>
          <w:rFonts w:hint="eastAsia" w:ascii="宋体" w:hAnsi="宋体" w:eastAsia="宋体" w:cs="宋体"/>
          <w:color w:val="000000"/>
          <w:sz w:val="24"/>
          <w:szCs w:val="24"/>
          <w:highlight w:val="none"/>
        </w:rPr>
        <w:t>提供《费用计算清单》及相关请款文件，</w:t>
      </w:r>
      <w:r>
        <w:rPr>
          <w:rFonts w:hint="eastAsia" w:ascii="宋体" w:hAnsi="宋体" w:eastAsia="宋体" w:cs="宋体"/>
          <w:color w:val="000000"/>
          <w:sz w:val="24"/>
          <w:szCs w:val="24"/>
          <w:highlight w:val="none"/>
          <w:lang w:val="en-US" w:eastAsia="zh-CN"/>
        </w:rPr>
        <w:t>甲方</w:t>
      </w:r>
      <w:r>
        <w:rPr>
          <w:rFonts w:hint="eastAsia" w:ascii="宋体" w:hAnsi="宋体" w:eastAsia="宋体" w:cs="宋体"/>
          <w:color w:val="000000"/>
          <w:sz w:val="24"/>
          <w:szCs w:val="24"/>
          <w:highlight w:val="none"/>
        </w:rPr>
        <w:t>相关部门审核无误后，</w:t>
      </w:r>
      <w:r>
        <w:rPr>
          <w:rFonts w:hint="eastAsia" w:ascii="宋体" w:hAnsi="宋体" w:eastAsia="宋体" w:cs="宋体"/>
          <w:color w:val="000000"/>
          <w:sz w:val="24"/>
          <w:szCs w:val="24"/>
          <w:highlight w:val="none"/>
          <w:lang w:val="en-US" w:eastAsia="zh-CN"/>
        </w:rPr>
        <w:t>甲方在20个工作日</w:t>
      </w:r>
      <w:r>
        <w:rPr>
          <w:rFonts w:hint="eastAsia" w:ascii="宋体" w:hAnsi="宋体" w:eastAsia="宋体" w:cs="宋体"/>
          <w:color w:val="000000"/>
          <w:sz w:val="24"/>
          <w:szCs w:val="24"/>
          <w:highlight w:val="none"/>
        </w:rPr>
        <w:t>内将双方确认的费用</w:t>
      </w:r>
      <w:r>
        <w:rPr>
          <w:rFonts w:hint="eastAsia" w:ascii="宋体" w:hAnsi="宋体" w:eastAsia="宋体" w:cs="宋体"/>
          <w:color w:val="000000"/>
          <w:sz w:val="24"/>
          <w:szCs w:val="24"/>
          <w:highlight w:val="none"/>
          <w:lang w:val="en-US" w:eastAsia="zh-CN"/>
        </w:rPr>
        <w:t>支付乙方</w:t>
      </w:r>
      <w:r>
        <w:rPr>
          <w:rFonts w:hint="eastAsia" w:ascii="宋体" w:hAnsi="宋体" w:eastAsia="宋体" w:cs="宋体"/>
          <w:color w:val="000000"/>
          <w:sz w:val="24"/>
          <w:szCs w:val="24"/>
          <w:highlight w:val="none"/>
        </w:rPr>
        <w:t>指定的银行，如遇节假日顺延，如有特殊情况，双方协商。</w:t>
      </w:r>
    </w:p>
    <w:p w14:paraId="612D4C79">
      <w:pPr>
        <w:widowControl/>
        <w:spacing w:line="360" w:lineRule="auto"/>
        <w:ind w:firstLine="360" w:firstLineChars="150"/>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3.2.</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按照现行税收政策规定，每次付款前，乙方必须提供合法有效、与本合同价款条款中增值税税率一致的增值税发票给甲方，否则甲方有权拒绝付款且不构成违约；遇国家税务政策调整</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税金按最新政策执行。</w:t>
      </w:r>
    </w:p>
    <w:p w14:paraId="4AFDD8F6">
      <w:pPr>
        <w:widowControl/>
        <w:spacing w:line="360" w:lineRule="auto"/>
        <w:ind w:firstLine="240" w:firstLineChars="100"/>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3.2.3乙方账户信息</w:t>
      </w:r>
    </w:p>
    <w:p w14:paraId="1F95E1B4">
      <w:pPr>
        <w:widowControl/>
        <w:spacing w:line="360" w:lineRule="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开户名称：</w:t>
      </w:r>
    </w:p>
    <w:p w14:paraId="47877472">
      <w:pPr>
        <w:widowControl/>
        <w:spacing w:line="360" w:lineRule="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开户银行：</w:t>
      </w:r>
    </w:p>
    <w:p w14:paraId="59AA4854">
      <w:pPr>
        <w:widowControl/>
        <w:spacing w:line="360" w:lineRule="auto"/>
        <w:rPr>
          <w:rFonts w:hint="default"/>
          <w:highlight w:val="none"/>
          <w:lang w:val="en-US"/>
        </w:rPr>
      </w:pPr>
      <w:r>
        <w:rPr>
          <w:rFonts w:hint="eastAsia" w:ascii="宋体" w:hAnsi="宋体" w:eastAsia="宋体" w:cs="宋体"/>
          <w:bCs/>
          <w:color w:val="000000"/>
          <w:sz w:val="24"/>
          <w:szCs w:val="24"/>
          <w:highlight w:val="none"/>
        </w:rPr>
        <w:t>账号：</w:t>
      </w:r>
    </w:p>
    <w:p w14:paraId="7EB1C716">
      <w:pPr>
        <w:widowControl/>
        <w:spacing w:line="360" w:lineRule="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四</w:t>
      </w:r>
      <w:r>
        <w:rPr>
          <w:rFonts w:hint="eastAsia" w:ascii="宋体" w:hAnsi="宋体" w:eastAsia="宋体" w:cs="宋体"/>
          <w:b/>
          <w:bCs/>
          <w:color w:val="000000"/>
          <w:sz w:val="24"/>
          <w:szCs w:val="24"/>
          <w:highlight w:val="none"/>
        </w:rPr>
        <w:t>、整体服务要求</w:t>
      </w:r>
    </w:p>
    <w:p w14:paraId="278346C8">
      <w:pPr>
        <w:widowControl/>
        <w:spacing w:line="360" w:lineRule="auto"/>
        <w:ind w:firstLine="360" w:firstLineChars="15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val="en-US" w:eastAsia="zh-CN"/>
        </w:rPr>
        <w:t>4</w:t>
      </w:r>
      <w:r>
        <w:rPr>
          <w:rFonts w:hint="eastAsia" w:ascii="宋体" w:hAnsi="宋体" w:eastAsia="宋体" w:cs="宋体"/>
          <w:bCs/>
          <w:color w:val="000000"/>
          <w:sz w:val="24"/>
          <w:szCs w:val="24"/>
          <w:highlight w:val="none"/>
        </w:rPr>
        <w:t>.1工作地点：采购人指定地点。</w:t>
      </w:r>
    </w:p>
    <w:p w14:paraId="5EF6A242">
      <w:pPr>
        <w:widowControl/>
        <w:spacing w:line="360" w:lineRule="auto"/>
        <w:ind w:firstLine="360" w:firstLineChars="150"/>
        <w:rPr>
          <w:rFonts w:hint="default"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val="en-US" w:eastAsia="zh-CN"/>
        </w:rPr>
        <w:t>4</w:t>
      </w:r>
      <w:r>
        <w:rPr>
          <w:rFonts w:hint="eastAsia" w:ascii="宋体" w:hAnsi="宋体" w:eastAsia="宋体" w:cs="宋体"/>
          <w:bCs/>
          <w:color w:val="000000"/>
          <w:sz w:val="24"/>
          <w:szCs w:val="24"/>
          <w:highlight w:val="none"/>
        </w:rPr>
        <w:t>.2工作时间</w:t>
      </w: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按甲方需求书约定。</w:t>
      </w:r>
    </w:p>
    <w:p w14:paraId="0DB7D8FE">
      <w:pPr>
        <w:widowControl/>
        <w:spacing w:line="360" w:lineRule="auto"/>
        <w:ind w:firstLine="360" w:firstLineChars="15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val="en-US" w:eastAsia="zh-CN"/>
        </w:rPr>
        <w:t>4</w:t>
      </w:r>
      <w:r>
        <w:rPr>
          <w:rFonts w:hint="eastAsia" w:ascii="宋体" w:hAnsi="宋体" w:eastAsia="宋体" w:cs="宋体"/>
          <w:bCs/>
          <w:color w:val="000000"/>
          <w:sz w:val="24"/>
          <w:szCs w:val="24"/>
          <w:highlight w:val="none"/>
        </w:rPr>
        <w:t>.3服务形式为：乙方根据甲方约定的范围及具体需要，配置人员到甲方指定的场所从事专业的服务，完成甲方的工作任务；甲方对乙方提供的服务进行监管，根据乙方履约情况，进行考核。</w:t>
      </w:r>
    </w:p>
    <w:p w14:paraId="266885FA">
      <w:pPr>
        <w:widowControl/>
        <w:spacing w:line="360" w:lineRule="auto"/>
        <w:ind w:firstLine="360" w:firstLineChars="15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val="en-US" w:eastAsia="zh-CN"/>
        </w:rPr>
        <w:t>4</w:t>
      </w:r>
      <w:r>
        <w:rPr>
          <w:rFonts w:hint="eastAsia" w:ascii="宋体" w:hAnsi="宋体" w:eastAsia="宋体" w:cs="宋体"/>
          <w:bCs/>
          <w:color w:val="000000"/>
          <w:sz w:val="24"/>
          <w:szCs w:val="24"/>
          <w:highlight w:val="none"/>
        </w:rPr>
        <w:t>.</w:t>
      </w:r>
      <w:r>
        <w:rPr>
          <w:rFonts w:hint="eastAsia" w:ascii="宋体" w:hAnsi="宋体" w:eastAsia="宋体" w:cs="宋体"/>
          <w:bCs/>
          <w:color w:val="000000"/>
          <w:sz w:val="24"/>
          <w:szCs w:val="24"/>
          <w:highlight w:val="none"/>
          <w:lang w:val="en-US" w:eastAsia="zh-CN"/>
        </w:rPr>
        <w:t>4</w:t>
      </w:r>
      <w:r>
        <w:rPr>
          <w:rFonts w:hint="eastAsia" w:ascii="宋体" w:hAnsi="宋体" w:eastAsia="宋体" w:cs="宋体"/>
          <w:bCs/>
          <w:color w:val="000000"/>
          <w:sz w:val="24"/>
          <w:szCs w:val="24"/>
          <w:highlight w:val="none"/>
        </w:rPr>
        <w:t>乙方</w:t>
      </w:r>
      <w:r>
        <w:rPr>
          <w:rFonts w:hint="eastAsia" w:ascii="宋体" w:hAnsi="宋体" w:eastAsia="宋体" w:cs="宋体"/>
          <w:bCs/>
          <w:color w:val="000000"/>
          <w:sz w:val="24"/>
          <w:szCs w:val="24"/>
          <w:highlight w:val="none"/>
          <w:lang w:val="en-US" w:eastAsia="zh-CN"/>
        </w:rPr>
        <w:t>与服务人员</w:t>
      </w:r>
      <w:r>
        <w:rPr>
          <w:rFonts w:hint="eastAsia" w:ascii="宋体" w:hAnsi="宋体" w:eastAsia="宋体" w:cs="宋体"/>
          <w:bCs/>
          <w:color w:val="000000"/>
          <w:sz w:val="24"/>
          <w:szCs w:val="24"/>
          <w:highlight w:val="none"/>
        </w:rPr>
        <w:t>应制定严密的劳动合同并签订书面的劳动合同</w:t>
      </w:r>
      <w:r>
        <w:rPr>
          <w:rFonts w:hint="eastAsia" w:ascii="宋体" w:hAnsi="宋体" w:eastAsia="宋体" w:cs="宋体"/>
          <w:bCs/>
          <w:color w:val="000000"/>
          <w:sz w:val="24"/>
          <w:szCs w:val="24"/>
          <w:highlight w:val="none"/>
          <w:lang w:val="en-US" w:eastAsia="zh-CN"/>
        </w:rPr>
        <w:t>或劳务协议，并相应按</w:t>
      </w:r>
      <w:r>
        <w:rPr>
          <w:rFonts w:hint="eastAsia" w:ascii="宋体" w:hAnsi="宋体" w:eastAsia="宋体" w:cs="宋体"/>
          <w:bCs/>
          <w:color w:val="000000"/>
          <w:sz w:val="24"/>
          <w:szCs w:val="24"/>
          <w:highlight w:val="none"/>
        </w:rPr>
        <w:t>国家政策为服务人员缴纳</w:t>
      </w:r>
      <w:r>
        <w:rPr>
          <w:rFonts w:hint="eastAsia" w:ascii="宋体" w:hAnsi="宋体" w:eastAsia="宋体" w:cs="宋体"/>
          <w:bCs/>
          <w:color w:val="000000"/>
          <w:sz w:val="24"/>
          <w:szCs w:val="24"/>
          <w:highlight w:val="none"/>
          <w:lang w:val="en-US" w:eastAsia="zh-CN"/>
        </w:rPr>
        <w:t>相关的社保公积金</w:t>
      </w:r>
      <w:r>
        <w:rPr>
          <w:rFonts w:hint="eastAsia" w:ascii="宋体" w:hAnsi="宋体" w:eastAsia="宋体" w:cs="宋体"/>
          <w:bCs/>
          <w:color w:val="000000"/>
          <w:sz w:val="24"/>
          <w:szCs w:val="24"/>
          <w:highlight w:val="none"/>
        </w:rPr>
        <w:t>；乙方应为提供的服务人员办理经济赔偿的手续及赔付；处理服务人员提出的劳动仲裁、诉讼等事宜；乙方提供的服务人员发生重大疾病、非因工死亡等事故，乙方依照法律法规进行调查处理。发生工伤事故，由乙方以雇主身份进行调查及处理，并为服务人员进行工伤鉴定、工伤待遇申报。</w:t>
      </w:r>
    </w:p>
    <w:p w14:paraId="2CEAEC3C">
      <w:pPr>
        <w:widowControl/>
        <w:spacing w:line="360" w:lineRule="auto"/>
        <w:ind w:firstLine="360" w:firstLineChars="150"/>
        <w:rPr>
          <w:rFonts w:hint="eastAsia" w:ascii="宋体" w:hAnsi="宋体" w:eastAsia="宋体" w:cs="宋体"/>
          <w:bCs/>
          <w:color w:val="000000"/>
          <w:sz w:val="24"/>
          <w:szCs w:val="24"/>
        </w:rPr>
      </w:pPr>
      <w:r>
        <w:rPr>
          <w:rFonts w:hint="eastAsia" w:ascii="宋体" w:hAnsi="宋体" w:eastAsia="宋体" w:cs="宋体"/>
          <w:bCs/>
          <w:color w:val="000000"/>
          <w:sz w:val="24"/>
          <w:szCs w:val="24"/>
          <w:highlight w:val="none"/>
          <w:lang w:val="en-US" w:eastAsia="zh-CN"/>
        </w:rPr>
        <w:t>4</w:t>
      </w:r>
      <w:r>
        <w:rPr>
          <w:rFonts w:hint="eastAsia" w:ascii="宋体" w:hAnsi="宋体" w:eastAsia="宋体" w:cs="宋体"/>
          <w:bCs/>
          <w:color w:val="000000"/>
          <w:sz w:val="24"/>
          <w:szCs w:val="24"/>
          <w:highlight w:val="none"/>
        </w:rPr>
        <w:t>.</w:t>
      </w:r>
      <w:r>
        <w:rPr>
          <w:rFonts w:hint="eastAsia" w:ascii="宋体" w:hAnsi="宋体" w:eastAsia="宋体" w:cs="宋体"/>
          <w:bCs/>
          <w:color w:val="000000"/>
          <w:sz w:val="24"/>
          <w:szCs w:val="24"/>
          <w:highlight w:val="none"/>
          <w:lang w:val="en-US" w:eastAsia="zh-CN"/>
        </w:rPr>
        <w:t>5</w:t>
      </w:r>
      <w:r>
        <w:rPr>
          <w:rFonts w:hint="eastAsia" w:ascii="宋体" w:hAnsi="宋体" w:eastAsia="宋体" w:cs="宋体"/>
          <w:bCs/>
          <w:color w:val="000000"/>
          <w:sz w:val="24"/>
          <w:szCs w:val="24"/>
          <w:highlight w:val="none"/>
        </w:rPr>
        <w:t>其他：</w:t>
      </w:r>
      <w:r>
        <w:rPr>
          <w:rFonts w:hint="eastAsia" w:ascii="宋体" w:hAnsi="宋体" w:eastAsia="宋体" w:cs="宋体"/>
          <w:bCs/>
          <w:color w:val="000000"/>
          <w:sz w:val="24"/>
          <w:szCs w:val="24"/>
        </w:rPr>
        <w:t>乙方应提供所有服务人员的个人基本资料</w:t>
      </w:r>
      <w:r>
        <w:rPr>
          <w:rFonts w:hint="eastAsia" w:ascii="宋体" w:hAnsi="宋体" w:cs="宋体"/>
          <w:bCs/>
          <w:color w:val="FF0000"/>
          <w:sz w:val="24"/>
          <w:szCs w:val="24"/>
          <w:lang w:val="en-US" w:eastAsia="zh-CN"/>
        </w:rPr>
        <w:t>及相关情况</w:t>
      </w:r>
      <w:r>
        <w:rPr>
          <w:rFonts w:hint="eastAsia" w:ascii="宋体" w:hAnsi="宋体" w:eastAsia="宋体" w:cs="宋体"/>
          <w:bCs/>
          <w:color w:val="000000"/>
          <w:sz w:val="24"/>
          <w:szCs w:val="24"/>
        </w:rPr>
        <w:t>，经甲方确认后</w:t>
      </w:r>
      <w:r>
        <w:rPr>
          <w:rFonts w:hint="eastAsia" w:ascii="宋体" w:hAnsi="宋体" w:cs="宋体"/>
          <w:bCs/>
          <w:color w:val="FF0000"/>
          <w:sz w:val="24"/>
          <w:szCs w:val="24"/>
          <w:lang w:val="en-US" w:eastAsia="zh-CN"/>
        </w:rPr>
        <w:t>符合条件</w:t>
      </w:r>
      <w:r>
        <w:rPr>
          <w:rFonts w:hint="eastAsia" w:ascii="宋体" w:hAnsi="宋体" w:eastAsia="宋体" w:cs="宋体"/>
          <w:bCs/>
          <w:color w:val="000000"/>
          <w:sz w:val="24"/>
          <w:szCs w:val="24"/>
        </w:rPr>
        <w:t>才能上岗。甲方可以对乙方提供的服务人员无条件退回，</w:t>
      </w:r>
      <w:r>
        <w:rPr>
          <w:rFonts w:hint="eastAsia" w:ascii="宋体" w:hAnsi="宋体" w:eastAsia="宋体" w:cs="宋体"/>
          <w:bCs/>
          <w:color w:val="FF0000"/>
          <w:sz w:val="24"/>
          <w:szCs w:val="24"/>
        </w:rPr>
        <w:t>并要求乙方在7日内</w:t>
      </w:r>
      <w:r>
        <w:rPr>
          <w:rFonts w:hint="eastAsia" w:ascii="宋体" w:hAnsi="宋体" w:eastAsia="宋体" w:cs="宋体"/>
          <w:bCs/>
          <w:color w:val="000000"/>
          <w:sz w:val="24"/>
          <w:szCs w:val="24"/>
        </w:rPr>
        <w:t>更换能满足工作需求的服务人员；妥善保管员工档案以备采购人随时查阅。乙方在工作期间有客户投诉（一个月内投诉5次），服务人员怠工、罢工等</w:t>
      </w:r>
      <w:r>
        <w:rPr>
          <w:rFonts w:hint="eastAsia" w:ascii="宋体" w:hAnsi="宋体" w:cs="宋体"/>
          <w:bCs/>
          <w:color w:val="FF0000"/>
          <w:sz w:val="24"/>
          <w:szCs w:val="24"/>
          <w:lang w:val="en-US" w:eastAsia="zh-CN"/>
        </w:rPr>
        <w:t>违反甲方公司相关管理规定</w:t>
      </w:r>
      <w:r>
        <w:rPr>
          <w:rFonts w:hint="eastAsia" w:ascii="宋体" w:hAnsi="宋体" w:eastAsia="宋体" w:cs="宋体"/>
          <w:bCs/>
          <w:color w:val="000000"/>
          <w:sz w:val="24"/>
          <w:szCs w:val="24"/>
        </w:rPr>
        <w:t>行为，甲方有权单方面终止协议并扣除相应罚款。</w:t>
      </w:r>
    </w:p>
    <w:p w14:paraId="3342FE33">
      <w:pPr>
        <w:widowControl/>
        <w:spacing w:line="360" w:lineRule="auto"/>
        <w:ind w:firstLine="360" w:firstLineChars="15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val="en-US" w:eastAsia="zh-CN"/>
        </w:rPr>
        <w:t>4</w:t>
      </w:r>
      <w:r>
        <w:rPr>
          <w:rFonts w:hint="eastAsia" w:ascii="宋体" w:hAnsi="宋体" w:eastAsia="宋体" w:cs="宋体"/>
          <w:bCs/>
          <w:color w:val="000000"/>
          <w:sz w:val="24"/>
          <w:szCs w:val="24"/>
          <w:highlight w:val="none"/>
        </w:rPr>
        <w:t>.</w:t>
      </w:r>
      <w:r>
        <w:rPr>
          <w:rFonts w:hint="eastAsia" w:ascii="宋体" w:hAnsi="宋体" w:eastAsia="宋体" w:cs="宋体"/>
          <w:bCs/>
          <w:color w:val="000000"/>
          <w:sz w:val="24"/>
          <w:szCs w:val="24"/>
          <w:highlight w:val="none"/>
          <w:lang w:val="en-US" w:eastAsia="zh-CN"/>
        </w:rPr>
        <w:t>6服务人员为月薪制，</w:t>
      </w:r>
      <w:r>
        <w:rPr>
          <w:rFonts w:hint="eastAsia" w:ascii="宋体" w:hAnsi="宋体" w:eastAsia="宋体" w:cs="宋体"/>
          <w:bCs/>
          <w:color w:val="000000"/>
          <w:sz w:val="24"/>
          <w:szCs w:val="24"/>
          <w:highlight w:val="none"/>
        </w:rPr>
        <w:t>按当月实际出勤时间计算，服务人员</w:t>
      </w:r>
      <w:r>
        <w:rPr>
          <w:rFonts w:hint="eastAsia" w:ascii="宋体" w:hAnsi="宋体" w:eastAsia="宋体" w:cs="宋体"/>
          <w:bCs/>
          <w:color w:val="000000"/>
          <w:sz w:val="24"/>
          <w:szCs w:val="24"/>
          <w:highlight w:val="none"/>
          <w:lang w:val="en-US" w:eastAsia="zh-CN"/>
        </w:rPr>
        <w:t>考勤</w:t>
      </w:r>
      <w:r>
        <w:rPr>
          <w:rFonts w:hint="eastAsia" w:ascii="宋体" w:hAnsi="宋体" w:eastAsia="宋体" w:cs="宋体"/>
          <w:bCs/>
          <w:color w:val="000000"/>
          <w:sz w:val="24"/>
          <w:szCs w:val="24"/>
          <w:highlight w:val="none"/>
        </w:rPr>
        <w:t>扣款、绩效奖金扣除、赔偿公司经济损失等费用从服务费中扣除。</w:t>
      </w:r>
    </w:p>
    <w:p w14:paraId="51FFEAA0">
      <w:pPr>
        <w:widowControl/>
        <w:spacing w:line="360" w:lineRule="auto"/>
        <w:ind w:firstLine="360" w:firstLineChars="15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val="en-US" w:eastAsia="zh-CN"/>
        </w:rPr>
        <w:t>4</w:t>
      </w:r>
      <w:r>
        <w:rPr>
          <w:rFonts w:hint="eastAsia" w:ascii="宋体" w:hAnsi="宋体" w:eastAsia="宋体" w:cs="宋体"/>
          <w:bCs/>
          <w:color w:val="000000"/>
          <w:sz w:val="24"/>
          <w:szCs w:val="24"/>
          <w:highlight w:val="none"/>
        </w:rPr>
        <w:t>.</w:t>
      </w:r>
      <w:r>
        <w:rPr>
          <w:rFonts w:hint="eastAsia" w:ascii="宋体" w:hAnsi="宋体" w:eastAsia="宋体" w:cs="宋体"/>
          <w:bCs/>
          <w:color w:val="000000"/>
          <w:sz w:val="24"/>
          <w:szCs w:val="24"/>
          <w:highlight w:val="none"/>
          <w:lang w:val="en-US" w:eastAsia="zh-CN"/>
        </w:rPr>
        <w:t>7</w:t>
      </w:r>
      <w:r>
        <w:rPr>
          <w:rFonts w:hint="eastAsia" w:ascii="宋体" w:hAnsi="宋体" w:eastAsia="宋体" w:cs="宋体"/>
          <w:bCs/>
          <w:color w:val="000000"/>
          <w:sz w:val="24"/>
          <w:szCs w:val="24"/>
          <w:highlight w:val="none"/>
        </w:rPr>
        <w:t>服务期内一切事故风险由乙方承担。</w:t>
      </w:r>
    </w:p>
    <w:p w14:paraId="62C69E92">
      <w:pPr>
        <w:widowControl/>
        <w:spacing w:line="360" w:lineRule="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val="en-US" w:eastAsia="zh-CN"/>
        </w:rPr>
        <w:t>五</w:t>
      </w:r>
      <w:r>
        <w:rPr>
          <w:rFonts w:hint="eastAsia" w:ascii="宋体" w:hAnsi="宋体" w:eastAsia="宋体" w:cs="宋体"/>
          <w:b/>
          <w:color w:val="000000"/>
          <w:sz w:val="24"/>
          <w:szCs w:val="24"/>
          <w:highlight w:val="none"/>
        </w:rPr>
        <w:t>、违约责任与赔偿损失</w:t>
      </w:r>
    </w:p>
    <w:p w14:paraId="0966E948">
      <w:pPr>
        <w:widowControl/>
        <w:spacing w:line="360" w:lineRule="auto"/>
        <w:ind w:firstLine="360" w:firstLineChars="15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val="en-US" w:eastAsia="zh-CN"/>
        </w:rPr>
        <w:t>5</w:t>
      </w:r>
      <w:r>
        <w:rPr>
          <w:rFonts w:hint="eastAsia" w:ascii="宋体" w:hAnsi="宋体" w:eastAsia="宋体" w:cs="宋体"/>
          <w:bCs/>
          <w:color w:val="000000"/>
          <w:sz w:val="24"/>
          <w:szCs w:val="24"/>
          <w:highlight w:val="none"/>
        </w:rPr>
        <w:t>.1乙方在接到甲方要求补充岗位人员通知后，应在</w:t>
      </w:r>
      <w:r>
        <w:rPr>
          <w:rFonts w:hint="eastAsia" w:ascii="宋体" w:hAnsi="宋体" w:eastAsia="宋体" w:cs="宋体"/>
          <w:bCs/>
          <w:color w:val="000000"/>
          <w:sz w:val="24"/>
          <w:szCs w:val="24"/>
          <w:highlight w:val="none"/>
          <w:lang w:val="en-US" w:eastAsia="zh-CN"/>
        </w:rPr>
        <w:t>7</w:t>
      </w:r>
      <w:r>
        <w:rPr>
          <w:rFonts w:hint="eastAsia" w:ascii="宋体" w:hAnsi="宋体" w:eastAsia="宋体" w:cs="宋体"/>
          <w:bCs/>
          <w:color w:val="000000"/>
          <w:sz w:val="24"/>
          <w:szCs w:val="24"/>
          <w:highlight w:val="none"/>
        </w:rPr>
        <w:t>天内负责招聘相应岗位人员就职。未能按规定的时间</w:t>
      </w:r>
      <w:r>
        <w:rPr>
          <w:rFonts w:hint="eastAsia" w:ascii="宋体" w:hAnsi="宋体" w:eastAsia="宋体" w:cs="宋体"/>
          <w:bCs/>
          <w:color w:val="000000"/>
          <w:sz w:val="24"/>
          <w:szCs w:val="24"/>
          <w:highlight w:val="none"/>
          <w:lang w:val="en-US" w:eastAsia="zh-CN"/>
        </w:rPr>
        <w:t>派驻</w:t>
      </w:r>
      <w:r>
        <w:rPr>
          <w:rFonts w:hint="eastAsia" w:ascii="宋体" w:hAnsi="宋体" w:eastAsia="宋体" w:cs="宋体"/>
          <w:bCs/>
          <w:color w:val="000000"/>
          <w:sz w:val="24"/>
          <w:szCs w:val="24"/>
          <w:highlight w:val="none"/>
        </w:rPr>
        <w:t>人员到岗就职的，乙方须向甲方支付处罚金，处罚金的标准是每逾期一天将增加所补充岗位</w:t>
      </w:r>
      <w:r>
        <w:rPr>
          <w:rFonts w:hint="eastAsia" w:ascii="宋体" w:hAnsi="宋体" w:eastAsia="宋体" w:cs="宋体"/>
          <w:bCs/>
          <w:color w:val="000000"/>
          <w:sz w:val="24"/>
          <w:szCs w:val="24"/>
          <w:highlight w:val="none"/>
          <w:lang w:val="en-US" w:eastAsia="zh-CN"/>
        </w:rPr>
        <w:t>日</w:t>
      </w:r>
      <w:r>
        <w:rPr>
          <w:rFonts w:hint="eastAsia" w:ascii="宋体" w:hAnsi="宋体" w:eastAsia="宋体" w:cs="宋体"/>
          <w:bCs/>
          <w:color w:val="000000"/>
          <w:sz w:val="24"/>
          <w:szCs w:val="24"/>
          <w:highlight w:val="none"/>
        </w:rPr>
        <w:t>薪的10%。如乙方上述行为给甲方造成损失的，乙方还须承担赔偿责任。</w:t>
      </w:r>
    </w:p>
    <w:p w14:paraId="3D0EA23A">
      <w:pPr>
        <w:widowControl/>
        <w:spacing w:line="360" w:lineRule="auto"/>
        <w:ind w:firstLine="360" w:firstLineChars="15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val="en-US" w:eastAsia="zh-CN"/>
        </w:rPr>
        <w:t>5</w:t>
      </w:r>
      <w:r>
        <w:rPr>
          <w:rFonts w:hint="eastAsia" w:ascii="宋体" w:hAnsi="宋体" w:eastAsia="宋体" w:cs="宋体"/>
          <w:bCs/>
          <w:color w:val="000000"/>
          <w:sz w:val="24"/>
          <w:szCs w:val="24"/>
          <w:highlight w:val="none"/>
        </w:rPr>
        <w:t>.2乙方提供的服务不符合本合同规定的，甲方有权拒收，并且乙方须向甲方支付违约金。</w:t>
      </w:r>
    </w:p>
    <w:p w14:paraId="1C5C7A76">
      <w:pPr>
        <w:widowControl/>
        <w:spacing w:line="360" w:lineRule="auto"/>
        <w:ind w:firstLine="360" w:firstLineChars="15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val="en-US" w:eastAsia="zh-CN"/>
        </w:rPr>
        <w:t>5</w:t>
      </w:r>
      <w:r>
        <w:rPr>
          <w:rFonts w:hint="eastAsia" w:ascii="宋体" w:hAnsi="宋体" w:eastAsia="宋体" w:cs="宋体"/>
          <w:bCs/>
          <w:color w:val="000000"/>
          <w:sz w:val="24"/>
          <w:szCs w:val="24"/>
          <w:highlight w:val="none"/>
        </w:rPr>
        <w:t>.3本合同生效后，甲乙双方均应履行本合同约定的义务。甲乙任何一方不能全面履行合同条款，均属违约。违约所造成的经济损失和责任概由违约方承担。</w:t>
      </w:r>
    </w:p>
    <w:p w14:paraId="0CCB300C">
      <w:pPr>
        <w:widowControl/>
        <w:spacing w:line="360" w:lineRule="auto"/>
        <w:ind w:firstLine="360" w:firstLineChars="15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val="en-US" w:eastAsia="zh-CN"/>
        </w:rPr>
        <w:t>5</w:t>
      </w:r>
      <w:r>
        <w:rPr>
          <w:rFonts w:hint="eastAsia" w:ascii="宋体" w:hAnsi="宋体" w:eastAsia="宋体" w:cs="宋体"/>
          <w:bCs/>
          <w:color w:val="000000"/>
          <w:sz w:val="24"/>
          <w:szCs w:val="24"/>
          <w:highlight w:val="none"/>
        </w:rPr>
        <w:t>.4甲方违约：甲方有按合同约定及时支付乙方合同价款的义务，甲方逾期不支付乙方合同价款的，甲方应按每日0.1%的利率就未支付款项向乙方支付违约金，但最多不超过合同金额的5%。逾期付款超过30日的，乙方有权解除合同，由此造成的损失由甲方负责；但经过乙方同意的除外。</w:t>
      </w:r>
    </w:p>
    <w:p w14:paraId="08128187">
      <w:pPr>
        <w:widowControl/>
        <w:spacing w:line="360" w:lineRule="auto"/>
        <w:ind w:firstLine="360" w:firstLineChars="15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val="en-US" w:eastAsia="zh-CN"/>
        </w:rPr>
        <w:t>5</w:t>
      </w:r>
      <w:r>
        <w:rPr>
          <w:rFonts w:hint="eastAsia" w:ascii="宋体" w:hAnsi="宋体" w:eastAsia="宋体" w:cs="宋体"/>
          <w:bCs/>
          <w:color w:val="000000"/>
          <w:sz w:val="24"/>
          <w:szCs w:val="24"/>
          <w:highlight w:val="none"/>
        </w:rPr>
        <w:t>.5乙方违约：乙方违反招本合同规定的，须向甲方承担违约金额；最多不超过合同金额的5%。乙方未按甲方要求整改的，甲方有权解除合同；并可以对到未支付的合同价款终止付款；但经过甲方同意的除外。</w:t>
      </w:r>
    </w:p>
    <w:p w14:paraId="22177B0C">
      <w:pPr>
        <w:widowControl/>
        <w:spacing w:line="360" w:lineRule="auto"/>
        <w:ind w:firstLine="360" w:firstLineChars="15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val="en-US" w:eastAsia="zh-CN"/>
        </w:rPr>
        <w:t>5</w:t>
      </w:r>
      <w:r>
        <w:rPr>
          <w:rFonts w:hint="eastAsia" w:ascii="宋体" w:hAnsi="宋体" w:eastAsia="宋体" w:cs="宋体"/>
          <w:bCs/>
          <w:color w:val="000000"/>
          <w:sz w:val="24"/>
          <w:szCs w:val="24"/>
          <w:highlight w:val="none"/>
        </w:rPr>
        <w:t>.6乙方不履行或履行义务不符合本合同约定，甲方有权依本合同约定解除合同。</w:t>
      </w:r>
    </w:p>
    <w:p w14:paraId="6D705D83">
      <w:pPr>
        <w:widowControl/>
        <w:spacing w:line="360" w:lineRule="auto"/>
        <w:ind w:firstLine="360" w:firstLineChars="15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val="en-US" w:eastAsia="zh-CN"/>
        </w:rPr>
        <w:t>5</w:t>
      </w:r>
      <w:r>
        <w:rPr>
          <w:rFonts w:hint="eastAsia" w:ascii="宋体" w:hAnsi="宋体" w:eastAsia="宋体" w:cs="宋体"/>
          <w:bCs/>
          <w:color w:val="000000"/>
          <w:sz w:val="24"/>
          <w:szCs w:val="24"/>
          <w:highlight w:val="none"/>
        </w:rPr>
        <w:t>.7其它违约责任按《中华人民共和国民法典》处理。</w:t>
      </w:r>
    </w:p>
    <w:p w14:paraId="735C45D9">
      <w:pPr>
        <w:widowControl/>
        <w:spacing w:line="360" w:lineRule="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val="en-US" w:eastAsia="zh-CN"/>
        </w:rPr>
        <w:t>六</w:t>
      </w:r>
      <w:r>
        <w:rPr>
          <w:rFonts w:hint="eastAsia" w:ascii="宋体" w:hAnsi="宋体" w:eastAsia="宋体" w:cs="宋体"/>
          <w:b/>
          <w:color w:val="000000"/>
          <w:sz w:val="24"/>
          <w:szCs w:val="24"/>
          <w:highlight w:val="none"/>
        </w:rPr>
        <w:t>、争端的解决</w:t>
      </w:r>
    </w:p>
    <w:p w14:paraId="4FCC9F5D">
      <w:pPr>
        <w:widowControl/>
        <w:spacing w:line="360" w:lineRule="auto"/>
        <w:ind w:firstLine="360" w:firstLineChars="15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val="en-US" w:eastAsia="zh-CN"/>
        </w:rPr>
        <w:t>6</w:t>
      </w:r>
      <w:r>
        <w:rPr>
          <w:rFonts w:hint="eastAsia" w:ascii="宋体" w:hAnsi="宋体" w:eastAsia="宋体" w:cs="宋体"/>
          <w:bCs/>
          <w:color w:val="000000"/>
          <w:sz w:val="24"/>
          <w:szCs w:val="24"/>
          <w:highlight w:val="none"/>
        </w:rPr>
        <w:t>.1合同执行过程中发生的任何争议，如双方不能通过友好协商解决，甲、乙双方一致同意向</w:t>
      </w:r>
      <w:r>
        <w:rPr>
          <w:rFonts w:hint="eastAsia" w:ascii="宋体" w:hAnsi="宋体" w:eastAsia="宋体" w:cs="宋体"/>
          <w:bCs/>
          <w:color w:val="000000"/>
          <w:sz w:val="24"/>
          <w:szCs w:val="24"/>
          <w:highlight w:val="none"/>
          <w:u w:val="single"/>
        </w:rPr>
        <w:t>甲方所在地</w:t>
      </w:r>
      <w:r>
        <w:rPr>
          <w:rFonts w:hint="eastAsia" w:ascii="宋体" w:hAnsi="宋体" w:eastAsia="宋体" w:cs="宋体"/>
          <w:bCs/>
          <w:color w:val="000000"/>
          <w:sz w:val="24"/>
          <w:szCs w:val="24"/>
          <w:highlight w:val="none"/>
        </w:rPr>
        <w:t>人民法院提起诉讼。</w:t>
      </w:r>
    </w:p>
    <w:p w14:paraId="037A3926">
      <w:pPr>
        <w:widowControl/>
        <w:spacing w:line="360" w:lineRule="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val="en-US" w:eastAsia="zh-CN"/>
        </w:rPr>
        <w:t>七</w:t>
      </w:r>
      <w:r>
        <w:rPr>
          <w:rFonts w:hint="eastAsia" w:ascii="宋体" w:hAnsi="宋体" w:eastAsia="宋体" w:cs="宋体"/>
          <w:b/>
          <w:color w:val="000000"/>
          <w:sz w:val="24"/>
          <w:szCs w:val="24"/>
          <w:highlight w:val="none"/>
        </w:rPr>
        <w:t>、其它</w:t>
      </w:r>
    </w:p>
    <w:p w14:paraId="11C84F1F">
      <w:pPr>
        <w:widowControl/>
        <w:spacing w:line="360" w:lineRule="auto"/>
        <w:ind w:firstLine="360" w:firstLineChars="15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val="en-US" w:eastAsia="zh-CN"/>
        </w:rPr>
        <w:t>7</w:t>
      </w:r>
      <w:r>
        <w:rPr>
          <w:rFonts w:hint="eastAsia" w:ascii="宋体" w:hAnsi="宋体" w:eastAsia="宋体" w:cs="宋体"/>
          <w:bCs/>
          <w:color w:val="000000"/>
          <w:sz w:val="24"/>
          <w:szCs w:val="24"/>
          <w:highlight w:val="none"/>
        </w:rPr>
        <w:t>.1本合同所有附件均为合同的有效组成部分，与本合同具有同等法律效力。</w:t>
      </w:r>
    </w:p>
    <w:p w14:paraId="76B9F5E1">
      <w:pPr>
        <w:widowControl/>
        <w:spacing w:line="360" w:lineRule="auto"/>
        <w:ind w:firstLine="360" w:firstLineChars="15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val="en-US" w:eastAsia="zh-CN"/>
        </w:rPr>
        <w:t>7</w:t>
      </w:r>
      <w:r>
        <w:rPr>
          <w:rFonts w:hint="eastAsia" w:ascii="宋体" w:hAnsi="宋体" w:eastAsia="宋体" w:cs="宋体"/>
          <w:bCs/>
          <w:color w:val="000000"/>
          <w:sz w:val="24"/>
          <w:szCs w:val="24"/>
          <w:highlight w:val="none"/>
        </w:rPr>
        <w:t>.2在执行本合同的过程中，所有经双方签署确认的文件（包括会议纪要、补充协议、往来信函）即成为本合同的有效组成部分。</w:t>
      </w:r>
    </w:p>
    <w:p w14:paraId="6AD08FCF">
      <w:pPr>
        <w:widowControl/>
        <w:spacing w:line="360" w:lineRule="auto"/>
        <w:ind w:firstLine="360" w:firstLineChars="15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val="en-US" w:eastAsia="zh-CN"/>
        </w:rPr>
        <w:t>7</w:t>
      </w:r>
      <w:r>
        <w:rPr>
          <w:rFonts w:hint="eastAsia" w:ascii="宋体" w:hAnsi="宋体" w:eastAsia="宋体" w:cs="宋体"/>
          <w:bCs/>
          <w:color w:val="000000"/>
          <w:sz w:val="24"/>
          <w:szCs w:val="24"/>
          <w:highlight w:val="none"/>
        </w:rPr>
        <w:t xml:space="preserve">.3如一方地址、电话、传真号码有变更，应在变更当日内书面通知对方，否则，应承担相应责任。 </w:t>
      </w:r>
    </w:p>
    <w:p w14:paraId="1C444076">
      <w:pPr>
        <w:widowControl/>
        <w:spacing w:line="360" w:lineRule="auto"/>
        <w:ind w:firstLine="360" w:firstLineChars="15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val="en-US" w:eastAsia="zh-CN"/>
        </w:rPr>
        <w:t>7</w:t>
      </w:r>
      <w:r>
        <w:rPr>
          <w:rFonts w:hint="eastAsia" w:ascii="宋体" w:hAnsi="宋体" w:eastAsia="宋体" w:cs="宋体"/>
          <w:bCs/>
          <w:color w:val="000000"/>
          <w:sz w:val="24"/>
          <w:szCs w:val="24"/>
          <w:highlight w:val="none"/>
        </w:rPr>
        <w:t>.4除甲方事先书面同意外，乙方不得部分或全部转让其应履行的合同项下的义务。</w:t>
      </w:r>
    </w:p>
    <w:p w14:paraId="567F1FCA">
      <w:pPr>
        <w:widowControl/>
        <w:spacing w:line="360" w:lineRule="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val="en-US" w:eastAsia="zh-CN"/>
        </w:rPr>
        <w:t>八</w:t>
      </w:r>
      <w:r>
        <w:rPr>
          <w:rFonts w:hint="eastAsia" w:ascii="宋体" w:hAnsi="宋体" w:eastAsia="宋体" w:cs="宋体"/>
          <w:b/>
          <w:color w:val="000000"/>
          <w:sz w:val="24"/>
          <w:szCs w:val="24"/>
          <w:highlight w:val="none"/>
        </w:rPr>
        <w:t>、合同生效</w:t>
      </w:r>
    </w:p>
    <w:p w14:paraId="772BAAE3">
      <w:pPr>
        <w:widowControl/>
        <w:spacing w:line="360" w:lineRule="auto"/>
        <w:ind w:firstLine="360" w:firstLineChars="15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val="en-US" w:eastAsia="zh-CN"/>
        </w:rPr>
        <w:t>8</w:t>
      </w:r>
      <w:r>
        <w:rPr>
          <w:rFonts w:hint="eastAsia" w:ascii="宋体" w:hAnsi="宋体" w:eastAsia="宋体" w:cs="宋体"/>
          <w:bCs/>
          <w:color w:val="000000"/>
          <w:sz w:val="24"/>
          <w:szCs w:val="24"/>
          <w:highlight w:val="none"/>
        </w:rPr>
        <w:t>.1合同自甲乙双方法人代表或其授权代表签字盖章之日起生效。</w:t>
      </w:r>
    </w:p>
    <w:p w14:paraId="39D415EC">
      <w:pPr>
        <w:widowControl/>
        <w:spacing w:line="360" w:lineRule="auto"/>
        <w:ind w:firstLine="360" w:firstLineChars="15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val="en-US" w:eastAsia="zh-CN"/>
        </w:rPr>
        <w:t>8</w:t>
      </w:r>
      <w:r>
        <w:rPr>
          <w:rFonts w:hint="eastAsia" w:ascii="宋体" w:hAnsi="宋体" w:eastAsia="宋体" w:cs="宋体"/>
          <w:bCs/>
          <w:color w:val="000000"/>
          <w:sz w:val="24"/>
          <w:szCs w:val="24"/>
          <w:highlight w:val="none"/>
        </w:rPr>
        <w:t>.2合同壹式</w:t>
      </w:r>
      <w:r>
        <w:rPr>
          <w:rFonts w:hint="eastAsia" w:ascii="宋体" w:hAnsi="宋体" w:eastAsia="宋体" w:cs="宋体"/>
          <w:bCs/>
          <w:color w:val="000000"/>
          <w:sz w:val="24"/>
          <w:szCs w:val="24"/>
          <w:highlight w:val="none"/>
          <w:u w:val="single"/>
        </w:rPr>
        <w:t>肆</w:t>
      </w:r>
      <w:r>
        <w:rPr>
          <w:rFonts w:hint="eastAsia" w:ascii="宋体" w:hAnsi="宋体" w:eastAsia="宋体" w:cs="宋体"/>
          <w:bCs/>
          <w:color w:val="000000"/>
          <w:sz w:val="24"/>
          <w:szCs w:val="24"/>
          <w:highlight w:val="none"/>
        </w:rPr>
        <w:t>份，其中甲乙双方各执</w:t>
      </w:r>
      <w:r>
        <w:rPr>
          <w:rFonts w:hint="eastAsia" w:ascii="宋体" w:hAnsi="宋体" w:eastAsia="宋体" w:cs="宋体"/>
          <w:bCs/>
          <w:color w:val="000000"/>
          <w:sz w:val="24"/>
          <w:szCs w:val="24"/>
          <w:highlight w:val="none"/>
          <w:u w:val="single"/>
        </w:rPr>
        <w:t>贰</w:t>
      </w:r>
      <w:r>
        <w:rPr>
          <w:rFonts w:hint="eastAsia" w:ascii="宋体" w:hAnsi="宋体" w:eastAsia="宋体" w:cs="宋体"/>
          <w:bCs/>
          <w:color w:val="000000"/>
          <w:sz w:val="24"/>
          <w:szCs w:val="24"/>
          <w:highlight w:val="none"/>
        </w:rPr>
        <w:t>份。</w:t>
      </w:r>
    </w:p>
    <w:p w14:paraId="5DFAF625">
      <w:pPr>
        <w:widowControl/>
        <w:spacing w:line="360" w:lineRule="auto"/>
        <w:ind w:firstLine="240" w:firstLineChars="100"/>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rPr>
        <w:t>附件1</w:t>
      </w: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阳光合作协议</w:t>
      </w:r>
    </w:p>
    <w:p w14:paraId="13C171CB">
      <w:pPr>
        <w:pStyle w:val="6"/>
        <w:rPr>
          <w:rFonts w:hint="default"/>
          <w:lang w:val="en-US" w:eastAsia="zh-CN"/>
        </w:rPr>
      </w:pPr>
      <w:r>
        <w:rPr>
          <w:rFonts w:hint="eastAsia"/>
          <w:lang w:val="en-US" w:eastAsia="zh-CN"/>
        </w:rPr>
        <w:t xml:space="preserve">  </w:t>
      </w:r>
      <w:r>
        <w:rPr>
          <w:rFonts w:hint="eastAsia" w:ascii="宋体" w:hAnsi="宋体" w:eastAsia="宋体" w:cs="宋体"/>
          <w:bCs/>
          <w:color w:val="000000"/>
          <w:kern w:val="2"/>
          <w:sz w:val="24"/>
          <w:szCs w:val="24"/>
          <w:highlight w:val="none"/>
          <w:lang w:val="en-US" w:eastAsia="zh-CN" w:bidi="ar-SA"/>
        </w:rPr>
        <w:t>附件2：</w:t>
      </w:r>
      <w:r>
        <w:rPr>
          <w:rFonts w:hint="eastAsia" w:ascii="宋体" w:hAnsi="宋体" w:cs="宋体"/>
          <w:bCs/>
          <w:color w:val="000000"/>
          <w:kern w:val="2"/>
          <w:sz w:val="24"/>
          <w:szCs w:val="24"/>
          <w:highlight w:val="none"/>
          <w:lang w:val="en-US" w:eastAsia="zh-CN" w:bidi="ar-SA"/>
        </w:rPr>
        <w:t>价格清单</w:t>
      </w:r>
    </w:p>
    <w:p w14:paraId="6548F234">
      <w:pPr>
        <w:widowControl/>
        <w:spacing w:line="360" w:lineRule="auto"/>
        <w:rPr>
          <w:rFonts w:hint="eastAsia" w:ascii="宋体" w:hAnsi="宋体" w:eastAsia="宋体" w:cs="宋体"/>
          <w:bCs/>
          <w:color w:val="000000"/>
          <w:sz w:val="24"/>
          <w:szCs w:val="24"/>
          <w:highlight w:val="none"/>
        </w:rPr>
      </w:pPr>
    </w:p>
    <w:p w14:paraId="34DF1AC2">
      <w:pPr>
        <w:widowControl/>
        <w:spacing w:line="360" w:lineRule="auto"/>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rPr>
        <w:t>甲方：</w:t>
      </w:r>
      <w:r>
        <w:rPr>
          <w:rFonts w:hint="eastAsia" w:ascii="宋体" w:hAnsi="宋体" w:eastAsia="宋体" w:cs="宋体"/>
          <w:bCs/>
          <w:color w:val="000000"/>
          <w:sz w:val="24"/>
          <w:szCs w:val="24"/>
          <w:highlight w:val="none"/>
          <w:lang w:val="en-US" w:eastAsia="zh-CN"/>
        </w:rPr>
        <w:t xml:space="preserve">                          </w:t>
      </w:r>
      <w:r>
        <w:rPr>
          <w:rFonts w:hint="eastAsia" w:ascii="宋体" w:hAnsi="宋体" w:eastAsia="宋体" w:cs="宋体"/>
          <w:bCs/>
          <w:color w:val="000000"/>
          <w:sz w:val="24"/>
          <w:szCs w:val="24"/>
          <w:highlight w:val="none"/>
        </w:rPr>
        <w:t xml:space="preserve">   </w:t>
      </w:r>
      <w:r>
        <w:rPr>
          <w:rFonts w:hint="eastAsia" w:ascii="宋体" w:hAnsi="宋体" w:eastAsia="宋体" w:cs="宋体"/>
          <w:bCs/>
          <w:color w:val="000000"/>
          <w:sz w:val="24"/>
          <w:szCs w:val="24"/>
          <w:highlight w:val="none"/>
          <w:lang w:val="en-US" w:eastAsia="zh-CN"/>
        </w:rPr>
        <w:t xml:space="preserve"> </w:t>
      </w:r>
      <w:r>
        <w:rPr>
          <w:rFonts w:hint="eastAsia" w:ascii="宋体" w:hAnsi="宋体" w:eastAsia="宋体" w:cs="宋体"/>
          <w:bCs/>
          <w:color w:val="000000"/>
          <w:sz w:val="24"/>
          <w:szCs w:val="24"/>
          <w:highlight w:val="none"/>
        </w:rPr>
        <w:t>乙方：</w:t>
      </w:r>
      <w:r>
        <w:rPr>
          <w:rFonts w:hint="eastAsia" w:ascii="宋体" w:hAnsi="宋体" w:eastAsia="宋体" w:cs="宋体"/>
          <w:bCs/>
          <w:color w:val="000000"/>
          <w:sz w:val="24"/>
          <w:szCs w:val="24"/>
          <w:highlight w:val="none"/>
          <w:lang w:val="en-US" w:eastAsia="zh-CN"/>
        </w:rPr>
        <w:t xml:space="preserve"> </w:t>
      </w:r>
    </w:p>
    <w:p w14:paraId="44ED3A7A">
      <w:pPr>
        <w:widowControl/>
        <w:spacing w:line="360" w:lineRule="auto"/>
        <w:rPr>
          <w:rFonts w:hint="eastAsia" w:ascii="宋体" w:hAnsi="宋体" w:eastAsia="宋体" w:cs="宋体"/>
          <w:bCs/>
          <w:color w:val="000000"/>
          <w:sz w:val="24"/>
          <w:szCs w:val="24"/>
          <w:highlight w:val="none"/>
          <w:lang w:val="en-US"/>
        </w:rPr>
      </w:pPr>
    </w:p>
    <w:p w14:paraId="2E3C543B">
      <w:pPr>
        <w:widowControl/>
        <w:spacing w:line="360" w:lineRule="auto"/>
        <w:rPr>
          <w:rFonts w:hint="eastAsia" w:ascii="宋体" w:hAnsi="宋体" w:eastAsia="宋体" w:cs="宋体"/>
          <w:bCs/>
          <w:color w:val="000000"/>
          <w:sz w:val="24"/>
          <w:szCs w:val="24"/>
          <w:highlight w:val="none"/>
          <w:lang w:val="en-US" w:eastAsia="zh-CN"/>
        </w:rPr>
      </w:pPr>
      <w:r>
        <w:rPr>
          <w:rFonts w:hint="eastAsia" w:ascii="宋体" w:hAnsi="宋体" w:eastAsia="宋体" w:cs="宋体"/>
          <w:bCs/>
          <w:color w:val="000000"/>
          <w:sz w:val="24"/>
          <w:szCs w:val="24"/>
          <w:highlight w:val="none"/>
          <w:lang w:val="en-US"/>
        </w:rPr>
        <w:t>法定代表</w:t>
      </w:r>
      <w:r>
        <w:rPr>
          <w:rFonts w:hint="eastAsia" w:ascii="宋体" w:hAnsi="宋体" w:eastAsia="宋体" w:cs="宋体"/>
          <w:bCs/>
          <w:color w:val="000000"/>
          <w:sz w:val="24"/>
          <w:szCs w:val="24"/>
          <w:highlight w:val="none"/>
        </w:rPr>
        <w:t>人：</w:t>
      </w:r>
      <w:r>
        <w:rPr>
          <w:rFonts w:hint="eastAsia" w:ascii="宋体" w:hAnsi="宋体" w:eastAsia="宋体" w:cs="宋体"/>
          <w:bCs/>
          <w:color w:val="000000"/>
          <w:sz w:val="24"/>
          <w:szCs w:val="24"/>
          <w:highlight w:val="none"/>
          <w:lang w:val="en-US" w:eastAsia="zh-CN"/>
        </w:rPr>
        <w:t xml:space="preserve">    </w:t>
      </w:r>
      <w:r>
        <w:rPr>
          <w:rFonts w:hint="eastAsia" w:ascii="宋体" w:hAnsi="宋体" w:eastAsia="宋体" w:cs="宋体"/>
          <w:bCs/>
          <w:color w:val="000000"/>
          <w:sz w:val="24"/>
          <w:szCs w:val="24"/>
          <w:highlight w:val="none"/>
        </w:rPr>
        <w:t xml:space="preserve">                   </w:t>
      </w:r>
      <w:r>
        <w:rPr>
          <w:rFonts w:hint="eastAsia" w:ascii="宋体" w:hAnsi="宋体" w:eastAsia="宋体" w:cs="宋体"/>
          <w:bCs/>
          <w:color w:val="000000"/>
          <w:sz w:val="24"/>
          <w:szCs w:val="24"/>
          <w:highlight w:val="none"/>
          <w:lang w:val="en-US" w:eastAsia="zh-CN"/>
        </w:rPr>
        <w:t xml:space="preserve"> </w:t>
      </w:r>
      <w:r>
        <w:rPr>
          <w:rFonts w:hint="eastAsia" w:ascii="宋体" w:hAnsi="宋体" w:eastAsia="宋体" w:cs="宋体"/>
          <w:bCs/>
          <w:color w:val="000000"/>
          <w:sz w:val="24"/>
          <w:szCs w:val="24"/>
          <w:highlight w:val="none"/>
        </w:rPr>
        <w:t>法定代表人：</w:t>
      </w:r>
      <w:r>
        <w:rPr>
          <w:rFonts w:hint="eastAsia" w:ascii="宋体" w:hAnsi="宋体" w:eastAsia="宋体" w:cs="宋体"/>
          <w:bCs/>
          <w:color w:val="000000"/>
          <w:sz w:val="24"/>
          <w:szCs w:val="24"/>
          <w:highlight w:val="none"/>
          <w:lang w:val="en-US" w:eastAsia="zh-CN"/>
        </w:rPr>
        <w:t xml:space="preserve"> </w:t>
      </w:r>
    </w:p>
    <w:p w14:paraId="4706F108">
      <w:pPr>
        <w:widowControl/>
        <w:spacing w:line="360" w:lineRule="auto"/>
        <w:rPr>
          <w:rFonts w:hint="eastAsia" w:ascii="宋体" w:hAnsi="宋体" w:cs="宋体"/>
          <w:bCs/>
          <w:color w:val="000000"/>
          <w:sz w:val="24"/>
          <w:szCs w:val="24"/>
          <w:highlight w:val="none"/>
          <w:lang w:val="en-US" w:eastAsia="zh-CN"/>
        </w:rPr>
      </w:pPr>
    </w:p>
    <w:p w14:paraId="21407CD9">
      <w:pPr>
        <w:widowControl/>
        <w:spacing w:line="360" w:lineRule="auto"/>
        <w:rPr>
          <w:rFonts w:hint="default"/>
          <w:highlight w:val="none"/>
          <w:lang w:val="en-US" w:eastAsia="zh-CN"/>
        </w:rPr>
      </w:pPr>
      <w:r>
        <w:rPr>
          <w:rFonts w:hint="eastAsia" w:ascii="宋体" w:hAnsi="宋体" w:cs="宋体"/>
          <w:bCs/>
          <w:color w:val="000000"/>
          <w:sz w:val="24"/>
          <w:szCs w:val="24"/>
          <w:highlight w:val="none"/>
          <w:lang w:val="en-US" w:eastAsia="zh-CN"/>
        </w:rPr>
        <w:t>签订日期：    年   月    日</w:t>
      </w:r>
    </w:p>
    <w:p w14:paraId="4D10150F">
      <w:pPr>
        <w:spacing w:line="360" w:lineRule="auto"/>
        <w:rPr>
          <w:rFonts w:hint="eastAsia" w:ascii="宋体" w:hAnsi="宋体"/>
          <w:color w:val="auto"/>
          <w:spacing w:val="8"/>
          <w:sz w:val="24"/>
          <w:highlight w:val="none"/>
        </w:rPr>
      </w:pPr>
    </w:p>
    <w:p w14:paraId="526EC57E">
      <w:pPr>
        <w:spacing w:line="360" w:lineRule="auto"/>
        <w:rPr>
          <w:rFonts w:hint="eastAsia" w:ascii="宋体" w:hAnsi="宋体"/>
          <w:color w:val="auto"/>
          <w:spacing w:val="8"/>
          <w:sz w:val="24"/>
          <w:highlight w:val="none"/>
        </w:rPr>
      </w:pPr>
    </w:p>
    <w:p w14:paraId="3FE73712">
      <w:pPr>
        <w:spacing w:line="360" w:lineRule="auto"/>
        <w:rPr>
          <w:rFonts w:hint="eastAsia" w:ascii="宋体" w:hAnsi="宋体"/>
          <w:color w:val="auto"/>
          <w:spacing w:val="8"/>
          <w:sz w:val="24"/>
          <w:highlight w:val="none"/>
        </w:rPr>
      </w:pPr>
    </w:p>
    <w:p w14:paraId="2DD94A36">
      <w:pPr>
        <w:spacing w:line="360" w:lineRule="auto"/>
        <w:rPr>
          <w:rFonts w:hint="eastAsia" w:ascii="宋体" w:hAnsi="宋体"/>
          <w:color w:val="auto"/>
          <w:spacing w:val="8"/>
          <w:sz w:val="24"/>
          <w:highlight w:val="none"/>
        </w:rPr>
      </w:pPr>
    </w:p>
    <w:p w14:paraId="6B0C8BDE">
      <w:pPr>
        <w:spacing w:line="360" w:lineRule="auto"/>
        <w:rPr>
          <w:rFonts w:hint="eastAsia" w:ascii="宋体" w:hAnsi="宋体"/>
          <w:color w:val="auto"/>
          <w:spacing w:val="8"/>
          <w:sz w:val="24"/>
          <w:highlight w:val="none"/>
        </w:rPr>
      </w:pPr>
    </w:p>
    <w:p w14:paraId="0D6F38FA">
      <w:pPr>
        <w:spacing w:line="360" w:lineRule="auto"/>
        <w:rPr>
          <w:rFonts w:hint="eastAsia" w:ascii="宋体" w:hAnsi="宋体"/>
          <w:color w:val="auto"/>
          <w:spacing w:val="8"/>
          <w:sz w:val="24"/>
          <w:highlight w:val="none"/>
        </w:rPr>
      </w:pPr>
    </w:p>
    <w:p w14:paraId="0BA3DE46">
      <w:pPr>
        <w:spacing w:line="360" w:lineRule="auto"/>
        <w:rPr>
          <w:rFonts w:hint="eastAsia" w:eastAsia="宋体"/>
          <w:b/>
          <w:color w:val="auto"/>
          <w:sz w:val="28"/>
          <w:highlight w:val="none"/>
          <w:lang w:val="en-US" w:eastAsia="zh-CN"/>
        </w:rPr>
      </w:pPr>
      <w:r>
        <w:rPr>
          <w:rFonts w:hint="eastAsia" w:ascii="宋体" w:hAnsi="宋体"/>
          <w:color w:val="auto"/>
          <w:spacing w:val="8"/>
          <w:sz w:val="24"/>
          <w:highlight w:val="none"/>
        </w:rPr>
        <w:t>附件</w:t>
      </w:r>
      <w:r>
        <w:rPr>
          <w:rFonts w:hint="eastAsia" w:ascii="宋体" w:hAnsi="宋体"/>
          <w:color w:val="auto"/>
          <w:spacing w:val="8"/>
          <w:sz w:val="24"/>
          <w:highlight w:val="none"/>
          <w:lang w:val="en-US" w:eastAsia="zh-CN"/>
        </w:rPr>
        <w:t>1：</w:t>
      </w:r>
    </w:p>
    <w:p w14:paraId="599267EE">
      <w:pPr>
        <w:spacing w:line="480" w:lineRule="exact"/>
        <w:jc w:val="center"/>
        <w:rPr>
          <w:rFonts w:ascii="方正小标宋简体" w:hAnsi="黑体" w:eastAsia="方正小标宋简体"/>
          <w:b/>
          <w:color w:val="auto"/>
          <w:sz w:val="44"/>
          <w:szCs w:val="44"/>
          <w:highlight w:val="none"/>
        </w:rPr>
      </w:pPr>
      <w:r>
        <w:rPr>
          <w:rFonts w:hint="eastAsia" w:ascii="方正小标宋简体" w:hAnsi="黑体" w:eastAsia="方正小标宋简体"/>
          <w:b/>
          <w:color w:val="auto"/>
          <w:sz w:val="44"/>
          <w:szCs w:val="44"/>
          <w:highlight w:val="none"/>
        </w:rPr>
        <w:t>阳光合作协议</w:t>
      </w:r>
    </w:p>
    <w:p w14:paraId="28A770AB">
      <w:pPr>
        <w:spacing w:line="480" w:lineRule="exact"/>
        <w:jc w:val="center"/>
        <w:rPr>
          <w:rFonts w:ascii="宋体"/>
          <w:b/>
          <w:color w:val="auto"/>
          <w:sz w:val="28"/>
          <w:szCs w:val="28"/>
          <w:highlight w:val="none"/>
        </w:rPr>
      </w:pPr>
    </w:p>
    <w:p w14:paraId="41B0C096">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color w:val="auto"/>
          <w:highlight w:val="none"/>
        </w:rPr>
      </w:pPr>
      <w:r>
        <w:rPr>
          <w:rFonts w:hint="eastAsia" w:ascii="宋体" w:hAnsi="宋体"/>
          <w:color w:val="auto"/>
          <w:szCs w:val="21"/>
          <w:highlight w:val="none"/>
        </w:rPr>
        <w:t>甲方：</w:t>
      </w:r>
      <w:r>
        <w:rPr>
          <w:rFonts w:hint="eastAsia" w:ascii="宋体" w:hAnsi="宋体"/>
          <w:color w:val="auto"/>
          <w:szCs w:val="21"/>
          <w:highlight w:val="none"/>
          <w:u w:val="single"/>
          <w:lang w:val="en-US" w:eastAsia="zh-CN"/>
        </w:rPr>
        <w:t xml:space="preserve">    东莞市莞城建筑工程有限公司</w:t>
      </w:r>
    </w:p>
    <w:p w14:paraId="2BC77FC9">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color w:val="auto"/>
          <w:highlight w:val="none"/>
        </w:rPr>
      </w:pPr>
      <w:r>
        <w:rPr>
          <w:rFonts w:hint="eastAsia" w:ascii="宋体" w:hAnsi="宋体"/>
          <w:color w:val="auto"/>
          <w:szCs w:val="21"/>
          <w:highlight w:val="none"/>
        </w:rPr>
        <w:t>乙方：</w:t>
      </w:r>
      <w:r>
        <w:rPr>
          <w:rFonts w:hint="eastAsia" w:ascii="宋体" w:hAnsi="宋体"/>
          <w:color w:val="auto"/>
          <w:szCs w:val="21"/>
          <w:highlight w:val="none"/>
          <w:u w:val="single"/>
          <w:lang w:val="en-US" w:eastAsia="zh-CN"/>
        </w:rPr>
        <w:t xml:space="preserve">                                </w:t>
      </w:r>
      <w:r>
        <w:rPr>
          <w:rFonts w:ascii="宋体" w:hAnsi="宋体"/>
          <w:color w:val="auto"/>
          <w:szCs w:val="21"/>
          <w:highlight w:val="none"/>
        </w:rPr>
        <w:t xml:space="preserve"> </w:t>
      </w:r>
    </w:p>
    <w:p w14:paraId="5C623305">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color w:val="auto"/>
          <w:highlight w:val="none"/>
        </w:rPr>
      </w:pPr>
      <w:r>
        <w:rPr>
          <w:rFonts w:hint="eastAsia" w:ascii="宋体" w:hAnsi="宋体"/>
          <w:color w:val="auto"/>
          <w:highlight w:val="none"/>
        </w:rPr>
        <w:t>甲乙双方于</w:t>
      </w:r>
      <w:r>
        <w:rPr>
          <w:rFonts w:hint="eastAsia" w:ascii="宋体" w:hAnsi="宋体"/>
          <w:color w:val="auto"/>
          <w:highlight w:val="none"/>
          <w:u w:val="single"/>
          <w:lang w:val="en-US" w:eastAsia="zh-CN"/>
        </w:rPr>
        <w:t xml:space="preserve">  2024    </w:t>
      </w:r>
      <w:r>
        <w:rPr>
          <w:rFonts w:hint="eastAsia" w:ascii="宋体" w:hAnsi="宋体"/>
          <w:color w:val="auto"/>
          <w:highlight w:val="none"/>
        </w:rPr>
        <w:t>年</w:t>
      </w:r>
      <w:r>
        <w:rPr>
          <w:rFonts w:hint="eastAsia" w:ascii="宋体" w:hAnsi="宋体"/>
          <w:color w:val="auto"/>
          <w:highlight w:val="none"/>
          <w:u w:val="single"/>
          <w:lang w:val="en-US" w:eastAsia="zh-CN"/>
        </w:rPr>
        <w:t xml:space="preserve">    </w:t>
      </w:r>
      <w:r>
        <w:rPr>
          <w:rFonts w:hint="eastAsia" w:ascii="宋体" w:hAnsi="宋体"/>
          <w:color w:val="auto"/>
          <w:highlight w:val="none"/>
        </w:rPr>
        <w:t>月</w:t>
      </w:r>
      <w:r>
        <w:rPr>
          <w:rFonts w:hint="eastAsia" w:ascii="宋体" w:hAnsi="宋体"/>
          <w:color w:val="auto"/>
          <w:highlight w:val="none"/>
          <w:u w:val="single"/>
          <w:lang w:val="en-US" w:eastAsia="zh-CN"/>
        </w:rPr>
        <w:t xml:space="preserve">      </w:t>
      </w:r>
      <w:r>
        <w:rPr>
          <w:rFonts w:hint="eastAsia" w:ascii="宋体" w:hAnsi="宋体"/>
          <w:color w:val="auto"/>
          <w:highlight w:val="none"/>
        </w:rPr>
        <w:t>日签署了《</w:t>
      </w:r>
      <w:r>
        <w:rPr>
          <w:rFonts w:hint="eastAsia" w:ascii="宋体" w:hAnsi="宋体"/>
          <w:color w:val="auto"/>
          <w:highlight w:val="none"/>
          <w:lang w:val="en-US" w:eastAsia="zh-CN"/>
        </w:rPr>
        <w:t xml:space="preserve">         </w:t>
      </w:r>
      <w:r>
        <w:rPr>
          <w:rFonts w:hint="eastAsia" w:ascii="宋体" w:hAnsi="宋体"/>
          <w:color w:val="auto"/>
          <w:highlight w:val="none"/>
        </w:rPr>
        <w:t>》（以下简称原合同），为加强双方阳光合作，保证职员职业安全，甲乙双方经协商签订本协议并作为双方共同遵守的阳光合作行为准则。</w:t>
      </w:r>
    </w:p>
    <w:p w14:paraId="7FC8E3F4">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color w:val="auto"/>
          <w:highlight w:val="none"/>
        </w:rPr>
      </w:pPr>
      <w:r>
        <w:rPr>
          <w:rFonts w:hint="eastAsia" w:ascii="宋体" w:hAnsi="宋体"/>
          <w:b/>
          <w:color w:val="auto"/>
          <w:highlight w:val="none"/>
          <w:lang w:val="en-US" w:eastAsia="zh-CN"/>
        </w:rPr>
        <w:t>一、</w:t>
      </w:r>
      <w:r>
        <w:rPr>
          <w:rFonts w:hint="eastAsia" w:ascii="宋体" w:hAnsi="宋体"/>
          <w:b/>
          <w:color w:val="auto"/>
          <w:highlight w:val="none"/>
        </w:rPr>
        <w:t>甲方责任</w:t>
      </w:r>
    </w:p>
    <w:p w14:paraId="78CFC9A4">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1.甲方有责任向乙方介绍本单位有关采购管理通用原则和本协议的规定。</w:t>
      </w:r>
    </w:p>
    <w:p w14:paraId="7E310296">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2.甲方有责任对本单位相关人员进行阳光合作教育。</w:t>
      </w:r>
    </w:p>
    <w:p w14:paraId="75F31364">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 xml:space="preserve">3.甲方人员应严格遵守本单位有关阳光合作管理的规定，不得接受乙方任何形式的回扣、实物、现金、有价证券、礼券等有价物品，不得参加乙方提供的旅游或其他可能影响职务行为公正履行的活动。 </w:t>
      </w:r>
    </w:p>
    <w:p w14:paraId="1F6144DE">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4.甲方人员如违反阳光合作管理制度及本协议规定，甲方视情节轻重、影响大小给予行政及经济处罚。</w:t>
      </w:r>
    </w:p>
    <w:p w14:paraId="2C58C546">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5．对于乙方举报甲方人员违反阳光合作规定的情况，甲方应及时进行调查，根据调查情况进行处理，并将调查结果向乙方反馈。</w:t>
      </w:r>
    </w:p>
    <w:p w14:paraId="03388188">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6.接受举报的一方应为举报方保密，不得对举报方进行报复，对举报属实和严格遵守《阳光合作协议》的合作方，在同等条件下给予后续合作的优先权。</w:t>
      </w:r>
    </w:p>
    <w:p w14:paraId="77B5A415">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color w:val="auto"/>
          <w:highlight w:val="none"/>
        </w:rPr>
      </w:pPr>
      <w:r>
        <w:rPr>
          <w:rFonts w:hint="eastAsia" w:ascii="宋体" w:hAnsi="宋体"/>
          <w:b/>
          <w:color w:val="auto"/>
          <w:highlight w:val="none"/>
          <w:lang w:val="en-US" w:eastAsia="zh-CN"/>
        </w:rPr>
        <w:t>二、</w:t>
      </w:r>
      <w:r>
        <w:rPr>
          <w:rFonts w:hint="eastAsia" w:ascii="宋体" w:hAnsi="宋体"/>
          <w:b/>
          <w:color w:val="auto"/>
          <w:highlight w:val="none"/>
        </w:rPr>
        <w:t>乙方责任</w:t>
      </w:r>
    </w:p>
    <w:p w14:paraId="7AE79A45">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1.乙方应保证乙方人员了解甲方有关采购管理通用原则和及本协议的规定，并遵照执行。</w:t>
      </w:r>
    </w:p>
    <w:p w14:paraId="349A3093">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2.乙方不得以任何形式给予甲方人员回扣、赠送实物、现金、有价证券、礼券等有价物品或提供旅游等其他可能影响职务行为公正履行的活动（以下统称“财物”）。</w:t>
      </w:r>
    </w:p>
    <w:p w14:paraId="222B1BF8">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3.乙方有责任接受甲方对乙方在合作期间阳光合作管理执行情况的监督，并对甲方相关调查工作主动配合。</w:t>
      </w:r>
    </w:p>
    <w:p w14:paraId="7FB26BFA">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4.乙方有义务就甲方人员任何形式的索取或收受财物行为及时向甲方（直接联系人为东莞实业投资控股集团有限公司</w:t>
      </w:r>
      <w:r>
        <w:rPr>
          <w:rFonts w:hint="eastAsia" w:ascii="宋体" w:hAnsi="宋体"/>
          <w:color w:val="auto"/>
          <w:highlight w:val="none"/>
          <w:lang w:val="en-US" w:eastAsia="zh-CN"/>
        </w:rPr>
        <w:t>法律合规</w:t>
      </w:r>
      <w:r>
        <w:rPr>
          <w:rFonts w:hint="eastAsia" w:ascii="宋体" w:hAnsi="宋体"/>
          <w:color w:val="auto"/>
          <w:highlight w:val="none"/>
        </w:rPr>
        <w:t>部）举报。如乙方或其人员向甲方人员给予财物，或甲方人员向乙方索取财物，乙方满足其要求并且未向甲方举报的，一经查实（包括但不限于被甲方核实属实，或者被司法机关或第三方核实属实的），甲方将在内部通报；乙方除应向甲方赔偿由此给甲方造成的损失外，乙方还应向甲方支付相当于原合同总价的10%的违约金，并对乙方知情不报人员进行相应处罚；连续出现2次及以上类似情况或者如因乙方在合作期间贿赂甲方人员，被司法机关立案查处核实属实的，甲方有权解除原合同，如甲方解除原合同的，则乙方应退还甲方所支付的所有款项并按原合同与本合同约定承担违约责任，且五年之内不得作为东实集团（东莞实业投资控股集团有限公司及下属子公司）合格供应商。</w:t>
      </w:r>
    </w:p>
    <w:p w14:paraId="173937D4">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5．甲方接受乙方实名或匿名举报，保证为举报者的信息保密，常设举报部门及电</w:t>
      </w:r>
      <w:r>
        <w:rPr>
          <w:rFonts w:hint="eastAsia" w:ascii="宋体" w:hAnsi="宋体" w:eastAsia="宋体"/>
          <w:color w:val="auto"/>
          <w:highlight w:val="none"/>
          <w:lang w:val="en-US" w:eastAsia="zh-CN"/>
        </w:rPr>
        <w:t>话</w:t>
      </w:r>
      <w:r>
        <w:rPr>
          <w:rFonts w:hint="eastAsia" w:ascii="宋体" w:hAnsi="宋体"/>
          <w:color w:val="auto"/>
          <w:highlight w:val="none"/>
        </w:rPr>
        <w:t xml:space="preserve">： </w:t>
      </w:r>
    </w:p>
    <w:p w14:paraId="701D353B">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举报受理部门：东莞实业投资控股集团有限公司</w:t>
      </w:r>
      <w:r>
        <w:rPr>
          <w:rFonts w:hint="eastAsia" w:ascii="宋体" w:hAnsi="宋体"/>
          <w:color w:val="auto"/>
          <w:highlight w:val="none"/>
          <w:lang w:val="en-US" w:eastAsia="zh-CN"/>
        </w:rPr>
        <w:t>法律合规</w:t>
      </w:r>
      <w:r>
        <w:rPr>
          <w:rFonts w:hint="eastAsia" w:ascii="宋体" w:hAnsi="宋体"/>
          <w:color w:val="auto"/>
          <w:highlight w:val="none"/>
        </w:rPr>
        <w:t>部</w:t>
      </w:r>
    </w:p>
    <w:p w14:paraId="6D9FC621">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东实集团举报邮箱：dgsyxf@163.com</w:t>
      </w:r>
    </w:p>
    <w:p w14:paraId="2B505D99">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东实集团举报电话：0769-28820703（周一至周五9:00-12:00和14:00-18:00）</w:t>
      </w:r>
    </w:p>
    <w:p w14:paraId="4C38680D">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邮寄地址：东莞市东城区八一路1号机关二号大院9号楼，东莞实业投资控股集团有限公司</w:t>
      </w:r>
      <w:r>
        <w:rPr>
          <w:rFonts w:hint="eastAsia" w:ascii="宋体" w:hAnsi="宋体"/>
          <w:color w:val="auto"/>
          <w:highlight w:val="none"/>
          <w:lang w:val="en-US" w:eastAsia="zh-CN"/>
        </w:rPr>
        <w:t>法律合规</w:t>
      </w:r>
      <w:r>
        <w:rPr>
          <w:rFonts w:hint="eastAsia" w:ascii="宋体" w:hAnsi="宋体"/>
          <w:color w:val="auto"/>
          <w:highlight w:val="none"/>
        </w:rPr>
        <w:t>部收，邮编523000。</w:t>
      </w:r>
    </w:p>
    <w:p w14:paraId="64427E51">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color w:val="auto"/>
          <w:highlight w:val="none"/>
        </w:rPr>
      </w:pPr>
      <w:r>
        <w:rPr>
          <w:rFonts w:hint="eastAsia" w:ascii="宋体" w:hAnsi="宋体"/>
          <w:b/>
          <w:color w:val="auto"/>
          <w:highlight w:val="none"/>
          <w:lang w:val="en-US" w:eastAsia="zh-CN"/>
        </w:rPr>
        <w:t>三、</w:t>
      </w:r>
      <w:r>
        <w:rPr>
          <w:rFonts w:hint="eastAsia" w:ascii="宋体" w:hAnsi="宋体"/>
          <w:b/>
          <w:color w:val="auto"/>
          <w:highlight w:val="none"/>
        </w:rPr>
        <w:t>其他</w:t>
      </w:r>
    </w:p>
    <w:p w14:paraId="65626038">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1.本协议是原合同的补充协议，与原合同有同等法律效力。</w:t>
      </w:r>
    </w:p>
    <w:p w14:paraId="47AF6FF2">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2.</w:t>
      </w:r>
      <w:r>
        <w:rPr>
          <w:rFonts w:ascii="宋体" w:hAnsi="宋体"/>
          <w:color w:val="auto"/>
          <w:highlight w:val="none"/>
        </w:rPr>
        <w:t>本</w:t>
      </w:r>
      <w:r>
        <w:rPr>
          <w:rFonts w:hint="eastAsia" w:ascii="宋体" w:hAnsi="宋体"/>
          <w:color w:val="auto"/>
          <w:highlight w:val="none"/>
        </w:rPr>
        <w:t>协议</w:t>
      </w:r>
      <w:r>
        <w:rPr>
          <w:rFonts w:ascii="宋体" w:hAnsi="宋体"/>
          <w:color w:val="auto"/>
          <w:highlight w:val="none"/>
        </w:rPr>
        <w:t>一式</w:t>
      </w:r>
      <w:r>
        <w:rPr>
          <w:rFonts w:hint="eastAsia" w:ascii="宋体" w:hAnsi="宋体"/>
          <w:color w:val="auto"/>
          <w:highlight w:val="none"/>
          <w:lang w:val="en-US" w:eastAsia="zh-CN"/>
        </w:rPr>
        <w:t>肆</w:t>
      </w:r>
      <w:r>
        <w:rPr>
          <w:rFonts w:ascii="宋体" w:hAnsi="宋体"/>
          <w:color w:val="auto"/>
          <w:highlight w:val="none"/>
        </w:rPr>
        <w:t>份，甲</w:t>
      </w:r>
      <w:r>
        <w:rPr>
          <w:rFonts w:hint="eastAsia" w:ascii="宋体" w:hAnsi="宋体"/>
          <w:color w:val="auto"/>
          <w:highlight w:val="none"/>
          <w:lang w:val="en-US" w:eastAsia="zh-CN"/>
        </w:rPr>
        <w:t>乙双方各执贰</w:t>
      </w:r>
      <w:r>
        <w:rPr>
          <w:rFonts w:ascii="宋体" w:hAnsi="宋体"/>
          <w:color w:val="auto"/>
          <w:highlight w:val="none"/>
        </w:rPr>
        <w:t>份</w:t>
      </w:r>
      <w:r>
        <w:rPr>
          <w:rFonts w:hint="eastAsia" w:ascii="宋体" w:hAnsi="宋体"/>
          <w:color w:val="auto"/>
          <w:highlight w:val="none"/>
        </w:rPr>
        <w:t>,具有同等法律效力。</w:t>
      </w:r>
    </w:p>
    <w:p w14:paraId="659F3E44">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3.本协议经双方签署后生效。</w:t>
      </w:r>
    </w:p>
    <w:p w14:paraId="5A3D3CB3">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color w:val="auto"/>
          <w:highlight w:val="none"/>
        </w:rPr>
      </w:pPr>
    </w:p>
    <w:p w14:paraId="21C01EFD">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color w:val="auto"/>
          <w:highlight w:val="none"/>
        </w:rPr>
      </w:pPr>
      <w:r>
        <w:rPr>
          <w:rFonts w:hint="eastAsia" w:ascii="宋体" w:hAnsi="宋体"/>
          <w:color w:val="auto"/>
          <w:highlight w:val="none"/>
        </w:rPr>
        <w:t>甲方（盖章）：                      乙方（盖章）：</w:t>
      </w:r>
      <w:r>
        <w:rPr>
          <w:rFonts w:ascii="宋体"/>
          <w:color w:val="auto"/>
          <w:highlight w:val="none"/>
        </w:rPr>
        <w:t xml:space="preserve"> </w:t>
      </w:r>
    </w:p>
    <w:p w14:paraId="1C8FC0A2">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color w:val="auto"/>
          <w:highlight w:val="none"/>
        </w:rPr>
      </w:pPr>
    </w:p>
    <w:p w14:paraId="3A71FBDB">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color w:val="auto"/>
          <w:highlight w:val="none"/>
        </w:rPr>
      </w:pPr>
      <w:r>
        <w:rPr>
          <w:rFonts w:hint="eastAsia" w:ascii="宋体" w:hAnsi="宋体"/>
          <w:color w:val="auto"/>
          <w:highlight w:val="none"/>
        </w:rPr>
        <w:t>法定代表人（授权代表）：</w:t>
      </w:r>
      <w:r>
        <w:rPr>
          <w:rFonts w:hint="eastAsia" w:ascii="宋体"/>
          <w:color w:val="auto"/>
          <w:highlight w:val="none"/>
        </w:rPr>
        <w:tab/>
      </w:r>
      <w:r>
        <w:rPr>
          <w:rFonts w:hint="eastAsia" w:ascii="宋体"/>
          <w:color w:val="auto"/>
          <w:highlight w:val="none"/>
        </w:rPr>
        <w:tab/>
      </w:r>
      <w:r>
        <w:rPr>
          <w:rFonts w:hint="eastAsia" w:ascii="宋体"/>
          <w:color w:val="auto"/>
          <w:highlight w:val="none"/>
        </w:rPr>
        <w:t xml:space="preserve">  </w:t>
      </w:r>
      <w:r>
        <w:rPr>
          <w:rFonts w:hint="eastAsia" w:ascii="宋体"/>
          <w:color w:val="auto"/>
          <w:highlight w:val="none"/>
        </w:rPr>
        <w:tab/>
      </w:r>
      <w:r>
        <w:rPr>
          <w:rFonts w:hint="eastAsia" w:ascii="宋体"/>
          <w:color w:val="auto"/>
          <w:highlight w:val="none"/>
        </w:rPr>
        <w:t xml:space="preserve">  </w:t>
      </w:r>
      <w:r>
        <w:rPr>
          <w:rFonts w:hint="eastAsia" w:ascii="宋体" w:hAnsi="宋体"/>
          <w:color w:val="auto"/>
          <w:highlight w:val="none"/>
        </w:rPr>
        <w:t>法定代表人（授权代表）：</w:t>
      </w:r>
    </w:p>
    <w:p w14:paraId="242BDDE0">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color w:val="auto"/>
          <w:highlight w:val="none"/>
        </w:rPr>
      </w:pPr>
    </w:p>
    <w:p w14:paraId="00C29BCB">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jc w:val="center"/>
        <w:textAlignment w:val="auto"/>
        <w:rPr>
          <w:rFonts w:hint="eastAsia" w:ascii="宋体" w:hAnsi="宋体"/>
          <w:color w:val="auto"/>
          <w:highlight w:val="none"/>
        </w:rPr>
      </w:pPr>
      <w:r>
        <w:rPr>
          <w:rFonts w:hint="eastAsia" w:ascii="宋体" w:hAnsi="宋体"/>
          <w:color w:val="auto"/>
          <w:highlight w:val="none"/>
        </w:rPr>
        <w:t xml:space="preserve">签约日期：  </w:t>
      </w:r>
      <w:r>
        <w:rPr>
          <w:rFonts w:hint="eastAsia" w:ascii="宋体" w:hAnsi="宋体"/>
          <w:color w:val="auto"/>
          <w:highlight w:val="none"/>
          <w:lang w:val="en-US" w:eastAsia="zh-CN"/>
        </w:rPr>
        <w:t>2024</w:t>
      </w:r>
      <w:r>
        <w:rPr>
          <w:rFonts w:hint="eastAsia" w:ascii="宋体" w:hAnsi="宋体"/>
          <w:color w:val="auto"/>
          <w:highlight w:val="none"/>
        </w:rPr>
        <w:t xml:space="preserve">年 </w:t>
      </w:r>
      <w:r>
        <w:rPr>
          <w:rFonts w:hint="eastAsia" w:ascii="宋体" w:hAnsi="宋体"/>
          <w:color w:val="auto"/>
          <w:highlight w:val="none"/>
          <w:lang w:val="en-US" w:eastAsia="zh-CN"/>
        </w:rPr>
        <w:t xml:space="preserve"> </w:t>
      </w:r>
      <w:r>
        <w:rPr>
          <w:rFonts w:hint="eastAsia" w:ascii="宋体" w:hAnsi="宋体"/>
          <w:color w:val="auto"/>
          <w:highlight w:val="none"/>
        </w:rPr>
        <w:t xml:space="preserve"> 月  日</w:t>
      </w:r>
    </w:p>
    <w:p w14:paraId="15B70139">
      <w:pPr>
        <w:pStyle w:val="6"/>
        <w:rPr>
          <w:rFonts w:hint="eastAsia" w:ascii="宋体" w:hAnsi="宋体"/>
          <w:color w:val="auto"/>
          <w:highlight w:val="none"/>
        </w:rPr>
      </w:pPr>
    </w:p>
    <w:p w14:paraId="0A96DF29">
      <w:pPr>
        <w:pStyle w:val="28"/>
        <w:ind w:firstLine="0" w:firstLineChars="0"/>
        <w:rPr>
          <w:rFonts w:hint="eastAsia" w:ascii="仿宋" w:hAnsi="仿宋" w:eastAsia="仿宋" w:cs="仿宋"/>
          <w:b/>
          <w:sz w:val="24"/>
          <w:szCs w:val="24"/>
        </w:rPr>
      </w:pPr>
    </w:p>
    <w:p w14:paraId="3B79F860">
      <w:pPr>
        <w:pStyle w:val="28"/>
        <w:ind w:firstLine="0" w:firstLineChars="0"/>
        <w:rPr>
          <w:rFonts w:hint="eastAsia" w:ascii="仿宋" w:hAnsi="仿宋" w:eastAsia="仿宋" w:cs="仿宋"/>
          <w:b/>
          <w:sz w:val="24"/>
          <w:szCs w:val="24"/>
        </w:rPr>
      </w:pPr>
    </w:p>
    <w:p w14:paraId="733B48BC">
      <w:pPr>
        <w:pStyle w:val="28"/>
        <w:ind w:firstLine="0" w:firstLineChars="0"/>
        <w:rPr>
          <w:rFonts w:hint="eastAsia" w:ascii="仿宋" w:hAnsi="仿宋" w:eastAsia="仿宋" w:cs="仿宋"/>
          <w:b/>
          <w:sz w:val="24"/>
          <w:szCs w:val="24"/>
        </w:rPr>
      </w:pPr>
    </w:p>
    <w:p w14:paraId="3906E34A">
      <w:pPr>
        <w:pStyle w:val="28"/>
        <w:ind w:firstLine="0" w:firstLineChars="0"/>
        <w:rPr>
          <w:rFonts w:hint="eastAsia" w:ascii="仿宋" w:hAnsi="仿宋" w:eastAsia="仿宋" w:cs="仿宋"/>
          <w:b/>
          <w:sz w:val="24"/>
          <w:szCs w:val="24"/>
        </w:rPr>
      </w:pPr>
    </w:p>
    <w:p w14:paraId="01A31F9B">
      <w:pPr>
        <w:pStyle w:val="28"/>
        <w:ind w:firstLine="0" w:firstLineChars="0"/>
        <w:rPr>
          <w:rFonts w:hint="eastAsia" w:ascii="仿宋" w:hAnsi="仿宋" w:eastAsia="仿宋" w:cs="仿宋"/>
          <w:b/>
          <w:sz w:val="24"/>
          <w:szCs w:val="24"/>
        </w:rPr>
      </w:pPr>
    </w:p>
    <w:p w14:paraId="7753228D">
      <w:pPr>
        <w:pStyle w:val="28"/>
        <w:ind w:firstLine="0" w:firstLineChars="0"/>
        <w:rPr>
          <w:rFonts w:hint="eastAsia" w:ascii="仿宋" w:hAnsi="仿宋" w:eastAsia="仿宋" w:cs="仿宋"/>
          <w:b/>
          <w:sz w:val="24"/>
          <w:szCs w:val="24"/>
        </w:rPr>
      </w:pPr>
    </w:p>
    <w:p w14:paraId="1E9CACBB">
      <w:pPr>
        <w:pStyle w:val="28"/>
        <w:ind w:firstLine="0" w:firstLineChars="0"/>
        <w:rPr>
          <w:rFonts w:hint="eastAsia" w:ascii="仿宋" w:hAnsi="仿宋" w:eastAsia="仿宋" w:cs="仿宋"/>
          <w:b/>
          <w:sz w:val="24"/>
          <w:szCs w:val="24"/>
        </w:rPr>
      </w:pPr>
    </w:p>
    <w:p w14:paraId="34A16CF4">
      <w:pPr>
        <w:pStyle w:val="28"/>
        <w:spacing w:line="240" w:lineRule="auto"/>
        <w:ind w:left="0" w:leftChars="0" w:firstLine="0" w:firstLineChars="0"/>
        <w:rPr>
          <w:rFonts w:hint="eastAsia" w:ascii="仿宋" w:hAnsi="仿宋" w:eastAsia="仿宋" w:cs="仿宋"/>
          <w:sz w:val="24"/>
          <w:szCs w:val="24"/>
        </w:rPr>
      </w:pPr>
    </w:p>
    <w:sectPr>
      <w:footerReference r:id="rId4" w:type="default"/>
      <w:pgSz w:w="11906" w:h="16838"/>
      <w:pgMar w:top="1135" w:right="849" w:bottom="993" w:left="1276"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简体">
    <w:altName w:val="仿宋_GB2312"/>
    <w:panose1 w:val="02000000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C3CA85">
    <w:pPr>
      <w:pStyle w:val="13"/>
      <w:jc w:val="center"/>
    </w:pPr>
    <w:r>
      <w:t>-</w:t>
    </w:r>
    <w:r>
      <w:fldChar w:fldCharType="begin"/>
    </w:r>
    <w:r>
      <w:instrText xml:space="preserve">PAGE   \* MERGEFORMAT</w:instrText>
    </w:r>
    <w:r>
      <w:fldChar w:fldCharType="separate"/>
    </w:r>
    <w:r>
      <w:rPr>
        <w:lang w:val="zh-CN"/>
      </w:rPr>
      <w:t>2</w:t>
    </w:r>
    <w:r>
      <w:rPr>
        <w:lang w:val="zh-CN"/>
      </w:rPr>
      <w:fldChar w:fldCharType="end"/>
    </w:r>
    <w:r>
      <w:t>-</w:t>
    </w:r>
  </w:p>
  <w:p w14:paraId="143679EE">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F3E3F">
    <w:pPr>
      <w:pStyle w:val="13"/>
      <w:jc w:val="center"/>
    </w:pPr>
    <w:r>
      <w:t>-</w:t>
    </w:r>
    <w:r>
      <w:fldChar w:fldCharType="begin"/>
    </w:r>
    <w:r>
      <w:instrText xml:space="preserve">PAGE   \* MERGEFORMAT</w:instrText>
    </w:r>
    <w:r>
      <w:fldChar w:fldCharType="separate"/>
    </w:r>
    <w:r>
      <w:rPr>
        <w:lang w:val="zh-CN"/>
      </w:rPr>
      <w:t>2</w:t>
    </w:r>
    <w:r>
      <w:rPr>
        <w:lang w:val="zh-CN"/>
      </w:rPr>
      <w:fldChar w:fldCharType="end"/>
    </w:r>
    <w:r>
      <w:t>-</w:t>
    </w:r>
  </w:p>
  <w:p w14:paraId="01AE318D">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B98559"/>
    <w:multiLevelType w:val="singleLevel"/>
    <w:tmpl w:val="90B98559"/>
    <w:lvl w:ilvl="0" w:tentative="0">
      <w:start w:val="1"/>
      <w:numFmt w:val="decimal"/>
      <w:lvlText w:val="(%1)"/>
      <w:lvlJc w:val="left"/>
      <w:pPr>
        <w:ind w:left="425" w:hanging="425"/>
      </w:pPr>
      <w:rPr>
        <w:rFonts w:hint="default"/>
      </w:rPr>
    </w:lvl>
  </w:abstractNum>
  <w:abstractNum w:abstractNumId="1">
    <w:nsid w:val="A79CE667"/>
    <w:multiLevelType w:val="singleLevel"/>
    <w:tmpl w:val="A79CE667"/>
    <w:lvl w:ilvl="0" w:tentative="0">
      <w:start w:val="1"/>
      <w:numFmt w:val="decimal"/>
      <w:lvlText w:val="(%1)"/>
      <w:lvlJc w:val="left"/>
      <w:pPr>
        <w:ind w:left="425" w:hanging="425"/>
      </w:pPr>
      <w:rPr>
        <w:rFonts w:hint="default"/>
      </w:rPr>
    </w:lvl>
  </w:abstractNum>
  <w:abstractNum w:abstractNumId="2">
    <w:nsid w:val="A8288805"/>
    <w:multiLevelType w:val="singleLevel"/>
    <w:tmpl w:val="A8288805"/>
    <w:lvl w:ilvl="0" w:tentative="0">
      <w:start w:val="1"/>
      <w:numFmt w:val="decimal"/>
      <w:lvlText w:val="(%1)"/>
      <w:lvlJc w:val="left"/>
      <w:pPr>
        <w:ind w:left="425" w:hanging="425"/>
      </w:pPr>
      <w:rPr>
        <w:rFonts w:hint="default"/>
      </w:rPr>
    </w:lvl>
  </w:abstractNum>
  <w:abstractNum w:abstractNumId="3">
    <w:nsid w:val="C402F9A2"/>
    <w:multiLevelType w:val="singleLevel"/>
    <w:tmpl w:val="C402F9A2"/>
    <w:lvl w:ilvl="0" w:tentative="0">
      <w:start w:val="1"/>
      <w:numFmt w:val="decimal"/>
      <w:lvlText w:val="(%1)"/>
      <w:lvlJc w:val="left"/>
      <w:pPr>
        <w:ind w:left="425" w:hanging="425"/>
      </w:pPr>
      <w:rPr>
        <w:rFonts w:hint="default"/>
      </w:rPr>
    </w:lvl>
  </w:abstractNum>
  <w:abstractNum w:abstractNumId="4">
    <w:nsid w:val="D1D15AD5"/>
    <w:multiLevelType w:val="singleLevel"/>
    <w:tmpl w:val="D1D15AD5"/>
    <w:lvl w:ilvl="0" w:tentative="0">
      <w:start w:val="2"/>
      <w:numFmt w:val="decimal"/>
      <w:suff w:val="nothing"/>
      <w:lvlText w:val="%1、"/>
      <w:lvlJc w:val="left"/>
    </w:lvl>
  </w:abstractNum>
  <w:abstractNum w:abstractNumId="5">
    <w:nsid w:val="F7243079"/>
    <w:multiLevelType w:val="singleLevel"/>
    <w:tmpl w:val="F7243079"/>
    <w:lvl w:ilvl="0" w:tentative="0">
      <w:start w:val="1"/>
      <w:numFmt w:val="decimal"/>
      <w:lvlText w:val="(%1)"/>
      <w:lvlJc w:val="left"/>
      <w:pPr>
        <w:ind w:left="425" w:hanging="425"/>
      </w:pPr>
      <w:rPr>
        <w:rFonts w:hint="default"/>
      </w:rPr>
    </w:lvl>
  </w:abstractNum>
  <w:abstractNum w:abstractNumId="6">
    <w:nsid w:val="273BBE8B"/>
    <w:multiLevelType w:val="singleLevel"/>
    <w:tmpl w:val="273BBE8B"/>
    <w:lvl w:ilvl="0" w:tentative="0">
      <w:start w:val="1"/>
      <w:numFmt w:val="decimal"/>
      <w:lvlText w:val="(%1)"/>
      <w:lvlJc w:val="left"/>
      <w:pPr>
        <w:ind w:left="425" w:hanging="425"/>
      </w:pPr>
      <w:rPr>
        <w:rFonts w:hint="default"/>
      </w:rPr>
    </w:lvl>
  </w:abstractNum>
  <w:abstractNum w:abstractNumId="7">
    <w:nsid w:val="38C20817"/>
    <w:multiLevelType w:val="singleLevel"/>
    <w:tmpl w:val="38C20817"/>
    <w:lvl w:ilvl="0" w:tentative="0">
      <w:start w:val="1"/>
      <w:numFmt w:val="decimal"/>
      <w:lvlText w:val="(%1)"/>
      <w:lvlJc w:val="left"/>
      <w:pPr>
        <w:ind w:left="425" w:hanging="425"/>
      </w:pPr>
      <w:rPr>
        <w:rFonts w:hint="default"/>
      </w:rPr>
    </w:lvl>
  </w:abstractNum>
  <w:abstractNum w:abstractNumId="8">
    <w:nsid w:val="59B282E3"/>
    <w:multiLevelType w:val="singleLevel"/>
    <w:tmpl w:val="59B282E3"/>
    <w:lvl w:ilvl="0" w:tentative="0">
      <w:start w:val="1"/>
      <w:numFmt w:val="decimal"/>
      <w:lvlText w:val="%1."/>
      <w:lvlJc w:val="left"/>
      <w:pPr>
        <w:ind w:left="425" w:hanging="425"/>
      </w:pPr>
      <w:rPr>
        <w:rFonts w:hint="default" w:cs="Times New Roman"/>
      </w:rPr>
    </w:lvl>
  </w:abstractNum>
  <w:abstractNum w:abstractNumId="9">
    <w:nsid w:val="59B28362"/>
    <w:multiLevelType w:val="singleLevel"/>
    <w:tmpl w:val="59B28362"/>
    <w:lvl w:ilvl="0" w:tentative="0">
      <w:start w:val="1"/>
      <w:numFmt w:val="chineseCounting"/>
      <w:suff w:val="nothing"/>
      <w:lvlText w:val="%1、"/>
      <w:lvlJc w:val="left"/>
      <w:pPr>
        <w:tabs>
          <w:tab w:val="left" w:pos="41"/>
        </w:tabs>
        <w:ind w:hanging="41"/>
      </w:pPr>
      <w:rPr>
        <w:rFonts w:hint="eastAsia" w:cs="Times New Roman"/>
      </w:rPr>
    </w:lvl>
  </w:abstractNum>
  <w:abstractNum w:abstractNumId="10">
    <w:nsid w:val="61B2397D"/>
    <w:multiLevelType w:val="singleLevel"/>
    <w:tmpl w:val="61B2397D"/>
    <w:lvl w:ilvl="0" w:tentative="0">
      <w:start w:val="1"/>
      <w:numFmt w:val="decimal"/>
      <w:lvlText w:val="(%1)"/>
      <w:lvlJc w:val="left"/>
      <w:pPr>
        <w:ind w:left="425" w:hanging="425"/>
      </w:pPr>
      <w:rPr>
        <w:rFonts w:hint="default"/>
      </w:rPr>
    </w:lvl>
  </w:abstractNum>
  <w:num w:numId="1">
    <w:abstractNumId w:val="9"/>
  </w:num>
  <w:num w:numId="2">
    <w:abstractNumId w:val="8"/>
  </w:num>
  <w:num w:numId="3">
    <w:abstractNumId w:val="2"/>
  </w:num>
  <w:num w:numId="4">
    <w:abstractNumId w:val="0"/>
  </w:num>
  <w:num w:numId="5">
    <w:abstractNumId w:val="4"/>
  </w:num>
  <w:num w:numId="6">
    <w:abstractNumId w:val="7"/>
  </w:num>
  <w:num w:numId="7">
    <w:abstractNumId w:val="6"/>
  </w:num>
  <w:num w:numId="8">
    <w:abstractNumId w:val="10"/>
  </w:num>
  <w:num w:numId="9">
    <w:abstractNumId w:val="5"/>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xMjg3NTdmZWEyMjU3ZGYzNjQ1YmRlOGQyZDAwZTEifQ=="/>
  </w:docVars>
  <w:rsids>
    <w:rsidRoot w:val="00172A27"/>
    <w:rsid w:val="000055FA"/>
    <w:rsid w:val="00007CAA"/>
    <w:rsid w:val="00012CAB"/>
    <w:rsid w:val="00020287"/>
    <w:rsid w:val="00020E3A"/>
    <w:rsid w:val="00022DE0"/>
    <w:rsid w:val="00022FCA"/>
    <w:rsid w:val="000245F0"/>
    <w:rsid w:val="00026CE5"/>
    <w:rsid w:val="00027983"/>
    <w:rsid w:val="00035D5C"/>
    <w:rsid w:val="000402F2"/>
    <w:rsid w:val="00040FA0"/>
    <w:rsid w:val="00043D41"/>
    <w:rsid w:val="00044C9E"/>
    <w:rsid w:val="000507B1"/>
    <w:rsid w:val="00054108"/>
    <w:rsid w:val="000561A9"/>
    <w:rsid w:val="0006102C"/>
    <w:rsid w:val="0006694E"/>
    <w:rsid w:val="00066D47"/>
    <w:rsid w:val="00067059"/>
    <w:rsid w:val="00070B36"/>
    <w:rsid w:val="00074A29"/>
    <w:rsid w:val="00075D87"/>
    <w:rsid w:val="000766E6"/>
    <w:rsid w:val="000804AD"/>
    <w:rsid w:val="00083889"/>
    <w:rsid w:val="00083F1D"/>
    <w:rsid w:val="00094325"/>
    <w:rsid w:val="00094FDB"/>
    <w:rsid w:val="00096375"/>
    <w:rsid w:val="000A03E5"/>
    <w:rsid w:val="000A5232"/>
    <w:rsid w:val="000B2694"/>
    <w:rsid w:val="000B2FB5"/>
    <w:rsid w:val="000B3E26"/>
    <w:rsid w:val="000B758D"/>
    <w:rsid w:val="000C1F16"/>
    <w:rsid w:val="000C4EA6"/>
    <w:rsid w:val="000C6777"/>
    <w:rsid w:val="000D65BE"/>
    <w:rsid w:val="000D6603"/>
    <w:rsid w:val="000F2306"/>
    <w:rsid w:val="000F38D8"/>
    <w:rsid w:val="001014FB"/>
    <w:rsid w:val="0011397B"/>
    <w:rsid w:val="00117061"/>
    <w:rsid w:val="00120B93"/>
    <w:rsid w:val="00120DC2"/>
    <w:rsid w:val="00130ED9"/>
    <w:rsid w:val="00135279"/>
    <w:rsid w:val="00135DFC"/>
    <w:rsid w:val="00136444"/>
    <w:rsid w:val="00137DD9"/>
    <w:rsid w:val="00142703"/>
    <w:rsid w:val="00145B19"/>
    <w:rsid w:val="001501D1"/>
    <w:rsid w:val="00151590"/>
    <w:rsid w:val="00157EEF"/>
    <w:rsid w:val="00162704"/>
    <w:rsid w:val="00162A83"/>
    <w:rsid w:val="00166CDA"/>
    <w:rsid w:val="00167E02"/>
    <w:rsid w:val="00175804"/>
    <w:rsid w:val="00181088"/>
    <w:rsid w:val="00181DC2"/>
    <w:rsid w:val="00184140"/>
    <w:rsid w:val="00185F8C"/>
    <w:rsid w:val="00194714"/>
    <w:rsid w:val="00197198"/>
    <w:rsid w:val="001A29F7"/>
    <w:rsid w:val="001A4175"/>
    <w:rsid w:val="001A42E8"/>
    <w:rsid w:val="001B041B"/>
    <w:rsid w:val="001B0436"/>
    <w:rsid w:val="001B1403"/>
    <w:rsid w:val="001B5DDC"/>
    <w:rsid w:val="001C0254"/>
    <w:rsid w:val="001C4A77"/>
    <w:rsid w:val="001D0693"/>
    <w:rsid w:val="001D414B"/>
    <w:rsid w:val="001D44AD"/>
    <w:rsid w:val="001D5151"/>
    <w:rsid w:val="001D615F"/>
    <w:rsid w:val="001E174E"/>
    <w:rsid w:val="001E6E2C"/>
    <w:rsid w:val="001F3B35"/>
    <w:rsid w:val="001F43AA"/>
    <w:rsid w:val="002040C6"/>
    <w:rsid w:val="002041B3"/>
    <w:rsid w:val="00212279"/>
    <w:rsid w:val="0021502D"/>
    <w:rsid w:val="002154F3"/>
    <w:rsid w:val="002158B9"/>
    <w:rsid w:val="00220232"/>
    <w:rsid w:val="002326E0"/>
    <w:rsid w:val="002334A9"/>
    <w:rsid w:val="00234041"/>
    <w:rsid w:val="00235F24"/>
    <w:rsid w:val="00240168"/>
    <w:rsid w:val="00243EB4"/>
    <w:rsid w:val="00247853"/>
    <w:rsid w:val="00250B5A"/>
    <w:rsid w:val="002544C0"/>
    <w:rsid w:val="002654B5"/>
    <w:rsid w:val="002722C3"/>
    <w:rsid w:val="0027749D"/>
    <w:rsid w:val="0028238A"/>
    <w:rsid w:val="00282CE8"/>
    <w:rsid w:val="00284931"/>
    <w:rsid w:val="00287E14"/>
    <w:rsid w:val="0029195D"/>
    <w:rsid w:val="00291C31"/>
    <w:rsid w:val="002971CD"/>
    <w:rsid w:val="002A0BCC"/>
    <w:rsid w:val="002A3DC0"/>
    <w:rsid w:val="002A5F2A"/>
    <w:rsid w:val="002C2CD8"/>
    <w:rsid w:val="002C3B5F"/>
    <w:rsid w:val="002C3CAC"/>
    <w:rsid w:val="002C6D43"/>
    <w:rsid w:val="002E03FC"/>
    <w:rsid w:val="002F20B4"/>
    <w:rsid w:val="002F7D19"/>
    <w:rsid w:val="003041CE"/>
    <w:rsid w:val="0030651B"/>
    <w:rsid w:val="00307AE0"/>
    <w:rsid w:val="00313542"/>
    <w:rsid w:val="003164C7"/>
    <w:rsid w:val="00327946"/>
    <w:rsid w:val="00332AE6"/>
    <w:rsid w:val="0033446F"/>
    <w:rsid w:val="0033605C"/>
    <w:rsid w:val="0034539B"/>
    <w:rsid w:val="003476DC"/>
    <w:rsid w:val="0036003D"/>
    <w:rsid w:val="00364323"/>
    <w:rsid w:val="003665BE"/>
    <w:rsid w:val="0037032F"/>
    <w:rsid w:val="0037051D"/>
    <w:rsid w:val="00372B06"/>
    <w:rsid w:val="0038417A"/>
    <w:rsid w:val="003842EF"/>
    <w:rsid w:val="00392762"/>
    <w:rsid w:val="00392BA0"/>
    <w:rsid w:val="0039413E"/>
    <w:rsid w:val="00395275"/>
    <w:rsid w:val="003A43CF"/>
    <w:rsid w:val="003A65AE"/>
    <w:rsid w:val="003A6AE6"/>
    <w:rsid w:val="003C2681"/>
    <w:rsid w:val="003C27A9"/>
    <w:rsid w:val="003C558D"/>
    <w:rsid w:val="003C562A"/>
    <w:rsid w:val="003D2AF0"/>
    <w:rsid w:val="003E034A"/>
    <w:rsid w:val="003F0476"/>
    <w:rsid w:val="003F05BB"/>
    <w:rsid w:val="003F2DB1"/>
    <w:rsid w:val="003F4E2A"/>
    <w:rsid w:val="003F4EA7"/>
    <w:rsid w:val="003F555D"/>
    <w:rsid w:val="004035AB"/>
    <w:rsid w:val="00405972"/>
    <w:rsid w:val="00406C62"/>
    <w:rsid w:val="00410029"/>
    <w:rsid w:val="00412299"/>
    <w:rsid w:val="00414584"/>
    <w:rsid w:val="0042008B"/>
    <w:rsid w:val="004217E2"/>
    <w:rsid w:val="00421FA1"/>
    <w:rsid w:val="00422664"/>
    <w:rsid w:val="00430EDF"/>
    <w:rsid w:val="00433CB7"/>
    <w:rsid w:val="00436EC3"/>
    <w:rsid w:val="00444842"/>
    <w:rsid w:val="00444869"/>
    <w:rsid w:val="004448EC"/>
    <w:rsid w:val="00451B70"/>
    <w:rsid w:val="004603F5"/>
    <w:rsid w:val="00461270"/>
    <w:rsid w:val="0046247F"/>
    <w:rsid w:val="00464FD4"/>
    <w:rsid w:val="004664EA"/>
    <w:rsid w:val="0046765A"/>
    <w:rsid w:val="00473B58"/>
    <w:rsid w:val="00473E03"/>
    <w:rsid w:val="00475753"/>
    <w:rsid w:val="00477427"/>
    <w:rsid w:val="0048061E"/>
    <w:rsid w:val="00480AA2"/>
    <w:rsid w:val="00484079"/>
    <w:rsid w:val="00486B08"/>
    <w:rsid w:val="00492C13"/>
    <w:rsid w:val="00493C1E"/>
    <w:rsid w:val="004A3D93"/>
    <w:rsid w:val="004A657A"/>
    <w:rsid w:val="004A6D67"/>
    <w:rsid w:val="004B43D4"/>
    <w:rsid w:val="004B4976"/>
    <w:rsid w:val="004B607F"/>
    <w:rsid w:val="004B7B67"/>
    <w:rsid w:val="004C4C69"/>
    <w:rsid w:val="004D06ED"/>
    <w:rsid w:val="004D0982"/>
    <w:rsid w:val="004D3C1B"/>
    <w:rsid w:val="004D452F"/>
    <w:rsid w:val="004D5DF0"/>
    <w:rsid w:val="004D6C79"/>
    <w:rsid w:val="004D75EB"/>
    <w:rsid w:val="004E0B4C"/>
    <w:rsid w:val="004E2848"/>
    <w:rsid w:val="004E305A"/>
    <w:rsid w:val="004E51D3"/>
    <w:rsid w:val="004F172F"/>
    <w:rsid w:val="004F542D"/>
    <w:rsid w:val="004F75BE"/>
    <w:rsid w:val="005006CC"/>
    <w:rsid w:val="0050157E"/>
    <w:rsid w:val="00501FD8"/>
    <w:rsid w:val="00503287"/>
    <w:rsid w:val="005055BA"/>
    <w:rsid w:val="005072A9"/>
    <w:rsid w:val="005107CD"/>
    <w:rsid w:val="00512C66"/>
    <w:rsid w:val="00517849"/>
    <w:rsid w:val="005206CB"/>
    <w:rsid w:val="005309E4"/>
    <w:rsid w:val="0053597F"/>
    <w:rsid w:val="00545876"/>
    <w:rsid w:val="0054752A"/>
    <w:rsid w:val="00552080"/>
    <w:rsid w:val="00560E2F"/>
    <w:rsid w:val="00561642"/>
    <w:rsid w:val="00564051"/>
    <w:rsid w:val="00565DEA"/>
    <w:rsid w:val="00570541"/>
    <w:rsid w:val="00571F8D"/>
    <w:rsid w:val="0057353C"/>
    <w:rsid w:val="00574D47"/>
    <w:rsid w:val="005830CE"/>
    <w:rsid w:val="00583701"/>
    <w:rsid w:val="00593B31"/>
    <w:rsid w:val="005967EC"/>
    <w:rsid w:val="00597FCF"/>
    <w:rsid w:val="005A0CC3"/>
    <w:rsid w:val="005A2612"/>
    <w:rsid w:val="005A2871"/>
    <w:rsid w:val="005B0169"/>
    <w:rsid w:val="005C0921"/>
    <w:rsid w:val="005C671A"/>
    <w:rsid w:val="005D0404"/>
    <w:rsid w:val="005D1DF4"/>
    <w:rsid w:val="005D221F"/>
    <w:rsid w:val="005D630A"/>
    <w:rsid w:val="005E01A9"/>
    <w:rsid w:val="005E1EA9"/>
    <w:rsid w:val="005E1F93"/>
    <w:rsid w:val="005E4B7C"/>
    <w:rsid w:val="005E6803"/>
    <w:rsid w:val="005F0137"/>
    <w:rsid w:val="005F340C"/>
    <w:rsid w:val="005F440F"/>
    <w:rsid w:val="005F625C"/>
    <w:rsid w:val="005F7051"/>
    <w:rsid w:val="00600833"/>
    <w:rsid w:val="006024C5"/>
    <w:rsid w:val="00603E64"/>
    <w:rsid w:val="006075B3"/>
    <w:rsid w:val="006109C9"/>
    <w:rsid w:val="00610F24"/>
    <w:rsid w:val="00616883"/>
    <w:rsid w:val="00616923"/>
    <w:rsid w:val="00620C9F"/>
    <w:rsid w:val="00621041"/>
    <w:rsid w:val="00621B97"/>
    <w:rsid w:val="00626F34"/>
    <w:rsid w:val="00633F61"/>
    <w:rsid w:val="00643BF3"/>
    <w:rsid w:val="00652119"/>
    <w:rsid w:val="0065603C"/>
    <w:rsid w:val="00660E52"/>
    <w:rsid w:val="006618E4"/>
    <w:rsid w:val="00662A1D"/>
    <w:rsid w:val="0067104A"/>
    <w:rsid w:val="00673048"/>
    <w:rsid w:val="006733A7"/>
    <w:rsid w:val="00675612"/>
    <w:rsid w:val="006805D3"/>
    <w:rsid w:val="00690F40"/>
    <w:rsid w:val="00692620"/>
    <w:rsid w:val="006A0C48"/>
    <w:rsid w:val="006A6261"/>
    <w:rsid w:val="006B081C"/>
    <w:rsid w:val="006B7B36"/>
    <w:rsid w:val="006C37E5"/>
    <w:rsid w:val="006D17A0"/>
    <w:rsid w:val="006D21E5"/>
    <w:rsid w:val="006D31A8"/>
    <w:rsid w:val="006D4E99"/>
    <w:rsid w:val="006D6A9F"/>
    <w:rsid w:val="006E275D"/>
    <w:rsid w:val="006E3965"/>
    <w:rsid w:val="006E443E"/>
    <w:rsid w:val="006E79B4"/>
    <w:rsid w:val="006F0130"/>
    <w:rsid w:val="006F2527"/>
    <w:rsid w:val="006F4321"/>
    <w:rsid w:val="006F7ED4"/>
    <w:rsid w:val="00702DAE"/>
    <w:rsid w:val="0071062C"/>
    <w:rsid w:val="007154EE"/>
    <w:rsid w:val="007162A0"/>
    <w:rsid w:val="00716518"/>
    <w:rsid w:val="00720EF1"/>
    <w:rsid w:val="007217BE"/>
    <w:rsid w:val="00723916"/>
    <w:rsid w:val="00741BF7"/>
    <w:rsid w:val="00741F61"/>
    <w:rsid w:val="00752915"/>
    <w:rsid w:val="00760D8E"/>
    <w:rsid w:val="00761A0E"/>
    <w:rsid w:val="007719A3"/>
    <w:rsid w:val="0078182F"/>
    <w:rsid w:val="00782B3C"/>
    <w:rsid w:val="007863AA"/>
    <w:rsid w:val="007878D8"/>
    <w:rsid w:val="0079470D"/>
    <w:rsid w:val="007965A7"/>
    <w:rsid w:val="00796AB6"/>
    <w:rsid w:val="007A63B4"/>
    <w:rsid w:val="007B03F0"/>
    <w:rsid w:val="007B088F"/>
    <w:rsid w:val="007B3C7E"/>
    <w:rsid w:val="007B3F60"/>
    <w:rsid w:val="007B6D93"/>
    <w:rsid w:val="007C1948"/>
    <w:rsid w:val="007C38B5"/>
    <w:rsid w:val="007D02D9"/>
    <w:rsid w:val="007D59A5"/>
    <w:rsid w:val="007D7F39"/>
    <w:rsid w:val="007E0396"/>
    <w:rsid w:val="007E09E2"/>
    <w:rsid w:val="007E13E0"/>
    <w:rsid w:val="007E486E"/>
    <w:rsid w:val="007E76E4"/>
    <w:rsid w:val="007F2613"/>
    <w:rsid w:val="007F5379"/>
    <w:rsid w:val="007F5594"/>
    <w:rsid w:val="007F6D0E"/>
    <w:rsid w:val="007F77DB"/>
    <w:rsid w:val="00804B69"/>
    <w:rsid w:val="00804C23"/>
    <w:rsid w:val="00805D4F"/>
    <w:rsid w:val="00820502"/>
    <w:rsid w:val="00820E33"/>
    <w:rsid w:val="00825638"/>
    <w:rsid w:val="0083115B"/>
    <w:rsid w:val="00836F77"/>
    <w:rsid w:val="00842AA6"/>
    <w:rsid w:val="00853D2B"/>
    <w:rsid w:val="00862DC1"/>
    <w:rsid w:val="00863C71"/>
    <w:rsid w:val="00863D52"/>
    <w:rsid w:val="00867FFC"/>
    <w:rsid w:val="00875701"/>
    <w:rsid w:val="00882EED"/>
    <w:rsid w:val="00883551"/>
    <w:rsid w:val="008870CF"/>
    <w:rsid w:val="00894396"/>
    <w:rsid w:val="00894AB1"/>
    <w:rsid w:val="008970D6"/>
    <w:rsid w:val="008A0C53"/>
    <w:rsid w:val="008A6F30"/>
    <w:rsid w:val="008B2058"/>
    <w:rsid w:val="008B4C54"/>
    <w:rsid w:val="008B68A4"/>
    <w:rsid w:val="008B6A08"/>
    <w:rsid w:val="008C006B"/>
    <w:rsid w:val="008C13CE"/>
    <w:rsid w:val="008C6371"/>
    <w:rsid w:val="008D1727"/>
    <w:rsid w:val="008D259A"/>
    <w:rsid w:val="008D2BC6"/>
    <w:rsid w:val="008D3E1E"/>
    <w:rsid w:val="008E13B3"/>
    <w:rsid w:val="008E158B"/>
    <w:rsid w:val="008E1624"/>
    <w:rsid w:val="008E58D5"/>
    <w:rsid w:val="008E63B7"/>
    <w:rsid w:val="008F4F61"/>
    <w:rsid w:val="008F5633"/>
    <w:rsid w:val="008F70CD"/>
    <w:rsid w:val="009023B3"/>
    <w:rsid w:val="00904581"/>
    <w:rsid w:val="00905C21"/>
    <w:rsid w:val="00912AC1"/>
    <w:rsid w:val="009228F7"/>
    <w:rsid w:val="009255CC"/>
    <w:rsid w:val="00927CA1"/>
    <w:rsid w:val="0093342D"/>
    <w:rsid w:val="00934C61"/>
    <w:rsid w:val="009375EE"/>
    <w:rsid w:val="00937A33"/>
    <w:rsid w:val="00940377"/>
    <w:rsid w:val="00940A52"/>
    <w:rsid w:val="00945BCF"/>
    <w:rsid w:val="00945E20"/>
    <w:rsid w:val="00953AF9"/>
    <w:rsid w:val="00956C33"/>
    <w:rsid w:val="00957F1A"/>
    <w:rsid w:val="009603C3"/>
    <w:rsid w:val="009624CB"/>
    <w:rsid w:val="00964D8F"/>
    <w:rsid w:val="00967951"/>
    <w:rsid w:val="00971CAB"/>
    <w:rsid w:val="00971DAA"/>
    <w:rsid w:val="00974845"/>
    <w:rsid w:val="00977A35"/>
    <w:rsid w:val="00984DAD"/>
    <w:rsid w:val="00990E0B"/>
    <w:rsid w:val="009977B2"/>
    <w:rsid w:val="009A0B08"/>
    <w:rsid w:val="009A1068"/>
    <w:rsid w:val="009A36FC"/>
    <w:rsid w:val="009A48D8"/>
    <w:rsid w:val="009A5BDF"/>
    <w:rsid w:val="009A7A45"/>
    <w:rsid w:val="009B1EA1"/>
    <w:rsid w:val="009B2910"/>
    <w:rsid w:val="009C35AA"/>
    <w:rsid w:val="009C60D4"/>
    <w:rsid w:val="009D16B0"/>
    <w:rsid w:val="009D4EA8"/>
    <w:rsid w:val="009E0B58"/>
    <w:rsid w:val="009E1EED"/>
    <w:rsid w:val="009E2B5A"/>
    <w:rsid w:val="009E71AC"/>
    <w:rsid w:val="009F7124"/>
    <w:rsid w:val="00A05295"/>
    <w:rsid w:val="00A133A5"/>
    <w:rsid w:val="00A16432"/>
    <w:rsid w:val="00A2436F"/>
    <w:rsid w:val="00A253FD"/>
    <w:rsid w:val="00A260E7"/>
    <w:rsid w:val="00A313B6"/>
    <w:rsid w:val="00A32681"/>
    <w:rsid w:val="00A401B2"/>
    <w:rsid w:val="00A4076E"/>
    <w:rsid w:val="00A40EA7"/>
    <w:rsid w:val="00A43FA2"/>
    <w:rsid w:val="00A450C3"/>
    <w:rsid w:val="00A465E2"/>
    <w:rsid w:val="00A47D55"/>
    <w:rsid w:val="00A50D2F"/>
    <w:rsid w:val="00A610C5"/>
    <w:rsid w:val="00A61DE5"/>
    <w:rsid w:val="00A67A02"/>
    <w:rsid w:val="00A723C8"/>
    <w:rsid w:val="00A72532"/>
    <w:rsid w:val="00A829DC"/>
    <w:rsid w:val="00A830A0"/>
    <w:rsid w:val="00A8426C"/>
    <w:rsid w:val="00A850A3"/>
    <w:rsid w:val="00A8660A"/>
    <w:rsid w:val="00A87207"/>
    <w:rsid w:val="00A91990"/>
    <w:rsid w:val="00A92504"/>
    <w:rsid w:val="00AA0DFF"/>
    <w:rsid w:val="00AA0E27"/>
    <w:rsid w:val="00AA6D73"/>
    <w:rsid w:val="00AB4A22"/>
    <w:rsid w:val="00AB4E34"/>
    <w:rsid w:val="00AC21DE"/>
    <w:rsid w:val="00AC3181"/>
    <w:rsid w:val="00AC39B1"/>
    <w:rsid w:val="00AD7C3E"/>
    <w:rsid w:val="00AE7817"/>
    <w:rsid w:val="00AF2082"/>
    <w:rsid w:val="00B04F01"/>
    <w:rsid w:val="00B074EC"/>
    <w:rsid w:val="00B104E9"/>
    <w:rsid w:val="00B10823"/>
    <w:rsid w:val="00B10FB6"/>
    <w:rsid w:val="00B16794"/>
    <w:rsid w:val="00B203EB"/>
    <w:rsid w:val="00B22221"/>
    <w:rsid w:val="00B23B5B"/>
    <w:rsid w:val="00B255BF"/>
    <w:rsid w:val="00B25AAF"/>
    <w:rsid w:val="00B30B28"/>
    <w:rsid w:val="00B30D4D"/>
    <w:rsid w:val="00B3186F"/>
    <w:rsid w:val="00B34B94"/>
    <w:rsid w:val="00B50443"/>
    <w:rsid w:val="00B57152"/>
    <w:rsid w:val="00B6469D"/>
    <w:rsid w:val="00B73F96"/>
    <w:rsid w:val="00B835F2"/>
    <w:rsid w:val="00B85794"/>
    <w:rsid w:val="00B869D5"/>
    <w:rsid w:val="00B95A1E"/>
    <w:rsid w:val="00BB4F00"/>
    <w:rsid w:val="00BC001C"/>
    <w:rsid w:val="00BC6B9D"/>
    <w:rsid w:val="00BD39E3"/>
    <w:rsid w:val="00BD4017"/>
    <w:rsid w:val="00BE0C2A"/>
    <w:rsid w:val="00BE1F65"/>
    <w:rsid w:val="00BE595D"/>
    <w:rsid w:val="00BF1D6E"/>
    <w:rsid w:val="00BF4EDE"/>
    <w:rsid w:val="00BF7BDB"/>
    <w:rsid w:val="00C01440"/>
    <w:rsid w:val="00C0297F"/>
    <w:rsid w:val="00C03585"/>
    <w:rsid w:val="00C04F33"/>
    <w:rsid w:val="00C065B8"/>
    <w:rsid w:val="00C1401D"/>
    <w:rsid w:val="00C23D70"/>
    <w:rsid w:val="00C2758C"/>
    <w:rsid w:val="00C27E7F"/>
    <w:rsid w:val="00C36A3C"/>
    <w:rsid w:val="00C438D1"/>
    <w:rsid w:val="00C515DD"/>
    <w:rsid w:val="00C522EA"/>
    <w:rsid w:val="00C52F89"/>
    <w:rsid w:val="00C53C25"/>
    <w:rsid w:val="00C71520"/>
    <w:rsid w:val="00C71CEA"/>
    <w:rsid w:val="00C739AA"/>
    <w:rsid w:val="00C7731E"/>
    <w:rsid w:val="00C80D69"/>
    <w:rsid w:val="00C829DC"/>
    <w:rsid w:val="00C86AFD"/>
    <w:rsid w:val="00C908A8"/>
    <w:rsid w:val="00C96DDD"/>
    <w:rsid w:val="00CB1864"/>
    <w:rsid w:val="00CB2749"/>
    <w:rsid w:val="00CB35DE"/>
    <w:rsid w:val="00CB52D2"/>
    <w:rsid w:val="00CB5522"/>
    <w:rsid w:val="00CB5914"/>
    <w:rsid w:val="00CC2A20"/>
    <w:rsid w:val="00CC507A"/>
    <w:rsid w:val="00CD0DF3"/>
    <w:rsid w:val="00CD4A95"/>
    <w:rsid w:val="00CD7192"/>
    <w:rsid w:val="00CD74E2"/>
    <w:rsid w:val="00CF64A9"/>
    <w:rsid w:val="00CF7EBC"/>
    <w:rsid w:val="00D02117"/>
    <w:rsid w:val="00D04075"/>
    <w:rsid w:val="00D05615"/>
    <w:rsid w:val="00D128F6"/>
    <w:rsid w:val="00D1314C"/>
    <w:rsid w:val="00D13FD2"/>
    <w:rsid w:val="00D169D1"/>
    <w:rsid w:val="00D24C2F"/>
    <w:rsid w:val="00D26938"/>
    <w:rsid w:val="00D36EA1"/>
    <w:rsid w:val="00D46F00"/>
    <w:rsid w:val="00D669A3"/>
    <w:rsid w:val="00D67569"/>
    <w:rsid w:val="00D675DD"/>
    <w:rsid w:val="00D721B0"/>
    <w:rsid w:val="00D80457"/>
    <w:rsid w:val="00D843DA"/>
    <w:rsid w:val="00D859CA"/>
    <w:rsid w:val="00D90DCD"/>
    <w:rsid w:val="00D91CD4"/>
    <w:rsid w:val="00D93947"/>
    <w:rsid w:val="00DA1BF1"/>
    <w:rsid w:val="00DA6ED0"/>
    <w:rsid w:val="00DA791A"/>
    <w:rsid w:val="00DB12FF"/>
    <w:rsid w:val="00DB39E2"/>
    <w:rsid w:val="00DB44B0"/>
    <w:rsid w:val="00DB4D7F"/>
    <w:rsid w:val="00DC101E"/>
    <w:rsid w:val="00DC3B26"/>
    <w:rsid w:val="00DD4BF5"/>
    <w:rsid w:val="00DD6C4E"/>
    <w:rsid w:val="00DE477E"/>
    <w:rsid w:val="00DF0590"/>
    <w:rsid w:val="00DF4526"/>
    <w:rsid w:val="00DF7E24"/>
    <w:rsid w:val="00E008C8"/>
    <w:rsid w:val="00E00C06"/>
    <w:rsid w:val="00E05B16"/>
    <w:rsid w:val="00E10BF0"/>
    <w:rsid w:val="00E11A46"/>
    <w:rsid w:val="00E14CDB"/>
    <w:rsid w:val="00E17294"/>
    <w:rsid w:val="00E20251"/>
    <w:rsid w:val="00E204C9"/>
    <w:rsid w:val="00E20DFE"/>
    <w:rsid w:val="00E20E22"/>
    <w:rsid w:val="00E27CE5"/>
    <w:rsid w:val="00E31DBA"/>
    <w:rsid w:val="00E31E53"/>
    <w:rsid w:val="00E32C4B"/>
    <w:rsid w:val="00E378C1"/>
    <w:rsid w:val="00E42673"/>
    <w:rsid w:val="00E56587"/>
    <w:rsid w:val="00E612C7"/>
    <w:rsid w:val="00E63225"/>
    <w:rsid w:val="00E720FC"/>
    <w:rsid w:val="00E77632"/>
    <w:rsid w:val="00E83E80"/>
    <w:rsid w:val="00E842D8"/>
    <w:rsid w:val="00E86741"/>
    <w:rsid w:val="00E87D7F"/>
    <w:rsid w:val="00E95293"/>
    <w:rsid w:val="00E95BB0"/>
    <w:rsid w:val="00E96B2D"/>
    <w:rsid w:val="00EA1C03"/>
    <w:rsid w:val="00EA41A0"/>
    <w:rsid w:val="00EB3EB8"/>
    <w:rsid w:val="00EB4453"/>
    <w:rsid w:val="00EB46FC"/>
    <w:rsid w:val="00EB470A"/>
    <w:rsid w:val="00EB4AF0"/>
    <w:rsid w:val="00EB7073"/>
    <w:rsid w:val="00EC026D"/>
    <w:rsid w:val="00EC0E7C"/>
    <w:rsid w:val="00EC122A"/>
    <w:rsid w:val="00EC244B"/>
    <w:rsid w:val="00ED005B"/>
    <w:rsid w:val="00ED05ED"/>
    <w:rsid w:val="00ED15C8"/>
    <w:rsid w:val="00ED1C33"/>
    <w:rsid w:val="00ED568B"/>
    <w:rsid w:val="00ED6455"/>
    <w:rsid w:val="00ED6468"/>
    <w:rsid w:val="00EE069D"/>
    <w:rsid w:val="00EE5BAD"/>
    <w:rsid w:val="00EE5BDB"/>
    <w:rsid w:val="00EE6ED8"/>
    <w:rsid w:val="00F0430A"/>
    <w:rsid w:val="00F14CEB"/>
    <w:rsid w:val="00F22B63"/>
    <w:rsid w:val="00F23E18"/>
    <w:rsid w:val="00F34C52"/>
    <w:rsid w:val="00F362C7"/>
    <w:rsid w:val="00F365B3"/>
    <w:rsid w:val="00F377B8"/>
    <w:rsid w:val="00F440F7"/>
    <w:rsid w:val="00F51669"/>
    <w:rsid w:val="00F55463"/>
    <w:rsid w:val="00F6711A"/>
    <w:rsid w:val="00F73191"/>
    <w:rsid w:val="00F73855"/>
    <w:rsid w:val="00F7644F"/>
    <w:rsid w:val="00F77D14"/>
    <w:rsid w:val="00F851F6"/>
    <w:rsid w:val="00F9349A"/>
    <w:rsid w:val="00F93ADF"/>
    <w:rsid w:val="00F96E23"/>
    <w:rsid w:val="00FA03D9"/>
    <w:rsid w:val="00FA145B"/>
    <w:rsid w:val="00FA3FDA"/>
    <w:rsid w:val="00FA4D97"/>
    <w:rsid w:val="00FB7A90"/>
    <w:rsid w:val="00FC176E"/>
    <w:rsid w:val="00FC7883"/>
    <w:rsid w:val="00FD075F"/>
    <w:rsid w:val="00FD398B"/>
    <w:rsid w:val="00FD5B71"/>
    <w:rsid w:val="00FD6F66"/>
    <w:rsid w:val="00FE01F3"/>
    <w:rsid w:val="00FE2700"/>
    <w:rsid w:val="00FE44FB"/>
    <w:rsid w:val="00FF10CB"/>
    <w:rsid w:val="00FF416E"/>
    <w:rsid w:val="00FF70A8"/>
    <w:rsid w:val="0192652E"/>
    <w:rsid w:val="03A23D67"/>
    <w:rsid w:val="05593617"/>
    <w:rsid w:val="05665D07"/>
    <w:rsid w:val="06246ACA"/>
    <w:rsid w:val="075D6B0F"/>
    <w:rsid w:val="08C65531"/>
    <w:rsid w:val="09AB2B69"/>
    <w:rsid w:val="0A8A1DBA"/>
    <w:rsid w:val="0AA57C75"/>
    <w:rsid w:val="0B197CC1"/>
    <w:rsid w:val="0B91578D"/>
    <w:rsid w:val="0CF550D2"/>
    <w:rsid w:val="0D697314"/>
    <w:rsid w:val="0E100A90"/>
    <w:rsid w:val="10A30D5F"/>
    <w:rsid w:val="10F45371"/>
    <w:rsid w:val="111B209C"/>
    <w:rsid w:val="12CB4EB0"/>
    <w:rsid w:val="12E52961"/>
    <w:rsid w:val="12F90D46"/>
    <w:rsid w:val="13122D1E"/>
    <w:rsid w:val="14741FA9"/>
    <w:rsid w:val="192D0BBE"/>
    <w:rsid w:val="19F62B08"/>
    <w:rsid w:val="1CC32F24"/>
    <w:rsid w:val="1DAB785E"/>
    <w:rsid w:val="1FE05316"/>
    <w:rsid w:val="208D3217"/>
    <w:rsid w:val="20D40691"/>
    <w:rsid w:val="22137744"/>
    <w:rsid w:val="25643BBA"/>
    <w:rsid w:val="273816F1"/>
    <w:rsid w:val="282878A3"/>
    <w:rsid w:val="2AC47145"/>
    <w:rsid w:val="2B037B7C"/>
    <w:rsid w:val="2DCA6A69"/>
    <w:rsid w:val="2EB54BB1"/>
    <w:rsid w:val="32285F6F"/>
    <w:rsid w:val="335C1967"/>
    <w:rsid w:val="33C3520B"/>
    <w:rsid w:val="35AC1FFB"/>
    <w:rsid w:val="36666485"/>
    <w:rsid w:val="377C1D99"/>
    <w:rsid w:val="3A0F7A57"/>
    <w:rsid w:val="3B4730CD"/>
    <w:rsid w:val="3C8751DA"/>
    <w:rsid w:val="3CC73CDA"/>
    <w:rsid w:val="3F4E170B"/>
    <w:rsid w:val="3F551191"/>
    <w:rsid w:val="3FAB3334"/>
    <w:rsid w:val="406209E9"/>
    <w:rsid w:val="43B21B3C"/>
    <w:rsid w:val="4493196E"/>
    <w:rsid w:val="44CE29A6"/>
    <w:rsid w:val="45DD27A7"/>
    <w:rsid w:val="46021BD4"/>
    <w:rsid w:val="46101083"/>
    <w:rsid w:val="49113B8E"/>
    <w:rsid w:val="4BA95F8A"/>
    <w:rsid w:val="4C885B30"/>
    <w:rsid w:val="4E84117A"/>
    <w:rsid w:val="5042680B"/>
    <w:rsid w:val="509414AD"/>
    <w:rsid w:val="536B3DFA"/>
    <w:rsid w:val="54000194"/>
    <w:rsid w:val="586E6522"/>
    <w:rsid w:val="5A0D462B"/>
    <w:rsid w:val="5CAF2C65"/>
    <w:rsid w:val="5CF74575"/>
    <w:rsid w:val="60A80440"/>
    <w:rsid w:val="630F52A2"/>
    <w:rsid w:val="63E853DA"/>
    <w:rsid w:val="658B0B95"/>
    <w:rsid w:val="65DB0EA1"/>
    <w:rsid w:val="66A611B9"/>
    <w:rsid w:val="67101135"/>
    <w:rsid w:val="681738D7"/>
    <w:rsid w:val="688B776C"/>
    <w:rsid w:val="69180F2D"/>
    <w:rsid w:val="69676D5B"/>
    <w:rsid w:val="69B46694"/>
    <w:rsid w:val="6A1E3410"/>
    <w:rsid w:val="6B543355"/>
    <w:rsid w:val="6CB70040"/>
    <w:rsid w:val="6CC25116"/>
    <w:rsid w:val="6E0A259C"/>
    <w:rsid w:val="6E7B4591"/>
    <w:rsid w:val="6EF51B0C"/>
    <w:rsid w:val="6F503CC6"/>
    <w:rsid w:val="6F8D3A1C"/>
    <w:rsid w:val="71C43014"/>
    <w:rsid w:val="725F2EBE"/>
    <w:rsid w:val="726D4139"/>
    <w:rsid w:val="74BE5069"/>
    <w:rsid w:val="768E0A77"/>
    <w:rsid w:val="76E548C6"/>
    <w:rsid w:val="770B7D72"/>
    <w:rsid w:val="7A8D595D"/>
    <w:rsid w:val="7ABB2885"/>
    <w:rsid w:val="7AD65B35"/>
    <w:rsid w:val="7C78202B"/>
    <w:rsid w:val="7CCB2CD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0" w:semiHidden="0" w:name="heading 2" w:locked="1"/>
    <w:lsdException w:qFormat="1" w:unhideWhenUsed="0" w:uiPriority="9"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nhideWhenUsed="0" w:uiPriority="0" w:semiHidden="0" w:name="List Number" w:locked="1"/>
    <w:lsdException w:uiPriority="99" w:name="List 2"/>
    <w:lsdException w:uiPriority="99" w:name="List 3"/>
    <w:lsdException w:unhideWhenUsed="0" w:uiPriority="0" w:semiHidden="0" w:name="List 4" w:locked="1"/>
    <w:lsdException w:unhideWhenUsed="0" w:uiPriority="0" w:semiHidden="0" w:name="List 5" w:locked="1"/>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nhideWhenUsed="0" w:uiPriority="0" w:semiHidden="0" w:name="Salutation" w:locked="1"/>
    <w:lsdException w:qFormat="1" w:unhideWhenUsed="0" w:uiPriority="0" w:semiHidden="0" w:name="Date" w:locked="1"/>
    <w:lsdException w:qFormat="1" w:unhideWhenUsed="0" w:uiPriority="0" w:semiHidden="0" w:name="Body Text First Indent" w:locked="1"/>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locked/>
    <w:uiPriority w:val="0"/>
    <w:pPr>
      <w:outlineLvl w:val="0"/>
    </w:pPr>
  </w:style>
  <w:style w:type="paragraph" w:styleId="3">
    <w:name w:val="heading 2"/>
    <w:basedOn w:val="1"/>
    <w:next w:val="1"/>
    <w:autoRedefine/>
    <w:qFormat/>
    <w:locked/>
    <w:uiPriority w:val="0"/>
    <w:pPr>
      <w:keepNext/>
      <w:keepLines/>
      <w:widowControl w:val="0"/>
      <w:spacing w:before="260" w:after="260" w:line="1200" w:lineRule="atLeast"/>
      <w:ind w:left="0" w:right="0"/>
      <w:jc w:val="center"/>
      <w:outlineLvl w:val="1"/>
    </w:pPr>
    <w:rPr>
      <w:rFonts w:ascii="Arial" w:hAnsi="Arial" w:eastAsia="宋体" w:cs="Times New Roman"/>
      <w:b/>
      <w:bCs/>
      <w:kern w:val="2"/>
      <w:sz w:val="44"/>
      <w:szCs w:val="32"/>
      <w:lang w:val="en-US" w:eastAsia="zh-CN" w:bidi="ar-SA"/>
    </w:rPr>
  </w:style>
  <w:style w:type="paragraph" w:styleId="4">
    <w:name w:val="heading 3"/>
    <w:basedOn w:val="1"/>
    <w:next w:val="1"/>
    <w:link w:val="19"/>
    <w:autoRedefine/>
    <w:qFormat/>
    <w:locked/>
    <w:uiPriority w:val="9"/>
    <w:pPr>
      <w:keepNext/>
      <w:keepLines/>
      <w:spacing w:before="260" w:after="260" w:line="416" w:lineRule="auto"/>
      <w:outlineLvl w:val="2"/>
    </w:pPr>
    <w:rPr>
      <w:rFonts w:ascii="Times New Roman" w:hAnsi="Times New Roman"/>
      <w:b/>
      <w:bCs/>
      <w:sz w:val="32"/>
      <w:szCs w:val="32"/>
    </w:rPr>
  </w:style>
  <w:style w:type="character" w:default="1" w:styleId="17">
    <w:name w:val="Default Paragraph Font"/>
    <w:semiHidden/>
    <w:unhideWhenUsed/>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5">
    <w:name w:val="Document Map"/>
    <w:basedOn w:val="1"/>
    <w:link w:val="20"/>
    <w:autoRedefine/>
    <w:semiHidden/>
    <w:qFormat/>
    <w:uiPriority w:val="99"/>
    <w:rPr>
      <w:rFonts w:ascii="宋体"/>
      <w:sz w:val="18"/>
      <w:szCs w:val="18"/>
    </w:rPr>
  </w:style>
  <w:style w:type="paragraph" w:styleId="6">
    <w:name w:val="Body Text"/>
    <w:basedOn w:val="1"/>
    <w:next w:val="7"/>
    <w:link w:val="21"/>
    <w:autoRedefine/>
    <w:qFormat/>
    <w:uiPriority w:val="0"/>
    <w:pPr>
      <w:spacing w:after="120"/>
    </w:pPr>
    <w:rPr>
      <w:rFonts w:ascii="Times New Roman" w:hAnsi="Times New Roman"/>
    </w:rPr>
  </w:style>
  <w:style w:type="paragraph" w:styleId="7">
    <w:name w:val="Body Text First Indent"/>
    <w:basedOn w:val="6"/>
    <w:next w:val="8"/>
    <w:autoRedefine/>
    <w:qFormat/>
    <w:locked/>
    <w:uiPriority w:val="0"/>
    <w:pPr>
      <w:ind w:firstLine="420" w:firstLineChars="100"/>
    </w:pPr>
  </w:style>
  <w:style w:type="paragraph" w:customStyle="1" w:styleId="8">
    <w:name w:val="样式 正文首行缩进 + 首行缩进:  1 字符"/>
    <w:basedOn w:val="1"/>
    <w:next w:val="1"/>
    <w:autoRedefine/>
    <w:qFormat/>
    <w:uiPriority w:val="0"/>
    <w:pPr>
      <w:adjustRightInd w:val="0"/>
      <w:snapToGrid w:val="0"/>
      <w:spacing w:line="360" w:lineRule="auto"/>
      <w:ind w:firstLine="200" w:firstLineChars="200"/>
    </w:pPr>
    <w:rPr>
      <w:rFonts w:cs="宋体"/>
      <w:szCs w:val="20"/>
    </w:rPr>
  </w:style>
  <w:style w:type="paragraph" w:styleId="9">
    <w:name w:val="Body Text Indent"/>
    <w:basedOn w:val="1"/>
    <w:link w:val="22"/>
    <w:autoRedefine/>
    <w:semiHidden/>
    <w:unhideWhenUsed/>
    <w:qFormat/>
    <w:uiPriority w:val="99"/>
    <w:pPr>
      <w:spacing w:after="120"/>
      <w:ind w:left="420" w:leftChars="200"/>
    </w:pPr>
  </w:style>
  <w:style w:type="paragraph" w:styleId="10">
    <w:name w:val="Plain Text"/>
    <w:basedOn w:val="1"/>
    <w:link w:val="23"/>
    <w:autoRedefine/>
    <w:qFormat/>
    <w:uiPriority w:val="0"/>
    <w:rPr>
      <w:rFonts w:ascii="宋体" w:hAnsi="Courier New"/>
      <w:szCs w:val="22"/>
    </w:rPr>
  </w:style>
  <w:style w:type="paragraph" w:styleId="11">
    <w:name w:val="Date"/>
    <w:basedOn w:val="1"/>
    <w:next w:val="1"/>
    <w:link w:val="24"/>
    <w:autoRedefine/>
    <w:qFormat/>
    <w:locked/>
    <w:uiPriority w:val="0"/>
    <w:pPr>
      <w:ind w:left="100" w:leftChars="2500"/>
    </w:pPr>
  </w:style>
  <w:style w:type="paragraph" w:styleId="12">
    <w:name w:val="Balloon Text"/>
    <w:basedOn w:val="1"/>
    <w:link w:val="25"/>
    <w:autoRedefine/>
    <w:semiHidden/>
    <w:qFormat/>
    <w:uiPriority w:val="99"/>
    <w:rPr>
      <w:sz w:val="18"/>
      <w:szCs w:val="18"/>
    </w:rPr>
  </w:style>
  <w:style w:type="paragraph" w:styleId="13">
    <w:name w:val="footer"/>
    <w:basedOn w:val="1"/>
    <w:link w:val="26"/>
    <w:autoRedefine/>
    <w:qFormat/>
    <w:uiPriority w:val="99"/>
    <w:pPr>
      <w:tabs>
        <w:tab w:val="center" w:pos="4153"/>
        <w:tab w:val="right" w:pos="8306"/>
      </w:tabs>
      <w:snapToGrid w:val="0"/>
      <w:jc w:val="left"/>
    </w:pPr>
    <w:rPr>
      <w:sz w:val="18"/>
      <w:szCs w:val="18"/>
    </w:rPr>
  </w:style>
  <w:style w:type="paragraph" w:styleId="14">
    <w:name w:val="header"/>
    <w:basedOn w:val="1"/>
    <w:link w:val="27"/>
    <w:autoRedefine/>
    <w:qFormat/>
    <w:uiPriority w:val="99"/>
    <w:pPr>
      <w:pBdr>
        <w:bottom w:val="single" w:color="auto" w:sz="6" w:space="1"/>
      </w:pBdr>
      <w:tabs>
        <w:tab w:val="center" w:pos="4153"/>
        <w:tab w:val="right" w:pos="8306"/>
      </w:tabs>
      <w:snapToGrid w:val="0"/>
      <w:jc w:val="center"/>
    </w:pPr>
    <w:rPr>
      <w:sz w:val="18"/>
      <w:szCs w:val="18"/>
    </w:rPr>
  </w:style>
  <w:style w:type="table" w:styleId="16">
    <w:name w:val="Table Grid"/>
    <w:basedOn w:val="15"/>
    <w:autoRedefine/>
    <w:qFormat/>
    <w:locked/>
    <w:uiPriority w:val="0"/>
    <w:pPr>
      <w:widowControl w:val="0"/>
      <w:jc w:val="both"/>
    </w:pPr>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page number"/>
    <w:basedOn w:val="17"/>
    <w:autoRedefine/>
    <w:qFormat/>
    <w:uiPriority w:val="0"/>
  </w:style>
  <w:style w:type="character" w:customStyle="1" w:styleId="19">
    <w:name w:val="标题 3 Char"/>
    <w:basedOn w:val="17"/>
    <w:link w:val="4"/>
    <w:autoRedefine/>
    <w:qFormat/>
    <w:uiPriority w:val="9"/>
    <w:rPr>
      <w:rFonts w:ascii="Times New Roman" w:hAnsi="Times New Roman"/>
      <w:b/>
      <w:bCs/>
      <w:kern w:val="2"/>
      <w:sz w:val="32"/>
      <w:szCs w:val="32"/>
    </w:rPr>
  </w:style>
  <w:style w:type="character" w:customStyle="1" w:styleId="20">
    <w:name w:val="文档结构图 Char"/>
    <w:link w:val="5"/>
    <w:autoRedefine/>
    <w:semiHidden/>
    <w:qFormat/>
    <w:locked/>
    <w:uiPriority w:val="99"/>
    <w:rPr>
      <w:rFonts w:ascii="宋体" w:eastAsia="宋体" w:cs="Times New Roman"/>
      <w:kern w:val="2"/>
      <w:sz w:val="18"/>
      <w:szCs w:val="18"/>
    </w:rPr>
  </w:style>
  <w:style w:type="character" w:customStyle="1" w:styleId="21">
    <w:name w:val="正文文本 Char"/>
    <w:link w:val="6"/>
    <w:autoRedefine/>
    <w:qFormat/>
    <w:uiPriority w:val="0"/>
    <w:rPr>
      <w:szCs w:val="24"/>
    </w:rPr>
  </w:style>
  <w:style w:type="character" w:customStyle="1" w:styleId="22">
    <w:name w:val="正文文本缩进 Char"/>
    <w:basedOn w:val="17"/>
    <w:link w:val="9"/>
    <w:autoRedefine/>
    <w:semiHidden/>
    <w:qFormat/>
    <w:uiPriority w:val="99"/>
    <w:rPr>
      <w:kern w:val="2"/>
      <w:sz w:val="21"/>
      <w:szCs w:val="24"/>
    </w:rPr>
  </w:style>
  <w:style w:type="character" w:customStyle="1" w:styleId="23">
    <w:name w:val="纯文本 Char1"/>
    <w:basedOn w:val="17"/>
    <w:link w:val="10"/>
    <w:autoRedefine/>
    <w:qFormat/>
    <w:uiPriority w:val="0"/>
    <w:rPr>
      <w:rFonts w:ascii="宋体" w:hAnsi="Courier New"/>
      <w:kern w:val="2"/>
      <w:sz w:val="21"/>
      <w:szCs w:val="22"/>
    </w:rPr>
  </w:style>
  <w:style w:type="character" w:customStyle="1" w:styleId="24">
    <w:name w:val="日期 Char"/>
    <w:basedOn w:val="17"/>
    <w:link w:val="11"/>
    <w:autoRedefine/>
    <w:qFormat/>
    <w:uiPriority w:val="0"/>
    <w:rPr>
      <w:kern w:val="2"/>
      <w:sz w:val="21"/>
      <w:szCs w:val="24"/>
    </w:rPr>
  </w:style>
  <w:style w:type="character" w:customStyle="1" w:styleId="25">
    <w:name w:val="批注框文本 Char"/>
    <w:link w:val="12"/>
    <w:autoRedefine/>
    <w:semiHidden/>
    <w:qFormat/>
    <w:locked/>
    <w:uiPriority w:val="99"/>
    <w:rPr>
      <w:rFonts w:cs="Times New Roman"/>
      <w:kern w:val="2"/>
      <w:sz w:val="18"/>
      <w:szCs w:val="18"/>
    </w:rPr>
  </w:style>
  <w:style w:type="character" w:customStyle="1" w:styleId="26">
    <w:name w:val="页脚 Char"/>
    <w:link w:val="13"/>
    <w:autoRedefine/>
    <w:qFormat/>
    <w:locked/>
    <w:uiPriority w:val="99"/>
    <w:rPr>
      <w:rFonts w:cs="Times New Roman"/>
      <w:kern w:val="2"/>
      <w:sz w:val="18"/>
      <w:szCs w:val="18"/>
    </w:rPr>
  </w:style>
  <w:style w:type="character" w:customStyle="1" w:styleId="27">
    <w:name w:val="页眉 Char"/>
    <w:link w:val="14"/>
    <w:autoRedefine/>
    <w:qFormat/>
    <w:locked/>
    <w:uiPriority w:val="99"/>
    <w:rPr>
      <w:rFonts w:cs="Times New Roman"/>
      <w:kern w:val="2"/>
      <w:sz w:val="18"/>
      <w:szCs w:val="18"/>
    </w:rPr>
  </w:style>
  <w:style w:type="paragraph" w:customStyle="1" w:styleId="28">
    <w:name w:val="正文缩进2格"/>
    <w:basedOn w:val="1"/>
    <w:link w:val="29"/>
    <w:autoRedefine/>
    <w:qFormat/>
    <w:uiPriority w:val="0"/>
    <w:pPr>
      <w:spacing w:line="600" w:lineRule="exact"/>
      <w:ind w:firstLine="639" w:firstLineChars="206"/>
    </w:pPr>
    <w:rPr>
      <w:rFonts w:ascii="仿宋_GB2312" w:hAnsi="宋体" w:eastAsia="仿宋_GB2312" w:cs="仿宋_GB2312"/>
      <w:sz w:val="31"/>
      <w:szCs w:val="31"/>
    </w:rPr>
  </w:style>
  <w:style w:type="character" w:customStyle="1" w:styleId="29">
    <w:name w:val="正文缩进2格 Char"/>
    <w:link w:val="28"/>
    <w:autoRedefine/>
    <w:qFormat/>
    <w:uiPriority w:val="0"/>
    <w:rPr>
      <w:rFonts w:ascii="仿宋_GB2312" w:hAnsi="宋体" w:eastAsia="仿宋_GB2312" w:cs="仿宋_GB2312"/>
      <w:kern w:val="2"/>
      <w:sz w:val="31"/>
      <w:szCs w:val="31"/>
    </w:rPr>
  </w:style>
  <w:style w:type="paragraph" w:styleId="30">
    <w:name w:val="List Paragraph"/>
    <w:basedOn w:val="1"/>
    <w:autoRedefine/>
    <w:qFormat/>
    <w:uiPriority w:val="34"/>
    <w:pPr>
      <w:ind w:firstLine="420" w:firstLineChars="200"/>
    </w:pPr>
    <w:rPr>
      <w:szCs w:val="22"/>
    </w:rPr>
  </w:style>
  <w:style w:type="paragraph" w:customStyle="1" w:styleId="31">
    <w:name w:val="字元 字元 Char Char"/>
    <w:basedOn w:val="5"/>
    <w:autoRedefine/>
    <w:qFormat/>
    <w:uiPriority w:val="99"/>
    <w:pPr>
      <w:shd w:val="clear" w:color="auto" w:fill="000080"/>
      <w:adjustRightInd w:val="0"/>
      <w:spacing w:line="436" w:lineRule="exact"/>
      <w:ind w:left="357"/>
      <w:jc w:val="left"/>
      <w:outlineLvl w:val="3"/>
    </w:pPr>
    <w:rPr>
      <w:rFonts w:ascii="Tahoma" w:hAnsi="Tahoma"/>
      <w:b/>
      <w:sz w:val="24"/>
      <w:szCs w:val="24"/>
    </w:rPr>
  </w:style>
  <w:style w:type="character" w:customStyle="1" w:styleId="32">
    <w:name w:val="纯文本 Char"/>
    <w:autoRedefine/>
    <w:qFormat/>
    <w:uiPriority w:val="0"/>
    <w:rPr>
      <w:rFonts w:ascii="宋体" w:hAnsi="Courier New" w:eastAsia="宋体"/>
      <w:kern w:val="2"/>
      <w:sz w:val="21"/>
      <w:lang w:val="en-US" w:eastAsia="zh-CN" w:bidi="ar-SA"/>
    </w:rPr>
  </w:style>
  <w:style w:type="character" w:customStyle="1" w:styleId="33">
    <w:name w:val="font11"/>
    <w:basedOn w:val="17"/>
    <w:autoRedefine/>
    <w:qFormat/>
    <w:uiPriority w:val="0"/>
    <w:rPr>
      <w:rFonts w:hint="eastAsia" w:ascii="宋体" w:hAnsi="宋体" w:eastAsia="宋体" w:cs="宋体"/>
      <w:color w:val="000000"/>
      <w:sz w:val="20"/>
      <w:szCs w:val="20"/>
      <w:u w:val="none"/>
      <w:vertAlign w:val="superscript"/>
    </w:rPr>
  </w:style>
  <w:style w:type="character" w:customStyle="1" w:styleId="34">
    <w:name w:val="font31"/>
    <w:basedOn w:val="17"/>
    <w:autoRedefine/>
    <w:qFormat/>
    <w:uiPriority w:val="0"/>
    <w:rPr>
      <w:rFonts w:hint="eastAsia" w:ascii="宋体" w:hAnsi="宋体" w:eastAsia="宋体" w:cs="宋体"/>
      <w:color w:val="000000"/>
      <w:sz w:val="20"/>
      <w:szCs w:val="20"/>
      <w:u w:val="none"/>
    </w:rPr>
  </w:style>
  <w:style w:type="character" w:customStyle="1" w:styleId="35">
    <w:name w:val="font51"/>
    <w:basedOn w:val="17"/>
    <w:autoRedefine/>
    <w:qFormat/>
    <w:uiPriority w:val="0"/>
    <w:rPr>
      <w:rFonts w:hint="default" w:ascii="Times New Roman" w:hAnsi="Times New Roman" w:cs="Times New Roman"/>
      <w:color w:val="000000"/>
      <w:sz w:val="20"/>
      <w:szCs w:val="20"/>
      <w:u w:val="none"/>
    </w:rPr>
  </w:style>
  <w:style w:type="character" w:customStyle="1" w:styleId="36">
    <w:name w:val="font21"/>
    <w:basedOn w:val="17"/>
    <w:autoRedefine/>
    <w:qFormat/>
    <w:uiPriority w:val="0"/>
    <w:rPr>
      <w:rFonts w:hint="eastAsia" w:ascii="宋体" w:hAnsi="宋体" w:eastAsia="宋体" w:cs="宋体"/>
      <w:color w:val="000000"/>
      <w:sz w:val="20"/>
      <w:szCs w:val="20"/>
      <w:u w:val="none"/>
      <w:vertAlign w:val="superscript"/>
    </w:rPr>
  </w:style>
  <w:style w:type="character" w:customStyle="1" w:styleId="37">
    <w:name w:val="font41"/>
    <w:basedOn w:val="17"/>
    <w:autoRedefine/>
    <w:qFormat/>
    <w:uiPriority w:val="0"/>
    <w:rPr>
      <w:rFonts w:hint="eastAsia" w:ascii="宋体" w:hAnsi="宋体" w:eastAsia="宋体" w:cs="宋体"/>
      <w:color w:val="000000"/>
      <w:sz w:val="20"/>
      <w:szCs w:val="20"/>
      <w:u w:val="none"/>
    </w:rPr>
  </w:style>
  <w:style w:type="character" w:customStyle="1" w:styleId="38">
    <w:name w:val="font01"/>
    <w:basedOn w:val="17"/>
    <w:autoRedefine/>
    <w:qFormat/>
    <w:uiPriority w:val="0"/>
    <w:rPr>
      <w:rFonts w:hint="default" w:ascii="Times New Roman" w:hAnsi="Times New Roman" w:cs="Times New Roman"/>
      <w:color w:val="000000"/>
      <w:sz w:val="20"/>
      <w:szCs w:val="20"/>
      <w:u w:val="none"/>
    </w:rPr>
  </w:style>
  <w:style w:type="paragraph" w:customStyle="1" w:styleId="39">
    <w:name w:val="1 Char Char Char Char"/>
    <w:basedOn w:val="1"/>
    <w:autoRedefine/>
    <w:qFormat/>
    <w:uiPriority w:val="0"/>
    <w:pPr>
      <w:spacing w:after="160" w:line="240" w:lineRule="exact"/>
    </w:pPr>
    <w:rPr>
      <w:rFonts w:ascii="Times New Roman" w:hAnsi="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06257-86F9-4691-8896-F887C5BA2F8C}">
  <ds:schemaRefs/>
</ds:datastoreItem>
</file>

<file path=docProps/app.xml><?xml version="1.0" encoding="utf-8"?>
<Properties xmlns="http://schemas.openxmlformats.org/officeDocument/2006/extended-properties" xmlns:vt="http://schemas.openxmlformats.org/officeDocument/2006/docPropsVTypes">
  <Template>Normal</Template>
  <Company>FYT</Company>
  <Pages>21</Pages>
  <Words>8087</Words>
  <Characters>8366</Characters>
  <Lines>76</Lines>
  <Paragraphs>21</Paragraphs>
  <TotalTime>138</TotalTime>
  <ScaleCrop>false</ScaleCrop>
  <LinksUpToDate>false</LinksUpToDate>
  <CharactersWithSpaces>9224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2019-08-06T03:32:00Z</dcterms:created>
  <dc:creator>Gary J</dc:creator>
  <cp:lastModifiedBy>--</cp:lastModifiedBy>
  <cp:lastPrinted>2023-09-26T09:20:00Z</cp:lastPrinted>
  <dcterms:modified xsi:type="dcterms:W3CDTF">2024-06-17T01:31:57Z</dcterms:modified>
  <cp:revision>260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154152207C22442EAB03BCA2523985EE_13</vt:lpwstr>
  </property>
</Properties>
</file>