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20" w:after="120" w:line="276" w:lineRule="auto"/>
        <w:jc w:val="center"/>
        <w:rPr>
          <w:rFonts w:eastAsia="华文中宋"/>
          <w:color w:val="000000"/>
          <w:sz w:val="44"/>
          <w:szCs w:val="44"/>
          <w:highlight w:val="none"/>
        </w:rPr>
      </w:pPr>
      <w:r>
        <w:rPr>
          <w:rFonts w:hint="eastAsia" w:eastAsia="华文中宋"/>
          <w:color w:val="000000"/>
          <w:sz w:val="44"/>
          <w:szCs w:val="44"/>
          <w:highlight w:val="none"/>
        </w:rPr>
        <w:t>询价文件</w:t>
      </w:r>
    </w:p>
    <w:p>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u w:val="single"/>
        </w:rPr>
        <w:t>东莞市</w:t>
      </w:r>
      <w:r>
        <w:rPr>
          <w:rFonts w:hint="eastAsia" w:eastAsia="仿宋_GB2312"/>
          <w:color w:val="000000"/>
          <w:sz w:val="32"/>
          <w:szCs w:val="32"/>
          <w:highlight w:val="none"/>
          <w:u w:val="single"/>
          <w:lang w:val="en-US" w:eastAsia="zh-CN"/>
        </w:rPr>
        <w:t>莞城建筑工程</w:t>
      </w:r>
      <w:r>
        <w:rPr>
          <w:rFonts w:hint="eastAsia" w:eastAsia="仿宋_GB2312"/>
          <w:color w:val="000000"/>
          <w:sz w:val="32"/>
          <w:szCs w:val="32"/>
          <w:highlight w:val="none"/>
          <w:u w:val="single"/>
        </w:rPr>
        <w:t>有限公司</w:t>
      </w:r>
      <w:r>
        <w:rPr>
          <w:rFonts w:hint="eastAsia" w:eastAsia="仿宋_GB2312"/>
          <w:color w:val="000000"/>
          <w:sz w:val="32"/>
          <w:szCs w:val="32"/>
          <w:highlight w:val="none"/>
        </w:rPr>
        <w:t>需采购一家</w:t>
      </w:r>
      <w:r>
        <w:rPr>
          <w:rFonts w:hint="eastAsia" w:eastAsia="仿宋_GB2312"/>
          <w:color w:val="000000"/>
          <w:sz w:val="32"/>
          <w:szCs w:val="32"/>
          <w:highlight w:val="none"/>
          <w:u w:val="single"/>
          <w:lang w:val="en-US" w:eastAsia="zh-CN"/>
        </w:rPr>
        <w:t>ISO体系认证服务</w:t>
      </w:r>
      <w:r>
        <w:rPr>
          <w:rFonts w:hint="eastAsia" w:eastAsia="仿宋_GB2312"/>
          <w:color w:val="000000"/>
          <w:sz w:val="32"/>
          <w:szCs w:val="32"/>
          <w:highlight w:val="none"/>
        </w:rPr>
        <w:t>单位，现将相关情况介绍如下：</w:t>
      </w:r>
    </w:p>
    <w:p>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一、项目名称及内容</w:t>
      </w:r>
    </w:p>
    <w:p>
      <w:pPr>
        <w:ind w:firstLine="640" w:firstLineChars="200"/>
        <w:rPr>
          <w:b/>
          <w:bCs/>
          <w:sz w:val="28"/>
          <w:szCs w:val="28"/>
          <w:highlight w:val="none"/>
        </w:rPr>
      </w:pPr>
      <w:r>
        <w:rPr>
          <w:rFonts w:eastAsia="仿宋_GB2312"/>
          <w:color w:val="000000"/>
          <w:sz w:val="32"/>
          <w:szCs w:val="32"/>
          <w:highlight w:val="none"/>
        </w:rPr>
        <w:t>1</w:t>
      </w:r>
      <w:r>
        <w:rPr>
          <w:rFonts w:hint="eastAsia" w:eastAsia="仿宋_GB2312"/>
          <w:color w:val="000000"/>
          <w:sz w:val="32"/>
          <w:szCs w:val="32"/>
          <w:highlight w:val="none"/>
        </w:rPr>
        <w:t>、项目名称：</w:t>
      </w:r>
      <w:r>
        <w:rPr>
          <w:rFonts w:eastAsia="仿宋_GB2312"/>
          <w:color w:val="000000"/>
          <w:sz w:val="32"/>
          <w:szCs w:val="32"/>
          <w:highlight w:val="none"/>
          <w:u w:val="single"/>
        </w:rPr>
        <w:t xml:space="preserve"> </w:t>
      </w:r>
      <w:r>
        <w:rPr>
          <w:rFonts w:hint="eastAsia" w:eastAsia="仿宋_GB2312"/>
          <w:color w:val="000000"/>
          <w:sz w:val="32"/>
          <w:szCs w:val="32"/>
          <w:highlight w:val="none"/>
          <w:u w:val="single"/>
          <w:lang w:val="en-US" w:eastAsia="zh-CN"/>
        </w:rPr>
        <w:t>莞建公司ISO体系认证服务</w:t>
      </w:r>
      <w:r>
        <w:rPr>
          <w:rFonts w:hint="eastAsia" w:eastAsia="仿宋_GB2312"/>
          <w:color w:val="000000"/>
          <w:sz w:val="32"/>
          <w:szCs w:val="32"/>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000000"/>
          <w:sz w:val="32"/>
          <w:szCs w:val="32"/>
          <w:highlight w:val="none"/>
        </w:rPr>
      </w:pPr>
      <w:r>
        <w:rPr>
          <w:rFonts w:eastAsia="仿宋_GB2312"/>
          <w:color w:val="000000"/>
          <w:sz w:val="32"/>
          <w:szCs w:val="32"/>
          <w:highlight w:val="none"/>
        </w:rPr>
        <w:t>2</w:t>
      </w:r>
      <w:r>
        <w:rPr>
          <w:rFonts w:hint="eastAsia" w:eastAsia="仿宋_GB2312"/>
          <w:color w:val="000000"/>
          <w:sz w:val="32"/>
          <w:szCs w:val="32"/>
          <w:highlight w:val="none"/>
        </w:rPr>
        <w:t>、采购范围：</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lang w:val="en-US" w:eastAsia="zh-CN"/>
        </w:rPr>
      </w:pPr>
      <w:r>
        <w:rPr>
          <w:rFonts w:hint="eastAsia" w:ascii="楷体_GB2312" w:hAnsi="楷体_GB2312" w:eastAsia="楷体_GB2312" w:cs="楷体_GB2312"/>
          <w:b/>
          <w:bCs/>
          <w:sz w:val="32"/>
          <w:szCs w:val="32"/>
          <w:lang w:val="en-US" w:eastAsia="zh-CN"/>
        </w:rPr>
        <w:t>（一）服务需求：</w:t>
      </w:r>
      <w:r>
        <w:rPr>
          <w:rFonts w:hint="eastAsia" w:eastAsia="仿宋_GB2312" w:cs="Times New Roman"/>
          <w:sz w:val="32"/>
          <w:szCs w:val="32"/>
          <w:lang w:val="en-US" w:eastAsia="zh-CN"/>
        </w:rPr>
        <w:t>为提高公司管理质量，体现公司企业实力，对公司进行ISO体系认证。</w:t>
      </w:r>
    </w:p>
    <w:p>
      <w:pPr>
        <w:keepNext w:val="0"/>
        <w:keepLines w:val="0"/>
        <w:widowControl/>
        <w:suppressLineNumbers w:val="0"/>
        <w:jc w:val="left"/>
        <w:rPr>
          <w:rFonts w:hint="default"/>
          <w:lang w:val="en-US"/>
        </w:rPr>
      </w:pPr>
      <w:r>
        <w:rPr>
          <w:rFonts w:hint="eastAsia" w:ascii="楷体_GB2312" w:hAnsi="楷体_GB2312" w:eastAsia="楷体_GB2312" w:cs="楷体_GB2312"/>
          <w:b/>
          <w:bCs/>
          <w:sz w:val="32"/>
          <w:szCs w:val="32"/>
          <w:lang w:val="en-US" w:eastAsia="zh-CN"/>
        </w:rPr>
        <w:t>（二）服务内容：</w:t>
      </w:r>
      <w:r>
        <w:rPr>
          <w:rFonts w:hint="eastAsia" w:eastAsia="仿宋_GB2312" w:cs="Times New Roman"/>
          <w:sz w:val="32"/>
          <w:szCs w:val="32"/>
          <w:lang w:val="en-US" w:eastAsia="zh-CN"/>
        </w:rPr>
        <w:t>1、ISO9001:2015(质量管理体系)认证。2、ISO 14001:2015(环境管理体系)认证。3、ISO 45001:2018 (职业健康安全体系)认证。包括认证体系的2024年度初次认证审核，2025年度监督认证审核和2026年度监督认证审核。</w:t>
      </w:r>
    </w:p>
    <w:p>
      <w:pPr>
        <w:adjustRightInd w:val="0"/>
        <w:snapToGrid w:val="0"/>
        <w:spacing w:line="600" w:lineRule="exact"/>
        <w:ind w:firstLine="640" w:firstLineChars="200"/>
        <w:rPr>
          <w:rFonts w:eastAsia="仿宋_GB2312"/>
          <w:color w:val="000000"/>
          <w:sz w:val="32"/>
          <w:szCs w:val="32"/>
          <w:highlight w:val="yellow"/>
          <w:u w:val="single"/>
        </w:rPr>
      </w:pPr>
      <w:r>
        <w:rPr>
          <w:rFonts w:hint="eastAsia" w:eastAsia="仿宋_GB2312"/>
          <w:color w:val="000000"/>
          <w:sz w:val="32"/>
          <w:szCs w:val="32"/>
          <w:highlight w:val="none"/>
          <w:lang w:val="en-US" w:eastAsia="zh-CN"/>
        </w:rPr>
        <w:t>3</w:t>
      </w:r>
      <w:r>
        <w:rPr>
          <w:rFonts w:hint="eastAsia" w:eastAsia="仿宋_GB2312"/>
          <w:color w:val="000000"/>
          <w:sz w:val="32"/>
          <w:szCs w:val="32"/>
          <w:highlight w:val="none"/>
        </w:rPr>
        <w:t>、服务时间：</w:t>
      </w:r>
      <w:r>
        <w:rPr>
          <w:rFonts w:eastAsia="仿宋_GB2312"/>
          <w:color w:val="000000"/>
          <w:sz w:val="32"/>
          <w:szCs w:val="32"/>
          <w:highlight w:val="none"/>
          <w:u w:val="single"/>
        </w:rPr>
        <w:t xml:space="preserve"> </w:t>
      </w:r>
      <w:r>
        <w:rPr>
          <w:rFonts w:hint="eastAsia" w:eastAsia="仿宋_GB2312"/>
          <w:color w:val="000000"/>
          <w:sz w:val="32"/>
          <w:szCs w:val="32"/>
          <w:highlight w:val="none"/>
          <w:u w:val="single"/>
          <w:lang w:val="en-US" w:eastAsia="zh-CN"/>
        </w:rPr>
        <w:t>计划服务时间2024年02月 05日至2027年02月04日，共3年</w:t>
      </w:r>
      <w:r>
        <w:rPr>
          <w:rFonts w:hint="eastAsia" w:eastAsia="仿宋_GB2312"/>
          <w:color w:val="000000"/>
          <w:sz w:val="32"/>
          <w:szCs w:val="32"/>
          <w:highlight w:val="none"/>
          <w:u w:val="single"/>
          <w:lang w:eastAsia="zh-CN"/>
        </w:rPr>
        <w:t>，以</w:t>
      </w:r>
      <w:r>
        <w:rPr>
          <w:rFonts w:hint="eastAsia" w:eastAsia="仿宋_GB2312"/>
          <w:color w:val="000000"/>
          <w:sz w:val="32"/>
          <w:szCs w:val="32"/>
          <w:highlight w:val="none"/>
          <w:u w:val="single"/>
          <w:lang w:val="en-US" w:eastAsia="zh-CN"/>
        </w:rPr>
        <w:t>中标通知书发出</w:t>
      </w:r>
      <w:r>
        <w:rPr>
          <w:rFonts w:hint="eastAsia" w:eastAsia="仿宋_GB2312"/>
          <w:color w:val="000000"/>
          <w:sz w:val="32"/>
          <w:szCs w:val="32"/>
          <w:highlight w:val="none"/>
          <w:u w:val="single"/>
          <w:lang w:eastAsia="zh-CN"/>
        </w:rPr>
        <w:t>之日起计</w:t>
      </w:r>
      <w:r>
        <w:rPr>
          <w:rFonts w:hint="eastAsia" w:eastAsia="仿宋_GB2312"/>
          <w:color w:val="000000"/>
          <w:sz w:val="32"/>
          <w:szCs w:val="32"/>
          <w:highlight w:val="none"/>
          <w:u w:val="single"/>
        </w:rPr>
        <w:t>；</w:t>
      </w:r>
    </w:p>
    <w:p>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二、项目发布</w:t>
      </w:r>
    </w:p>
    <w:p>
      <w:pPr>
        <w:adjustRightInd w:val="0"/>
        <w:snapToGrid w:val="0"/>
        <w:spacing w:line="600" w:lineRule="exact"/>
        <w:ind w:firstLine="640" w:firstLineChars="200"/>
        <w:rPr>
          <w:rFonts w:hint="eastAsia" w:eastAsia="仿宋_GB2312"/>
          <w:color w:val="000000"/>
          <w:sz w:val="32"/>
          <w:szCs w:val="32"/>
          <w:highlight w:val="none"/>
        </w:rPr>
      </w:pPr>
      <w:r>
        <w:rPr>
          <w:rFonts w:hint="eastAsia" w:eastAsia="仿宋_GB2312"/>
          <w:color w:val="000000"/>
          <w:sz w:val="32"/>
          <w:szCs w:val="32"/>
          <w:highlight w:val="none"/>
        </w:rPr>
        <w:t>本采购项目信息在</w:t>
      </w:r>
      <w:r>
        <w:rPr>
          <w:rFonts w:hint="eastAsia" w:eastAsia="仿宋_GB2312"/>
          <w:color w:val="000000"/>
          <w:sz w:val="32"/>
          <w:szCs w:val="32"/>
          <w:highlight w:val="none"/>
          <w:lang w:val="en-US" w:eastAsia="zh-CN"/>
        </w:rPr>
        <w:t>东莞市莞城建筑工程有限</w:t>
      </w:r>
      <w:r>
        <w:rPr>
          <w:rFonts w:hint="eastAsia" w:eastAsia="仿宋_GB2312"/>
          <w:color w:val="000000"/>
          <w:sz w:val="32"/>
          <w:szCs w:val="32"/>
          <w:highlight w:val="none"/>
        </w:rPr>
        <w:t>公司</w:t>
      </w:r>
      <w:r>
        <w:rPr>
          <w:rFonts w:hint="eastAsia" w:eastAsia="仿宋_GB2312"/>
          <w:color w:val="000000"/>
          <w:sz w:val="32"/>
          <w:szCs w:val="32"/>
          <w:highlight w:val="none"/>
          <w:lang w:val="en-US" w:eastAsia="zh-CN"/>
        </w:rPr>
        <w:t>网站（</w:t>
      </w:r>
      <w:r>
        <w:rPr>
          <w:rFonts w:hint="eastAsia" w:eastAsia="仿宋_GB2312"/>
          <w:color w:val="000000"/>
          <w:sz w:val="32"/>
          <w:szCs w:val="32"/>
          <w:highlight w:val="none"/>
        </w:rPr>
        <w:t>http://www.dggcc.cn</w:t>
      </w:r>
      <w:r>
        <w:rPr>
          <w:rFonts w:hint="eastAsia" w:eastAsia="仿宋_GB2312"/>
          <w:color w:val="000000"/>
          <w:sz w:val="32"/>
          <w:szCs w:val="32"/>
          <w:highlight w:val="none"/>
          <w:lang w:val="en-US" w:eastAsia="zh-CN"/>
        </w:rPr>
        <w:t>）</w:t>
      </w:r>
      <w:r>
        <w:rPr>
          <w:rFonts w:hint="eastAsia" w:eastAsia="仿宋_GB2312"/>
          <w:color w:val="000000"/>
          <w:sz w:val="32"/>
          <w:szCs w:val="32"/>
          <w:highlight w:val="none"/>
        </w:rPr>
        <w:t>及东莞实业投资控股集团有限公司网站网</w:t>
      </w:r>
      <w:r>
        <w:rPr>
          <w:rFonts w:hint="eastAsia" w:eastAsia="仿宋_GB2312"/>
          <w:color w:val="000000"/>
          <w:sz w:val="32"/>
          <w:szCs w:val="32"/>
          <w:highlight w:val="none"/>
          <w:lang w:eastAsia="zh-CN"/>
        </w:rPr>
        <w:t>（</w:t>
      </w:r>
      <w:r>
        <w:rPr>
          <w:rFonts w:hint="eastAsia" w:eastAsia="仿宋_GB2312"/>
          <w:color w:val="000000"/>
          <w:sz w:val="32"/>
          <w:szCs w:val="32"/>
          <w:highlight w:val="none"/>
        </w:rPr>
        <w:t>http://www.dgsy.com.cn</w:t>
      </w:r>
      <w:r>
        <w:rPr>
          <w:rFonts w:hint="eastAsia" w:eastAsia="仿宋_GB2312"/>
          <w:color w:val="000000"/>
          <w:sz w:val="32"/>
          <w:szCs w:val="32"/>
          <w:highlight w:val="none"/>
          <w:lang w:eastAsia="zh-CN"/>
        </w:rPr>
        <w:t>）</w:t>
      </w:r>
      <w:r>
        <w:rPr>
          <w:rFonts w:hint="eastAsia" w:eastAsia="仿宋_GB2312"/>
          <w:color w:val="000000"/>
          <w:sz w:val="32"/>
          <w:szCs w:val="32"/>
          <w:highlight w:val="none"/>
        </w:rPr>
        <w:t>发布。</w:t>
      </w:r>
    </w:p>
    <w:p>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三、响应人资格要求</w:t>
      </w:r>
    </w:p>
    <w:p>
      <w:pPr>
        <w:spacing w:line="40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1、响应人须为在中华人民共和国境内登记注册的具有独立承担民事责任能力的法人或其他组织。【提供《营业执照》复印件（加盖公章）或《事业单位法人证书》复印件（加盖公章）或其他主体证书复印件（加盖公章）】</w:t>
      </w:r>
    </w:p>
    <w:p>
      <w:pPr>
        <w:spacing w:line="40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2、资质要求：响应人须具备</w:t>
      </w:r>
      <w:r>
        <w:rPr>
          <w:rFonts w:ascii="仿宋" w:hAnsi="仿宋" w:eastAsia="仿宋"/>
          <w:sz w:val="32"/>
          <w:szCs w:val="32"/>
          <w:highlight w:val="none"/>
          <w:u w:val="single"/>
        </w:rPr>
        <w:t xml:space="preserve"> </w:t>
      </w:r>
      <w:r>
        <w:rPr>
          <w:rFonts w:hint="eastAsia" w:ascii="仿宋" w:hAnsi="仿宋" w:eastAsia="仿宋"/>
          <w:sz w:val="32"/>
          <w:szCs w:val="32"/>
          <w:highlight w:val="none"/>
          <w:u w:val="single"/>
        </w:rPr>
        <w:t>/</w:t>
      </w:r>
      <w:r>
        <w:rPr>
          <w:rFonts w:ascii="仿宋" w:hAnsi="仿宋" w:eastAsia="仿宋"/>
          <w:sz w:val="32"/>
          <w:szCs w:val="32"/>
          <w:highlight w:val="none"/>
          <w:u w:val="single"/>
        </w:rPr>
        <w:t xml:space="preserve"> </w:t>
      </w:r>
      <w:r>
        <w:rPr>
          <w:rFonts w:hint="eastAsia" w:ascii="仿宋" w:hAnsi="仿宋" w:eastAsia="仿宋"/>
          <w:sz w:val="32"/>
          <w:szCs w:val="32"/>
          <w:highlight w:val="none"/>
        </w:rPr>
        <w:t>颁发的</w:t>
      </w:r>
      <w:r>
        <w:rPr>
          <w:rFonts w:hint="eastAsia" w:ascii="仿宋" w:hAnsi="仿宋" w:eastAsia="仿宋"/>
          <w:sz w:val="32"/>
          <w:szCs w:val="32"/>
          <w:highlight w:val="none"/>
          <w:u w:val="single"/>
        </w:rPr>
        <w:t xml:space="preserve">  /</w:t>
      </w:r>
      <w:r>
        <w:rPr>
          <w:rFonts w:ascii="仿宋" w:hAnsi="仿宋" w:eastAsia="仿宋"/>
          <w:sz w:val="32"/>
          <w:szCs w:val="32"/>
          <w:highlight w:val="none"/>
          <w:u w:val="single"/>
        </w:rPr>
        <w:t xml:space="preserve">  </w:t>
      </w:r>
      <w:r>
        <w:rPr>
          <w:rFonts w:hint="eastAsia" w:ascii="仿宋" w:hAnsi="仿宋" w:eastAsia="仿宋"/>
          <w:sz w:val="32"/>
          <w:szCs w:val="32"/>
          <w:highlight w:val="none"/>
        </w:rPr>
        <w:t>资质且在有效期内。【提供资质证书复印件（加盖公章）】</w:t>
      </w:r>
    </w:p>
    <w:p>
      <w:pPr>
        <w:spacing w:line="400" w:lineRule="exact"/>
        <w:ind w:firstLine="640" w:firstLineChars="200"/>
        <w:rPr>
          <w:rFonts w:eastAsia="仿宋_GB2312"/>
          <w:color w:val="000000"/>
          <w:sz w:val="32"/>
          <w:szCs w:val="32"/>
          <w:highlight w:val="none"/>
        </w:rPr>
      </w:pP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w:t>
      </w:r>
      <w:r>
        <w:rPr>
          <w:rFonts w:hint="eastAsia" w:eastAsia="仿宋_GB2312"/>
          <w:color w:val="000000"/>
          <w:sz w:val="32"/>
          <w:szCs w:val="32"/>
          <w:highlight w:val="none"/>
        </w:rPr>
        <w:t>未被列入东实集团及下属企业工程建设领域黑名单。【以东莞实业投资控股集团有限公司发文（东实通〔2021〕44号）、（东实通〔2021〕98号）</w:t>
      </w:r>
      <w:r>
        <w:rPr>
          <w:rFonts w:hint="eastAsia" w:eastAsia="仿宋_GB2312"/>
          <w:color w:val="000000"/>
          <w:sz w:val="32"/>
          <w:szCs w:val="32"/>
          <w:highlight w:val="none"/>
          <w:lang w:eastAsia="zh-CN"/>
        </w:rPr>
        <w:t>、</w:t>
      </w:r>
      <w:r>
        <w:rPr>
          <w:rFonts w:hint="eastAsia" w:eastAsia="仿宋_GB2312"/>
          <w:color w:val="000000"/>
          <w:sz w:val="32"/>
          <w:szCs w:val="32"/>
          <w:highlight w:val="none"/>
        </w:rPr>
        <w:t>（东实通〔202</w:t>
      </w:r>
      <w:r>
        <w:rPr>
          <w:rFonts w:hint="eastAsia" w:eastAsia="仿宋_GB2312"/>
          <w:color w:val="000000"/>
          <w:sz w:val="32"/>
          <w:szCs w:val="32"/>
          <w:highlight w:val="none"/>
          <w:lang w:val="en-US" w:eastAsia="zh-CN"/>
        </w:rPr>
        <w:t>2</w:t>
      </w:r>
      <w:r>
        <w:rPr>
          <w:rFonts w:hint="eastAsia" w:eastAsia="仿宋_GB2312"/>
          <w:color w:val="000000"/>
          <w:sz w:val="32"/>
          <w:szCs w:val="32"/>
          <w:highlight w:val="none"/>
        </w:rPr>
        <w:t>〕</w:t>
      </w:r>
      <w:r>
        <w:rPr>
          <w:rFonts w:hint="eastAsia" w:eastAsia="仿宋_GB2312"/>
          <w:color w:val="000000"/>
          <w:sz w:val="32"/>
          <w:szCs w:val="32"/>
          <w:highlight w:val="none"/>
          <w:lang w:val="en-US" w:eastAsia="zh-CN"/>
        </w:rPr>
        <w:t>75</w:t>
      </w:r>
      <w:r>
        <w:rPr>
          <w:rFonts w:hint="eastAsia" w:eastAsia="仿宋_GB2312"/>
          <w:color w:val="000000"/>
          <w:sz w:val="32"/>
          <w:szCs w:val="32"/>
          <w:highlight w:val="none"/>
        </w:rPr>
        <w:t>号）</w:t>
      </w:r>
      <w:r>
        <w:rPr>
          <w:rFonts w:hint="eastAsia" w:eastAsia="仿宋_GB2312"/>
          <w:color w:val="000000"/>
          <w:sz w:val="32"/>
          <w:szCs w:val="32"/>
          <w:highlight w:val="none"/>
          <w:lang w:eastAsia="zh-CN"/>
        </w:rPr>
        <w:t>、</w:t>
      </w:r>
      <w:r>
        <w:rPr>
          <w:rFonts w:hint="eastAsia" w:eastAsia="仿宋_GB2312"/>
          <w:color w:val="000000"/>
          <w:sz w:val="32"/>
          <w:szCs w:val="32"/>
          <w:highlight w:val="none"/>
        </w:rPr>
        <w:t>（东实通〔202</w:t>
      </w:r>
      <w:r>
        <w:rPr>
          <w:rFonts w:hint="eastAsia" w:eastAsia="仿宋_GB2312"/>
          <w:color w:val="000000"/>
          <w:sz w:val="32"/>
          <w:szCs w:val="32"/>
          <w:highlight w:val="none"/>
          <w:lang w:val="en-US" w:eastAsia="zh-CN"/>
        </w:rPr>
        <w:t>3</w:t>
      </w:r>
      <w:r>
        <w:rPr>
          <w:rFonts w:hint="eastAsia" w:eastAsia="仿宋_GB2312"/>
          <w:color w:val="000000"/>
          <w:sz w:val="32"/>
          <w:szCs w:val="32"/>
          <w:highlight w:val="none"/>
        </w:rPr>
        <w:t>〕</w:t>
      </w:r>
      <w:r>
        <w:rPr>
          <w:rFonts w:hint="eastAsia" w:eastAsia="仿宋_GB2312"/>
          <w:color w:val="000000"/>
          <w:sz w:val="32"/>
          <w:szCs w:val="32"/>
          <w:highlight w:val="none"/>
          <w:lang w:val="en-US" w:eastAsia="zh-CN"/>
        </w:rPr>
        <w:t>37</w:t>
      </w:r>
      <w:r>
        <w:rPr>
          <w:rFonts w:hint="eastAsia" w:eastAsia="仿宋_GB2312"/>
          <w:color w:val="000000"/>
          <w:sz w:val="32"/>
          <w:szCs w:val="32"/>
          <w:highlight w:val="none"/>
        </w:rPr>
        <w:t>号）为准</w:t>
      </w:r>
      <w:r>
        <w:rPr>
          <w:rFonts w:hint="eastAsia" w:eastAsia="仿宋_GB2312"/>
          <w:color w:val="000000"/>
          <w:sz w:val="32"/>
          <w:szCs w:val="32"/>
          <w:highlight w:val="none"/>
          <w:lang w:eastAsia="zh-CN"/>
        </w:rPr>
        <w:t>，</w:t>
      </w:r>
      <w:r>
        <w:rPr>
          <w:rFonts w:hint="eastAsia" w:eastAsia="仿宋_GB2312"/>
          <w:color w:val="000000"/>
          <w:sz w:val="32"/>
          <w:szCs w:val="32"/>
          <w:highlight w:val="none"/>
          <w:lang w:val="en-US" w:eastAsia="zh-CN"/>
        </w:rPr>
        <w:t>如有最新发文通知，按最新文件执行。</w:t>
      </w:r>
      <w:r>
        <w:rPr>
          <w:rFonts w:hint="eastAsia" w:eastAsia="仿宋_GB2312"/>
          <w:color w:val="000000"/>
          <w:sz w:val="32"/>
          <w:szCs w:val="32"/>
          <w:highlight w:val="none"/>
        </w:rPr>
        <w:t>】</w:t>
      </w:r>
    </w:p>
    <w:p>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四、采购内容及要求</w:t>
      </w:r>
    </w:p>
    <w:p>
      <w:p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u w:val="single"/>
        </w:rPr>
        <w:t>具体要求详见本询价文件《用户需求书》</w:t>
      </w:r>
      <w:r>
        <w:rPr>
          <w:rFonts w:hint="eastAsia" w:eastAsia="仿宋_GB2312"/>
          <w:color w:val="auto"/>
          <w:sz w:val="32"/>
          <w:szCs w:val="32"/>
          <w:highlight w:val="none"/>
        </w:rPr>
        <w:t>。响应人须仔细阅读本</w:t>
      </w:r>
      <w:r>
        <w:rPr>
          <w:rFonts w:hint="eastAsia" w:eastAsia="仿宋_GB2312"/>
          <w:color w:val="auto"/>
          <w:sz w:val="32"/>
          <w:szCs w:val="32"/>
          <w:highlight w:val="none"/>
          <w:u w:val="none"/>
        </w:rPr>
        <w:t>用户需求书</w:t>
      </w:r>
      <w:r>
        <w:rPr>
          <w:rFonts w:hint="eastAsia" w:eastAsia="仿宋_GB2312"/>
          <w:color w:val="auto"/>
          <w:sz w:val="32"/>
          <w:szCs w:val="32"/>
          <w:highlight w:val="none"/>
        </w:rPr>
        <w:t>，因未详细了解本</w:t>
      </w:r>
      <w:r>
        <w:rPr>
          <w:rFonts w:hint="eastAsia" w:eastAsia="仿宋_GB2312"/>
          <w:color w:val="auto"/>
          <w:sz w:val="32"/>
          <w:szCs w:val="32"/>
          <w:highlight w:val="none"/>
          <w:u w:val="none"/>
        </w:rPr>
        <w:t>用户需求书</w:t>
      </w:r>
      <w:r>
        <w:rPr>
          <w:rFonts w:hint="eastAsia" w:eastAsia="仿宋_GB2312"/>
          <w:color w:val="auto"/>
          <w:sz w:val="32"/>
          <w:szCs w:val="32"/>
          <w:highlight w:val="none"/>
        </w:rPr>
        <w:t>造成报价项目遗漏，由响应人自行负责。</w:t>
      </w:r>
    </w:p>
    <w:p>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本项目为总价包干承接服务，结算时，减少的工程量按实结算；增加的工程量不予增加费用，视为乙方对甲方的让利行为。因未详细了解本项目服务要求而造成报价项目遗漏，由响应人自行负责。</w:t>
      </w:r>
    </w:p>
    <w:p>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五、完成时间</w:t>
      </w:r>
    </w:p>
    <w:p>
      <w:pPr>
        <w:spacing w:line="600" w:lineRule="exact"/>
        <w:ind w:firstLine="640" w:firstLineChars="200"/>
        <w:rPr>
          <w:rFonts w:eastAsia="仿宋_GB2312"/>
          <w:color w:val="000000"/>
          <w:sz w:val="32"/>
          <w:szCs w:val="32"/>
          <w:highlight w:val="none"/>
        </w:rPr>
      </w:pPr>
      <w:bookmarkStart w:id="0" w:name="_Hlk38897553"/>
      <w:r>
        <w:rPr>
          <w:rFonts w:eastAsia="仿宋_GB2312"/>
          <w:color w:val="000000"/>
          <w:sz w:val="32"/>
          <w:szCs w:val="32"/>
          <w:highlight w:val="none"/>
          <w:u w:val="single"/>
        </w:rPr>
        <w:t xml:space="preserve"> </w:t>
      </w:r>
      <w:r>
        <w:rPr>
          <w:rFonts w:hint="eastAsia" w:eastAsia="仿宋_GB2312"/>
          <w:color w:val="000000"/>
          <w:sz w:val="32"/>
          <w:szCs w:val="32"/>
          <w:highlight w:val="none"/>
          <w:u w:val="single"/>
          <w:lang w:val="en-US" w:eastAsia="zh-CN"/>
        </w:rPr>
        <w:t>计划服务时间2024年02月05日至2027年02月04日，共3年</w:t>
      </w:r>
      <w:r>
        <w:rPr>
          <w:rFonts w:hint="eastAsia" w:eastAsia="仿宋_GB2312"/>
          <w:color w:val="000000"/>
          <w:sz w:val="32"/>
          <w:szCs w:val="32"/>
          <w:highlight w:val="none"/>
          <w:u w:val="single"/>
          <w:lang w:eastAsia="zh-CN"/>
        </w:rPr>
        <w:t>，以</w:t>
      </w:r>
      <w:r>
        <w:rPr>
          <w:rFonts w:hint="eastAsia" w:eastAsia="仿宋_GB2312"/>
          <w:color w:val="000000"/>
          <w:sz w:val="32"/>
          <w:szCs w:val="32"/>
          <w:highlight w:val="none"/>
          <w:u w:val="single"/>
          <w:lang w:val="en-US" w:eastAsia="zh-CN"/>
        </w:rPr>
        <w:t>中标通知书发出</w:t>
      </w:r>
      <w:r>
        <w:rPr>
          <w:rFonts w:hint="eastAsia" w:eastAsia="仿宋_GB2312"/>
          <w:color w:val="000000"/>
          <w:sz w:val="32"/>
          <w:szCs w:val="32"/>
          <w:highlight w:val="none"/>
          <w:u w:val="single"/>
          <w:lang w:eastAsia="zh-CN"/>
        </w:rPr>
        <w:t>之日起计</w:t>
      </w:r>
      <w:r>
        <w:rPr>
          <w:rFonts w:hint="eastAsia" w:eastAsia="仿宋_GB2312"/>
          <w:color w:val="000000"/>
          <w:sz w:val="32"/>
          <w:szCs w:val="32"/>
          <w:highlight w:val="none"/>
        </w:rPr>
        <w:t>。</w:t>
      </w:r>
      <w:bookmarkEnd w:id="0"/>
    </w:p>
    <w:p>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六、支付方式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color w:val="auto"/>
          <w:sz w:val="32"/>
          <w:szCs w:val="32"/>
          <w:lang w:val="en-US" w:eastAsia="zh-CN"/>
        </w:rPr>
      </w:pPr>
      <w:bookmarkStart w:id="1" w:name="_Hlk38897977"/>
      <w:r>
        <w:rPr>
          <w:rFonts w:hint="eastAsia" w:eastAsia="仿宋_GB2312"/>
          <w:color w:val="000000"/>
          <w:sz w:val="32"/>
          <w:szCs w:val="32"/>
          <w:highlight w:val="none"/>
          <w:lang w:val="en-US" w:eastAsia="zh-CN"/>
        </w:rPr>
        <w:t>服务费按年度支付，该费用包含申请费、注册费和审核/审查费和</w:t>
      </w:r>
      <w:r>
        <w:rPr>
          <w:rFonts w:hint="eastAsia" w:eastAsia="仿宋_GB2312"/>
          <w:color w:val="000000"/>
          <w:sz w:val="32"/>
          <w:szCs w:val="32"/>
          <w:highlight w:val="none"/>
        </w:rPr>
        <w:t>派出</w:t>
      </w:r>
      <w:r>
        <w:rPr>
          <w:rFonts w:hint="eastAsia" w:eastAsia="仿宋_GB2312"/>
          <w:color w:val="000000"/>
          <w:sz w:val="32"/>
          <w:szCs w:val="32"/>
          <w:highlight w:val="none"/>
          <w:lang w:val="en-US" w:eastAsia="zh-CN"/>
        </w:rPr>
        <w:t>的审 核/审查组人员的食、宿、交通费用。每次认证审核前，乙方须向甲方提交请款申请，同时提供等额的税率为 6 %的增值税专用发票。如遇国家调整税率，按调整后税率及相关细则执行。</w:t>
      </w:r>
    </w:p>
    <w:bookmarkEnd w:id="1"/>
    <w:p>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七、报价</w:t>
      </w:r>
    </w:p>
    <w:p>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采购限价：</w:t>
      </w:r>
      <w:r>
        <w:rPr>
          <w:rFonts w:eastAsia="仿宋_GB2312"/>
          <w:color w:val="000000"/>
          <w:sz w:val="32"/>
          <w:szCs w:val="32"/>
          <w:highlight w:val="none"/>
        </w:rPr>
        <w:t>¥</w:t>
      </w:r>
      <w:r>
        <w:rPr>
          <w:rFonts w:hint="eastAsia" w:eastAsia="仿宋_GB2312"/>
          <w:color w:val="000000"/>
          <w:sz w:val="32"/>
          <w:szCs w:val="32"/>
          <w:highlight w:val="none"/>
          <w:u w:val="single"/>
          <w:lang w:val="en-US" w:eastAsia="zh-CN"/>
        </w:rPr>
        <w:t xml:space="preserve"> 77166.67 </w:t>
      </w:r>
      <w:r>
        <w:rPr>
          <w:rFonts w:hint="eastAsia" w:eastAsia="仿宋_GB2312"/>
          <w:color w:val="000000"/>
          <w:sz w:val="32"/>
          <w:szCs w:val="32"/>
          <w:highlight w:val="none"/>
        </w:rPr>
        <w:t>元</w:t>
      </w:r>
      <w:r>
        <w:rPr>
          <w:rFonts w:hint="eastAsia" w:eastAsia="仿宋_GB2312"/>
          <w:color w:val="000000"/>
          <w:sz w:val="32"/>
          <w:szCs w:val="32"/>
          <w:highlight w:val="none"/>
          <w:lang w:val="en-US" w:eastAsia="zh-CN"/>
        </w:rPr>
        <w:t>大写：</w:t>
      </w:r>
      <w:r>
        <w:rPr>
          <w:rFonts w:hint="eastAsia" w:eastAsia="仿宋_GB2312"/>
          <w:color w:val="000000"/>
          <w:sz w:val="32"/>
          <w:szCs w:val="32"/>
          <w:highlight w:val="none"/>
          <w:u w:val="single"/>
          <w:lang w:val="en-US" w:eastAsia="zh-CN"/>
        </w:rPr>
        <w:t>柒万柒仟壹佰陆拾陆元陆角柒分</w:t>
      </w:r>
      <w:r>
        <w:rPr>
          <w:rFonts w:hint="eastAsia" w:eastAsia="仿宋_GB2312"/>
          <w:color w:val="000000"/>
          <w:sz w:val="32"/>
          <w:szCs w:val="32"/>
          <w:highlight w:val="none"/>
        </w:rPr>
        <w:t>以内（含</w:t>
      </w:r>
      <w:r>
        <w:rPr>
          <w:rFonts w:hint="eastAsia" w:eastAsia="仿宋_GB2312"/>
          <w:color w:val="000000"/>
          <w:sz w:val="32"/>
          <w:szCs w:val="32"/>
          <w:highlight w:val="none"/>
          <w:lang w:val="en-US" w:eastAsia="zh-CN"/>
        </w:rPr>
        <w:t>6%</w:t>
      </w:r>
      <w:r>
        <w:rPr>
          <w:rFonts w:hint="eastAsia" w:eastAsia="仿宋_GB2312"/>
          <w:color w:val="000000"/>
          <w:sz w:val="32"/>
          <w:szCs w:val="32"/>
          <w:highlight w:val="none"/>
        </w:rPr>
        <w:t>税）</w:t>
      </w:r>
      <w:r>
        <w:rPr>
          <w:rFonts w:hint="eastAsia" w:eastAsia="仿宋_GB2312"/>
          <w:color w:val="000000"/>
          <w:sz w:val="32"/>
          <w:szCs w:val="32"/>
          <w:highlight w:val="none"/>
          <w:lang w:eastAsia="zh-CN"/>
        </w:rPr>
        <w:t>，</w:t>
      </w:r>
      <w:r>
        <w:rPr>
          <w:rFonts w:hint="eastAsia" w:eastAsia="仿宋_GB2312"/>
          <w:color w:val="000000"/>
          <w:sz w:val="32"/>
          <w:szCs w:val="32"/>
          <w:highlight w:val="none"/>
          <w:lang w:val="en-US" w:eastAsia="zh-CN"/>
        </w:rPr>
        <w:t>其中不含税</w:t>
      </w:r>
      <w:r>
        <w:rPr>
          <w:rFonts w:eastAsia="仿宋_GB2312"/>
          <w:color w:val="000000"/>
          <w:sz w:val="32"/>
          <w:szCs w:val="32"/>
          <w:highlight w:val="none"/>
        </w:rPr>
        <w:t>¥</w:t>
      </w:r>
      <w:r>
        <w:rPr>
          <w:rFonts w:hint="eastAsia" w:eastAsia="仿宋_GB2312"/>
          <w:color w:val="000000"/>
          <w:sz w:val="32"/>
          <w:szCs w:val="32"/>
          <w:highlight w:val="none"/>
          <w:u w:val="single"/>
          <w:lang w:val="en-US" w:eastAsia="zh-CN"/>
        </w:rPr>
        <w:t>72798.75</w:t>
      </w:r>
      <w:r>
        <w:rPr>
          <w:rFonts w:hint="eastAsia" w:eastAsia="仿宋_GB2312"/>
          <w:color w:val="000000"/>
          <w:sz w:val="32"/>
          <w:szCs w:val="32"/>
          <w:highlight w:val="none"/>
          <w:lang w:val="en-US" w:eastAsia="zh-CN"/>
        </w:rPr>
        <w:t>元大写：</w:t>
      </w:r>
      <w:r>
        <w:rPr>
          <w:rFonts w:hint="eastAsia" w:eastAsia="仿宋_GB2312"/>
          <w:color w:val="000000"/>
          <w:sz w:val="32"/>
          <w:szCs w:val="32"/>
          <w:highlight w:val="none"/>
          <w:u w:val="single"/>
          <w:lang w:val="en-US" w:eastAsia="zh-CN"/>
        </w:rPr>
        <w:t>柒万贰仟柒佰玖拾捌元柒角伍分</w:t>
      </w:r>
      <w:r>
        <w:rPr>
          <w:rFonts w:hint="eastAsia" w:eastAsia="仿宋_GB2312"/>
          <w:color w:val="000000"/>
          <w:sz w:val="32"/>
          <w:szCs w:val="32"/>
          <w:highlight w:val="none"/>
        </w:rPr>
        <w:t>。</w:t>
      </w:r>
      <w:r>
        <w:rPr>
          <w:rFonts w:hint="eastAsia" w:ascii="Times New Roman" w:hAnsi="Times New Roman" w:eastAsia="仿宋_GB2312" w:cs="Times New Roman"/>
          <w:color w:val="000000"/>
          <w:sz w:val="32"/>
          <w:szCs w:val="32"/>
          <w:highlight w:val="none"/>
          <w:lang w:val="en-US" w:eastAsia="zh-CN"/>
        </w:rPr>
        <w:t>如遇国家调整税率，按调整后税率及相关细则执行。</w:t>
      </w:r>
    </w:p>
    <w:p>
      <w:pPr>
        <w:spacing w:line="600" w:lineRule="exact"/>
        <w:ind w:firstLine="640" w:firstLineChars="200"/>
        <w:rPr>
          <w:rFonts w:eastAsia="仿宋_GB2312"/>
          <w:color w:val="000000"/>
          <w:sz w:val="32"/>
          <w:szCs w:val="32"/>
          <w:highlight w:val="yellow"/>
        </w:rPr>
      </w:pPr>
      <w:r>
        <w:rPr>
          <w:rFonts w:hint="eastAsia" w:eastAsia="仿宋_GB2312"/>
          <w:color w:val="000000"/>
          <w:sz w:val="32"/>
          <w:szCs w:val="32"/>
          <w:highlight w:val="none"/>
        </w:rPr>
        <w:t>本项目发包方式为</w:t>
      </w:r>
      <w:r>
        <w:rPr>
          <w:rFonts w:hint="eastAsia" w:eastAsia="仿宋_GB2312"/>
          <w:b/>
          <w:bCs/>
          <w:color w:val="C00000"/>
          <w:sz w:val="32"/>
          <w:szCs w:val="32"/>
          <w:highlight w:val="none"/>
          <w:lang w:val="en-US" w:eastAsia="zh-CN"/>
        </w:rPr>
        <w:t>总价包干合同</w:t>
      </w:r>
      <w:r>
        <w:rPr>
          <w:rFonts w:hint="eastAsia" w:eastAsia="仿宋_GB2312"/>
          <w:color w:val="000000"/>
          <w:sz w:val="32"/>
          <w:szCs w:val="32"/>
          <w:highlight w:val="none"/>
          <w:u w:val="single"/>
        </w:rPr>
        <w:t>，固定</w:t>
      </w:r>
      <w:r>
        <w:rPr>
          <w:rFonts w:hint="eastAsia" w:eastAsia="仿宋_GB2312"/>
          <w:color w:val="000000"/>
          <w:sz w:val="32"/>
          <w:szCs w:val="32"/>
          <w:highlight w:val="none"/>
          <w:u w:val="single"/>
          <w:lang w:val="en-US" w:eastAsia="zh-CN"/>
        </w:rPr>
        <w:t>总价</w:t>
      </w:r>
      <w:r>
        <w:rPr>
          <w:rFonts w:hint="eastAsia" w:eastAsia="仿宋_GB2312"/>
          <w:color w:val="000000"/>
          <w:sz w:val="32"/>
          <w:szCs w:val="32"/>
          <w:highlight w:val="none"/>
          <w:u w:val="single"/>
        </w:rPr>
        <w:t>报价，包括但不限于：完成本项目的成本、利润、税金等在项目过程中可能产生的一切费用。响应人已充分考虑了本项目服务内容及要求描述工作量可能与最终实际工作量存在差距的风险。</w:t>
      </w:r>
    </w:p>
    <w:p>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八、定标</w:t>
      </w:r>
    </w:p>
    <w:p>
      <w:pPr>
        <w:spacing w:line="600" w:lineRule="exact"/>
        <w:ind w:firstLine="640" w:firstLineChars="200"/>
        <w:rPr>
          <w:rFonts w:eastAsia="仿宋_GB2312"/>
          <w:color w:val="000000"/>
          <w:sz w:val="32"/>
          <w:szCs w:val="32"/>
          <w:highlight w:val="none"/>
          <w:u w:val="single"/>
        </w:rPr>
      </w:pPr>
      <w:r>
        <w:rPr>
          <w:rFonts w:hint="eastAsia" w:eastAsia="仿宋_GB2312"/>
          <w:color w:val="000000"/>
          <w:sz w:val="32"/>
          <w:szCs w:val="32"/>
          <w:highlight w:val="none"/>
          <w:u w:val="single"/>
        </w:rPr>
        <w:t>本次项目采用询价方式进行采购，询价小组对各供应商响应文件进行审核，并根据质量和服务均能满足采购文件实质性响应要求且报价最低的原则，推荐成交候选供应商。</w:t>
      </w:r>
    </w:p>
    <w:p>
      <w:pPr>
        <w:spacing w:line="600" w:lineRule="exact"/>
        <w:ind w:firstLine="640" w:firstLineChars="200"/>
        <w:rPr>
          <w:rFonts w:eastAsia="仿宋_GB2312"/>
          <w:color w:val="000000"/>
          <w:sz w:val="32"/>
          <w:szCs w:val="32"/>
          <w:highlight w:val="none"/>
          <w:u w:val="single"/>
        </w:rPr>
      </w:pPr>
      <w:r>
        <w:rPr>
          <w:rFonts w:hint="eastAsia" w:eastAsia="仿宋_GB2312"/>
          <w:color w:val="000000"/>
          <w:sz w:val="32"/>
          <w:szCs w:val="32"/>
          <w:highlight w:val="none"/>
          <w:u w:val="single"/>
        </w:rPr>
        <w:t>询价结束后，招标采购工作小组将相关询价情况按程序审批并确定成交人。</w:t>
      </w:r>
    </w:p>
    <w:p>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九、采取的合同文本</w:t>
      </w:r>
    </w:p>
    <w:p>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合同签订的依据为询价函、响应文件及补充说明等。确定成交单位后，成交单位在</w:t>
      </w:r>
      <w:r>
        <w:rPr>
          <w:rFonts w:hint="eastAsia" w:eastAsia="仿宋_GB2312"/>
          <w:color w:val="000000"/>
          <w:sz w:val="32"/>
          <w:szCs w:val="32"/>
          <w:highlight w:val="none"/>
          <w:u w:val="single"/>
          <w:lang w:val="en-US" w:eastAsia="zh-CN"/>
        </w:rPr>
        <w:t>3</w:t>
      </w:r>
      <w:r>
        <w:rPr>
          <w:rFonts w:eastAsia="仿宋_GB2312"/>
          <w:color w:val="000000"/>
          <w:sz w:val="32"/>
          <w:szCs w:val="32"/>
          <w:highlight w:val="none"/>
          <w:u w:val="single"/>
        </w:rPr>
        <w:t>0</w:t>
      </w:r>
      <w:r>
        <w:rPr>
          <w:rFonts w:hint="eastAsia" w:eastAsia="仿宋_GB2312"/>
          <w:color w:val="000000"/>
          <w:sz w:val="32"/>
          <w:szCs w:val="32"/>
          <w:highlight w:val="none"/>
        </w:rPr>
        <w:t>天内与采购人签订合同。</w:t>
      </w:r>
    </w:p>
    <w:p>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响应人收款前需向采购人提供请款材料和开具合法有效等额的增值税专用发票，否则采购人有权拒绝付款。</w:t>
      </w:r>
    </w:p>
    <w:p>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十、响应文件的组成部分（响应文件本项资料如有不全，则作无效报价处理）</w:t>
      </w:r>
    </w:p>
    <w:p>
      <w:pPr>
        <w:numPr>
          <w:ilvl w:val="0"/>
          <w:numId w:val="3"/>
        </w:num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报价函（模板）及报价清单（</w:t>
      </w:r>
      <w:r>
        <w:rPr>
          <w:rFonts w:hint="eastAsia" w:eastAsia="仿宋_GB2312"/>
          <w:color w:val="000000"/>
          <w:sz w:val="32"/>
          <w:szCs w:val="32"/>
          <w:highlight w:val="none"/>
          <w:lang w:val="en-US" w:eastAsia="zh-CN"/>
        </w:rPr>
        <w:t>模板</w:t>
      </w:r>
      <w:r>
        <w:rPr>
          <w:rFonts w:hint="eastAsia" w:eastAsia="仿宋_GB2312"/>
          <w:color w:val="000000"/>
          <w:sz w:val="32"/>
          <w:szCs w:val="32"/>
          <w:highlight w:val="none"/>
        </w:rPr>
        <w:t>）；</w:t>
      </w:r>
    </w:p>
    <w:p>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2</w:t>
      </w:r>
      <w:r>
        <w:rPr>
          <w:rFonts w:hint="eastAsia" w:eastAsia="仿宋_GB2312"/>
          <w:color w:val="000000"/>
          <w:sz w:val="32"/>
          <w:szCs w:val="32"/>
          <w:highlight w:val="none"/>
        </w:rPr>
        <w:t>、法人证明（模板）以及法人身份证复印件；</w:t>
      </w:r>
    </w:p>
    <w:p>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3</w:t>
      </w:r>
      <w:r>
        <w:rPr>
          <w:rFonts w:hint="eastAsia" w:eastAsia="仿宋_GB2312"/>
          <w:color w:val="000000"/>
          <w:sz w:val="32"/>
          <w:szCs w:val="32"/>
          <w:highlight w:val="none"/>
        </w:rPr>
        <w:t>、法人授权书（模板）及被委托人身份证复印件；</w:t>
      </w:r>
    </w:p>
    <w:p>
      <w:pPr>
        <w:spacing w:line="600" w:lineRule="exact"/>
        <w:ind w:firstLine="640" w:firstLineChars="200"/>
        <w:rPr>
          <w:rFonts w:hint="eastAsia" w:eastAsia="仿宋_GB2312"/>
          <w:color w:val="000000"/>
          <w:sz w:val="32"/>
          <w:szCs w:val="32"/>
          <w:highlight w:val="none"/>
        </w:rPr>
      </w:pPr>
      <w:r>
        <w:rPr>
          <w:rFonts w:eastAsia="仿宋_GB2312"/>
          <w:color w:val="000000"/>
          <w:sz w:val="32"/>
          <w:szCs w:val="32"/>
          <w:highlight w:val="none"/>
        </w:rPr>
        <w:t>4</w:t>
      </w:r>
      <w:r>
        <w:rPr>
          <w:rFonts w:hint="eastAsia" w:eastAsia="仿宋_GB2312"/>
          <w:color w:val="000000"/>
          <w:sz w:val="32"/>
          <w:szCs w:val="32"/>
          <w:highlight w:val="none"/>
        </w:rPr>
        <w:t>、承诺函（模板）；</w:t>
      </w:r>
    </w:p>
    <w:p>
      <w:pPr>
        <w:spacing w:line="600" w:lineRule="exact"/>
        <w:ind w:firstLine="640" w:firstLineChars="200"/>
        <w:rPr>
          <w:rFonts w:eastAsia="仿宋_GB2312"/>
          <w:color w:val="auto"/>
          <w:sz w:val="32"/>
          <w:szCs w:val="32"/>
          <w:highlight w:val="none"/>
        </w:rPr>
      </w:pPr>
      <w:r>
        <w:rPr>
          <w:rFonts w:hint="eastAsia" w:eastAsia="仿宋_GB2312"/>
          <w:color w:val="000000"/>
          <w:sz w:val="32"/>
          <w:szCs w:val="32"/>
          <w:highlight w:val="none"/>
          <w:lang w:val="en-US" w:eastAsia="zh-CN"/>
        </w:rPr>
        <w:t>5</w:t>
      </w:r>
      <w:bookmarkStart w:id="8" w:name="_GoBack"/>
      <w:bookmarkEnd w:id="8"/>
      <w:r>
        <w:rPr>
          <w:rFonts w:hint="eastAsia" w:eastAsia="仿宋_GB2312"/>
          <w:color w:val="000000"/>
          <w:sz w:val="32"/>
          <w:szCs w:val="32"/>
          <w:highlight w:val="none"/>
          <w:lang w:val="en-US" w:eastAsia="zh-CN"/>
        </w:rPr>
        <w:t>、营业执照</w:t>
      </w:r>
      <w:r>
        <w:rPr>
          <w:rFonts w:hint="eastAsia" w:ascii="仿宋" w:hAnsi="仿宋" w:eastAsia="仿宋"/>
          <w:color w:val="auto"/>
          <w:sz w:val="32"/>
          <w:szCs w:val="32"/>
          <w:highlight w:val="none"/>
        </w:rPr>
        <w:t>【提供营业执照（加盖公章）】</w:t>
      </w:r>
      <w:r>
        <w:rPr>
          <w:rFonts w:hint="eastAsia" w:eastAsia="仿宋_GB2312"/>
          <w:color w:val="auto"/>
          <w:sz w:val="32"/>
          <w:szCs w:val="32"/>
          <w:highlight w:val="none"/>
        </w:rPr>
        <w:t>；</w:t>
      </w:r>
    </w:p>
    <w:p>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响应人须严格按照采购人提供的表单格式报价，响应文件必须装订完整，于骑缝处加盖投标单位企业公章。装有响应文件的文件袋须贴有密封条，于骑缝处加盖企业公章。</w:t>
      </w:r>
    </w:p>
    <w:p>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十一、响应文件份数</w:t>
      </w:r>
    </w:p>
    <w:p>
      <w:pPr>
        <w:spacing w:line="600" w:lineRule="exact"/>
        <w:ind w:firstLine="643" w:firstLineChars="200"/>
        <w:rPr>
          <w:rFonts w:eastAsia="仿宋_GB2312"/>
          <w:color w:val="000000"/>
          <w:sz w:val="32"/>
          <w:szCs w:val="32"/>
          <w:highlight w:val="none"/>
        </w:rPr>
      </w:pPr>
      <w:r>
        <w:rPr>
          <w:rFonts w:hint="eastAsia" w:eastAsia="仿宋_GB2312"/>
          <w:b/>
          <w:bCs/>
          <w:color w:val="auto"/>
          <w:sz w:val="32"/>
          <w:szCs w:val="32"/>
          <w:highlight w:val="none"/>
        </w:rPr>
        <w:t>正本一份，</w:t>
      </w:r>
      <w:r>
        <w:rPr>
          <w:rFonts w:hint="eastAsia" w:eastAsia="仿宋_GB2312"/>
          <w:b/>
          <w:bCs/>
          <w:color w:val="auto"/>
          <w:sz w:val="32"/>
          <w:szCs w:val="32"/>
          <w:highlight w:val="none"/>
          <w:lang w:val="en-US" w:eastAsia="zh-CN"/>
        </w:rPr>
        <w:t>副本一份，</w:t>
      </w:r>
      <w:r>
        <w:rPr>
          <w:rFonts w:hint="eastAsia" w:eastAsia="仿宋_GB2312"/>
          <w:b/>
          <w:bCs/>
          <w:color w:val="auto"/>
          <w:sz w:val="32"/>
          <w:szCs w:val="32"/>
          <w:highlight w:val="none"/>
        </w:rPr>
        <w:t>并提供响应文件扫描件电子版（U盘/光盘）</w:t>
      </w:r>
      <w:r>
        <w:rPr>
          <w:rFonts w:hint="eastAsia" w:eastAsia="仿宋_GB2312"/>
          <w:color w:val="000000"/>
          <w:sz w:val="32"/>
          <w:szCs w:val="32"/>
          <w:highlight w:val="none"/>
        </w:rPr>
        <w:t>。</w:t>
      </w:r>
    </w:p>
    <w:p>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十二、开标时间及地址</w:t>
      </w:r>
    </w:p>
    <w:p>
      <w:pPr>
        <w:spacing w:line="600" w:lineRule="exact"/>
        <w:ind w:firstLine="643" w:firstLineChars="200"/>
        <w:rPr>
          <w:rFonts w:eastAsia="仿宋_GB2312"/>
          <w:b/>
          <w:color w:val="000000"/>
          <w:sz w:val="32"/>
          <w:szCs w:val="32"/>
          <w:highlight w:val="none"/>
        </w:rPr>
      </w:pPr>
      <w:r>
        <w:rPr>
          <w:rFonts w:eastAsia="仿宋_GB2312"/>
          <w:b/>
          <w:color w:val="000000"/>
          <w:sz w:val="32"/>
          <w:szCs w:val="32"/>
          <w:highlight w:val="none"/>
        </w:rPr>
        <w:t>1</w:t>
      </w:r>
      <w:r>
        <w:rPr>
          <w:rFonts w:hint="eastAsia" w:eastAsia="仿宋_GB2312"/>
          <w:b/>
          <w:color w:val="000000"/>
          <w:sz w:val="32"/>
          <w:szCs w:val="32"/>
          <w:highlight w:val="none"/>
        </w:rPr>
        <w:t>、开标时间：</w:t>
      </w:r>
      <w:r>
        <w:rPr>
          <w:rFonts w:eastAsia="仿宋_GB2312"/>
          <w:b/>
          <w:color w:val="000000"/>
          <w:sz w:val="32"/>
          <w:szCs w:val="32"/>
          <w:highlight w:val="none"/>
          <w:u w:val="single"/>
        </w:rPr>
        <w:t>20</w:t>
      </w:r>
      <w:r>
        <w:rPr>
          <w:rFonts w:hint="eastAsia" w:eastAsia="仿宋_GB2312"/>
          <w:b/>
          <w:color w:val="000000"/>
          <w:sz w:val="32"/>
          <w:szCs w:val="32"/>
          <w:highlight w:val="none"/>
          <w:u w:val="single"/>
        </w:rPr>
        <w:t>2</w:t>
      </w:r>
      <w:r>
        <w:rPr>
          <w:rFonts w:hint="eastAsia" w:eastAsia="仿宋_GB2312"/>
          <w:b/>
          <w:color w:val="000000"/>
          <w:sz w:val="32"/>
          <w:szCs w:val="32"/>
          <w:highlight w:val="none"/>
          <w:u w:val="single"/>
          <w:lang w:val="en-US" w:eastAsia="zh-CN"/>
        </w:rPr>
        <w:t>4</w:t>
      </w:r>
      <w:r>
        <w:rPr>
          <w:rFonts w:hint="eastAsia" w:eastAsia="仿宋_GB2312"/>
          <w:b/>
          <w:color w:val="000000"/>
          <w:sz w:val="32"/>
          <w:szCs w:val="32"/>
          <w:highlight w:val="none"/>
        </w:rPr>
        <w:t>年</w:t>
      </w:r>
      <w:r>
        <w:rPr>
          <w:rFonts w:hint="eastAsia" w:eastAsia="仿宋_GB2312"/>
          <w:b/>
          <w:color w:val="000000"/>
          <w:sz w:val="32"/>
          <w:szCs w:val="32"/>
          <w:highlight w:val="none"/>
          <w:u w:val="single"/>
          <w:lang w:val="en-US" w:eastAsia="zh-CN"/>
        </w:rPr>
        <w:t>02</w:t>
      </w:r>
      <w:r>
        <w:rPr>
          <w:rFonts w:hint="eastAsia" w:eastAsia="仿宋_GB2312"/>
          <w:b/>
          <w:color w:val="000000"/>
          <w:sz w:val="32"/>
          <w:szCs w:val="32"/>
          <w:highlight w:val="none"/>
        </w:rPr>
        <w:t>月</w:t>
      </w:r>
      <w:r>
        <w:rPr>
          <w:rFonts w:hint="eastAsia" w:eastAsia="仿宋_GB2312"/>
          <w:b/>
          <w:color w:val="000000"/>
          <w:sz w:val="32"/>
          <w:szCs w:val="32"/>
          <w:highlight w:val="none"/>
          <w:u w:val="single"/>
          <w:lang w:val="en-US" w:eastAsia="zh-CN"/>
        </w:rPr>
        <w:t>03</w:t>
      </w:r>
      <w:r>
        <w:rPr>
          <w:rFonts w:hint="eastAsia" w:eastAsia="仿宋_GB2312"/>
          <w:b/>
          <w:color w:val="000000"/>
          <w:sz w:val="32"/>
          <w:szCs w:val="32"/>
          <w:highlight w:val="none"/>
        </w:rPr>
        <w:t>日（星期</w:t>
      </w:r>
      <w:r>
        <w:rPr>
          <w:rFonts w:hint="eastAsia" w:eastAsia="仿宋_GB2312"/>
          <w:b/>
          <w:color w:val="000000"/>
          <w:sz w:val="32"/>
          <w:szCs w:val="32"/>
          <w:highlight w:val="none"/>
          <w:u w:val="single"/>
          <w:lang w:val="en-US" w:eastAsia="zh-CN"/>
        </w:rPr>
        <w:t>六</w:t>
      </w:r>
      <w:r>
        <w:rPr>
          <w:rFonts w:hint="eastAsia" w:eastAsia="仿宋_GB2312"/>
          <w:b/>
          <w:color w:val="000000"/>
          <w:sz w:val="32"/>
          <w:szCs w:val="32"/>
          <w:highlight w:val="none"/>
        </w:rPr>
        <w:t>）</w:t>
      </w:r>
      <w:r>
        <w:rPr>
          <w:rFonts w:hint="eastAsia" w:eastAsia="仿宋_GB2312"/>
          <w:b/>
          <w:color w:val="000000"/>
          <w:sz w:val="32"/>
          <w:szCs w:val="32"/>
          <w:highlight w:val="none"/>
          <w:u w:val="single"/>
          <w:lang w:val="en-US" w:eastAsia="zh-CN"/>
        </w:rPr>
        <w:t xml:space="preserve"> 上午09：20 </w:t>
      </w:r>
      <w:r>
        <w:rPr>
          <w:rFonts w:hint="eastAsia" w:eastAsia="仿宋_GB2312"/>
          <w:b/>
          <w:color w:val="000000"/>
          <w:sz w:val="32"/>
          <w:szCs w:val="32"/>
          <w:highlight w:val="none"/>
        </w:rPr>
        <w:t>。</w:t>
      </w:r>
    </w:p>
    <w:p>
      <w:pPr>
        <w:spacing w:line="600" w:lineRule="exact"/>
        <w:ind w:firstLine="643" w:firstLineChars="200"/>
        <w:rPr>
          <w:rFonts w:hint="default" w:eastAsia="仿宋_GB2312"/>
          <w:b/>
          <w:color w:val="000000"/>
          <w:sz w:val="32"/>
          <w:szCs w:val="32"/>
          <w:highlight w:val="none"/>
          <w:lang w:val="en-US" w:eastAsia="zh-CN"/>
        </w:rPr>
      </w:pPr>
      <w:r>
        <w:rPr>
          <w:rFonts w:eastAsia="仿宋_GB2312"/>
          <w:b/>
          <w:color w:val="000000"/>
          <w:sz w:val="32"/>
          <w:szCs w:val="32"/>
          <w:highlight w:val="none"/>
        </w:rPr>
        <w:t>2</w:t>
      </w:r>
      <w:r>
        <w:rPr>
          <w:rFonts w:hint="eastAsia" w:eastAsia="仿宋_GB2312"/>
          <w:b/>
          <w:color w:val="000000"/>
          <w:sz w:val="32"/>
          <w:szCs w:val="32"/>
          <w:highlight w:val="none"/>
        </w:rPr>
        <w:t>、开标地址：</w:t>
      </w:r>
      <w:r>
        <w:rPr>
          <w:rFonts w:hint="eastAsia" w:eastAsia="仿宋_GB2312"/>
          <w:b/>
          <w:color w:val="000000"/>
          <w:sz w:val="32"/>
          <w:szCs w:val="32"/>
          <w:highlight w:val="none"/>
          <w:u w:val="single"/>
        </w:rPr>
        <w:t>东莞市</w:t>
      </w:r>
      <w:r>
        <w:rPr>
          <w:rFonts w:hint="eastAsia" w:eastAsia="仿宋_GB2312"/>
          <w:b/>
          <w:color w:val="000000"/>
          <w:sz w:val="32"/>
          <w:szCs w:val="32"/>
          <w:highlight w:val="none"/>
          <w:u w:val="single"/>
          <w:lang w:val="en-US" w:eastAsia="zh-CN"/>
        </w:rPr>
        <w:t>南城区城市风景街8栋五楼开标室</w:t>
      </w:r>
    </w:p>
    <w:p>
      <w:p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联系人：</w:t>
      </w:r>
      <w:r>
        <w:rPr>
          <w:rFonts w:eastAsia="仿宋_GB2312"/>
          <w:color w:val="auto"/>
          <w:sz w:val="32"/>
          <w:szCs w:val="32"/>
          <w:highlight w:val="none"/>
          <w:u w:val="single"/>
        </w:rPr>
        <w:t xml:space="preserve">  </w:t>
      </w:r>
      <w:r>
        <w:rPr>
          <w:rFonts w:hint="eastAsia" w:eastAsia="仿宋_GB2312"/>
          <w:b/>
          <w:color w:val="000000"/>
          <w:sz w:val="32"/>
          <w:szCs w:val="32"/>
          <w:highlight w:val="none"/>
          <w:u w:val="single"/>
          <w:lang w:val="en-US" w:eastAsia="zh-CN"/>
        </w:rPr>
        <w:t>李工</w:t>
      </w:r>
      <w:r>
        <w:rPr>
          <w:rFonts w:eastAsia="仿宋_GB2312"/>
          <w:color w:val="auto"/>
          <w:sz w:val="32"/>
          <w:szCs w:val="32"/>
          <w:highlight w:val="none"/>
          <w:u w:val="single"/>
        </w:rPr>
        <w:t xml:space="preserve">   </w:t>
      </w:r>
    </w:p>
    <w:p>
      <w:pPr>
        <w:adjustRightInd w:val="0"/>
        <w:snapToGrid w:val="0"/>
        <w:spacing w:line="600" w:lineRule="exact"/>
        <w:ind w:firstLine="640" w:firstLineChars="200"/>
        <w:outlineLvl w:val="1"/>
        <w:rPr>
          <w:rFonts w:eastAsia="仿宋_GB2312"/>
          <w:color w:val="auto"/>
          <w:sz w:val="32"/>
          <w:szCs w:val="32"/>
          <w:highlight w:val="none"/>
          <w:u w:val="single"/>
        </w:rPr>
      </w:pPr>
      <w:r>
        <w:rPr>
          <w:rFonts w:hint="eastAsia" w:eastAsia="仿宋_GB2312"/>
          <w:color w:val="auto"/>
          <w:sz w:val="32"/>
          <w:szCs w:val="32"/>
          <w:highlight w:val="none"/>
        </w:rPr>
        <w:t>联系电话：</w:t>
      </w:r>
      <w:r>
        <w:rPr>
          <w:rFonts w:hint="eastAsia" w:eastAsia="仿宋_GB2312"/>
          <w:color w:val="auto"/>
          <w:sz w:val="32"/>
          <w:szCs w:val="32"/>
          <w:highlight w:val="none"/>
          <w:u w:val="single"/>
          <w:lang w:val="en-US" w:eastAsia="zh-CN"/>
        </w:rPr>
        <w:t xml:space="preserve"> 18676948338 </w:t>
      </w:r>
    </w:p>
    <w:p>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十三、注意事项</w:t>
      </w:r>
    </w:p>
    <w:p>
      <w:pPr>
        <w:spacing w:line="600" w:lineRule="exact"/>
        <w:ind w:firstLine="640" w:firstLineChars="200"/>
        <w:rPr>
          <w:rFonts w:eastAsia="仿宋_GB2312"/>
          <w:color w:val="000000"/>
          <w:sz w:val="32"/>
          <w:szCs w:val="32"/>
          <w:highlight w:val="none"/>
        </w:rPr>
      </w:pPr>
      <w:bookmarkStart w:id="2" w:name="_Hlk517879660"/>
      <w:r>
        <w:rPr>
          <w:rFonts w:eastAsia="仿宋_GB2312"/>
          <w:color w:val="000000"/>
          <w:sz w:val="32"/>
          <w:szCs w:val="32"/>
          <w:highlight w:val="none"/>
        </w:rPr>
        <w:t>1</w:t>
      </w:r>
      <w:r>
        <w:rPr>
          <w:rFonts w:hint="eastAsia" w:eastAsia="仿宋_GB2312"/>
          <w:color w:val="000000"/>
          <w:sz w:val="32"/>
          <w:szCs w:val="32"/>
          <w:highlight w:val="none"/>
        </w:rPr>
        <w:t>、若响应人未按规定时间将文件送达现场，视为放弃投标资格。</w:t>
      </w:r>
    </w:p>
    <w:p>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2</w:t>
      </w:r>
      <w:r>
        <w:rPr>
          <w:rFonts w:hint="eastAsia" w:eastAsia="仿宋_GB2312"/>
          <w:color w:val="000000"/>
          <w:sz w:val="32"/>
          <w:szCs w:val="32"/>
          <w:highlight w:val="none"/>
        </w:rPr>
        <w:t>、采购人向响应人提供的有关资料和数据，是采购人现有的能使响应人利用的资料，采购人对响应人由此而做出的推论、理解和结论概不负责。</w:t>
      </w:r>
    </w:p>
    <w:p>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3</w:t>
      </w:r>
      <w:r>
        <w:rPr>
          <w:rFonts w:hint="eastAsia" w:eastAsia="仿宋_GB2312"/>
          <w:color w:val="000000"/>
          <w:sz w:val="32"/>
          <w:szCs w:val="32"/>
          <w:highlight w:val="none"/>
        </w:rPr>
        <w:t>、本项目执行过程中将遵循国家、省、市有关法律、法规、标准、技术规范和规范性文件的最新规定。</w:t>
      </w:r>
      <w:bookmarkEnd w:id="2"/>
    </w:p>
    <w:p>
      <w:pPr>
        <w:widowControl/>
        <w:spacing w:line="600" w:lineRule="exact"/>
        <w:ind w:firstLine="640" w:firstLineChars="200"/>
        <w:jc w:val="left"/>
        <w:rPr>
          <w:rFonts w:eastAsia="仿宋_GB2312"/>
          <w:color w:val="000000"/>
          <w:sz w:val="32"/>
          <w:szCs w:val="32"/>
          <w:highlight w:val="none"/>
        </w:rPr>
      </w:pPr>
      <w:r>
        <w:rPr>
          <w:rFonts w:eastAsia="仿宋_GB2312"/>
          <w:color w:val="000000"/>
          <w:sz w:val="32"/>
          <w:szCs w:val="32"/>
          <w:highlight w:val="none"/>
        </w:rPr>
        <w:t>4</w:t>
      </w:r>
      <w:r>
        <w:rPr>
          <w:rFonts w:hint="eastAsia" w:eastAsia="仿宋_GB2312"/>
          <w:color w:val="000000"/>
          <w:sz w:val="32"/>
          <w:szCs w:val="32"/>
          <w:highlight w:val="none"/>
        </w:rPr>
        <w:t>、成交单位对采购文件中技术条款作出的负偏离，采购人如不接受，可要求成交单位以采购文件的要求为准，如成交单位拒绝的，采购人有权取消其成交资格或取消合同。采购人不作任何补偿。</w:t>
      </w:r>
    </w:p>
    <w:p>
      <w:pPr>
        <w:widowControl/>
        <w:spacing w:line="600" w:lineRule="exact"/>
        <w:jc w:val="left"/>
        <w:rPr>
          <w:rFonts w:eastAsia="仿宋_GB2312"/>
          <w:color w:val="000000"/>
          <w:sz w:val="32"/>
          <w:szCs w:val="32"/>
          <w:highlight w:val="none"/>
        </w:rPr>
      </w:pPr>
    </w:p>
    <w:p>
      <w:pPr>
        <w:spacing w:line="600" w:lineRule="exact"/>
        <w:ind w:firstLine="640" w:firstLineChars="200"/>
        <w:jc w:val="right"/>
        <w:rPr>
          <w:rFonts w:eastAsia="仿宋_GB2312"/>
          <w:sz w:val="32"/>
          <w:szCs w:val="32"/>
          <w:highlight w:val="none"/>
          <w:u w:val="single"/>
        </w:rPr>
      </w:pPr>
      <w:r>
        <w:rPr>
          <w:rFonts w:hint="eastAsia" w:eastAsia="仿宋_GB2312"/>
          <w:sz w:val="32"/>
          <w:szCs w:val="32"/>
          <w:highlight w:val="none"/>
          <w:u w:val="single"/>
        </w:rPr>
        <w:t>东莞市</w:t>
      </w:r>
      <w:r>
        <w:rPr>
          <w:rFonts w:hint="eastAsia" w:eastAsia="仿宋_GB2312"/>
          <w:sz w:val="32"/>
          <w:szCs w:val="32"/>
          <w:highlight w:val="none"/>
          <w:u w:val="single"/>
          <w:lang w:val="en-US" w:eastAsia="zh-CN"/>
        </w:rPr>
        <w:t>莞城建筑工程</w:t>
      </w:r>
      <w:r>
        <w:rPr>
          <w:rFonts w:hint="eastAsia" w:eastAsia="仿宋_GB2312"/>
          <w:sz w:val="32"/>
          <w:szCs w:val="32"/>
          <w:highlight w:val="none"/>
          <w:u w:val="single"/>
        </w:rPr>
        <w:t>有限公司</w:t>
      </w:r>
    </w:p>
    <w:p>
      <w:pPr>
        <w:wordWrap w:val="0"/>
        <w:spacing w:line="600" w:lineRule="exact"/>
        <w:ind w:firstLine="640" w:firstLineChars="200"/>
        <w:jc w:val="right"/>
        <w:rPr>
          <w:rFonts w:eastAsia="仿宋_GB2312"/>
          <w:sz w:val="32"/>
          <w:szCs w:val="32"/>
          <w:highlight w:val="none"/>
        </w:rPr>
      </w:pPr>
      <w:r>
        <w:rPr>
          <w:rFonts w:eastAsia="仿宋_GB2312"/>
          <w:sz w:val="32"/>
          <w:szCs w:val="32"/>
          <w:highlight w:val="none"/>
          <w:u w:val="single"/>
        </w:rPr>
        <w:t>20</w:t>
      </w:r>
      <w:r>
        <w:rPr>
          <w:rFonts w:hint="eastAsia" w:eastAsia="仿宋_GB2312"/>
          <w:sz w:val="32"/>
          <w:szCs w:val="32"/>
          <w:highlight w:val="none"/>
          <w:u w:val="single"/>
        </w:rPr>
        <w:t>2</w:t>
      </w:r>
      <w:r>
        <w:rPr>
          <w:rFonts w:hint="eastAsia" w:eastAsia="仿宋_GB2312"/>
          <w:sz w:val="32"/>
          <w:szCs w:val="32"/>
          <w:highlight w:val="none"/>
          <w:u w:val="single"/>
          <w:lang w:val="en-US" w:eastAsia="zh-CN"/>
        </w:rPr>
        <w:t>4</w:t>
      </w:r>
      <w:r>
        <w:rPr>
          <w:rFonts w:hint="eastAsia" w:eastAsia="仿宋_GB2312"/>
          <w:sz w:val="32"/>
          <w:szCs w:val="32"/>
          <w:highlight w:val="none"/>
        </w:rPr>
        <w:t>年</w:t>
      </w:r>
      <w:r>
        <w:rPr>
          <w:rFonts w:hint="eastAsia" w:eastAsia="仿宋_GB2312"/>
          <w:sz w:val="32"/>
          <w:szCs w:val="32"/>
          <w:highlight w:val="none"/>
          <w:u w:val="single"/>
          <w:lang w:val="en-US" w:eastAsia="zh-CN"/>
        </w:rPr>
        <w:t xml:space="preserve"> 01</w:t>
      </w:r>
      <w:r>
        <w:rPr>
          <w:rFonts w:hint="eastAsia" w:eastAsia="仿宋_GB2312"/>
          <w:sz w:val="32"/>
          <w:szCs w:val="32"/>
          <w:highlight w:val="none"/>
        </w:rPr>
        <w:t>月</w:t>
      </w:r>
      <w:r>
        <w:rPr>
          <w:rFonts w:hint="eastAsia" w:eastAsia="仿宋_GB2312"/>
          <w:sz w:val="32"/>
          <w:szCs w:val="32"/>
          <w:highlight w:val="none"/>
          <w:u w:val="single"/>
          <w:lang w:val="en-US" w:eastAsia="zh-CN"/>
        </w:rPr>
        <w:t>30</w:t>
      </w:r>
      <w:r>
        <w:rPr>
          <w:rFonts w:hint="eastAsia" w:eastAsia="仿宋_GB2312"/>
          <w:sz w:val="32"/>
          <w:szCs w:val="32"/>
          <w:highlight w:val="none"/>
        </w:rPr>
        <w:t>日</w:t>
      </w:r>
    </w:p>
    <w:p>
      <w:pPr>
        <w:widowControl/>
        <w:spacing w:line="600" w:lineRule="exact"/>
        <w:ind w:firstLine="640" w:firstLineChars="200"/>
        <w:jc w:val="left"/>
        <w:rPr>
          <w:rFonts w:eastAsia="仿宋_GB2312"/>
          <w:color w:val="000000"/>
          <w:sz w:val="32"/>
          <w:szCs w:val="32"/>
          <w:highlight w:val="none"/>
        </w:rPr>
        <w:sectPr>
          <w:headerReference r:id="rId3" w:type="default"/>
          <w:pgSz w:w="11906" w:h="16838"/>
          <w:pgMar w:top="1440" w:right="1800" w:bottom="1440" w:left="1800" w:header="851" w:footer="992" w:gutter="0"/>
          <w:cols w:space="720" w:num="1"/>
          <w:docGrid w:type="lines" w:linePitch="312" w:charSpace="0"/>
        </w:sectPr>
      </w:pPr>
    </w:p>
    <w:p>
      <w:pPr>
        <w:jc w:val="center"/>
        <w:rPr>
          <w:rFonts w:eastAsia="华文中宋"/>
          <w:color w:val="000000"/>
          <w:sz w:val="44"/>
          <w:szCs w:val="44"/>
          <w:highlight w:val="none"/>
        </w:rPr>
      </w:pPr>
      <w:r>
        <w:rPr>
          <w:rFonts w:hint="eastAsia" w:eastAsia="华文中宋"/>
          <w:color w:val="000000"/>
          <w:sz w:val="44"/>
          <w:szCs w:val="44"/>
          <w:highlight w:val="none"/>
        </w:rPr>
        <w:t>响应须知</w:t>
      </w:r>
    </w:p>
    <w:tbl>
      <w:tblPr>
        <w:tblStyle w:val="19"/>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pPr>
              <w:pStyle w:val="18"/>
              <w:spacing w:after="0" w:line="360" w:lineRule="auto"/>
              <w:ind w:firstLine="0" w:firstLineChars="0"/>
              <w:jc w:val="center"/>
              <w:rPr>
                <w:rFonts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项号</w:t>
            </w:r>
          </w:p>
        </w:tc>
        <w:tc>
          <w:tcPr>
            <w:tcW w:w="2275" w:type="dxa"/>
            <w:tcBorders>
              <w:top w:val="double" w:color="auto" w:sz="4" w:space="0"/>
            </w:tcBorders>
            <w:vAlign w:val="center"/>
          </w:tcPr>
          <w:p>
            <w:pPr>
              <w:pStyle w:val="18"/>
              <w:spacing w:after="0" w:line="360" w:lineRule="auto"/>
              <w:ind w:firstLine="320"/>
              <w:jc w:val="center"/>
              <w:rPr>
                <w:rFonts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内容</w:t>
            </w:r>
          </w:p>
        </w:tc>
        <w:tc>
          <w:tcPr>
            <w:tcW w:w="5942" w:type="dxa"/>
            <w:tcBorders>
              <w:top w:val="double" w:color="auto" w:sz="4" w:space="0"/>
            </w:tcBorders>
            <w:vAlign w:val="center"/>
          </w:tcPr>
          <w:p>
            <w:pPr>
              <w:pStyle w:val="18"/>
              <w:spacing w:after="0" w:line="360" w:lineRule="auto"/>
              <w:ind w:firstLine="320"/>
              <w:jc w:val="center"/>
              <w:rPr>
                <w:rFonts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说明与要求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highlight w:val="none"/>
              </w:rPr>
            </w:pPr>
            <w:r>
              <w:rPr>
                <w:rFonts w:eastAsia="仿宋_GB2312"/>
                <w:color w:val="000000"/>
                <w:sz w:val="32"/>
                <w:szCs w:val="32"/>
                <w:highlight w:val="none"/>
              </w:rPr>
              <w:t>1</w:t>
            </w:r>
          </w:p>
        </w:tc>
        <w:tc>
          <w:tcPr>
            <w:tcW w:w="2275" w:type="dxa"/>
            <w:vAlign w:val="center"/>
          </w:tcPr>
          <w:p>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项目名称</w:t>
            </w:r>
          </w:p>
        </w:tc>
        <w:tc>
          <w:tcPr>
            <w:tcW w:w="5942" w:type="dxa"/>
            <w:vAlign w:val="center"/>
          </w:tcPr>
          <w:p>
            <w:pPr>
              <w:adjustRightInd w:val="0"/>
              <w:snapToGrid w:val="0"/>
              <w:spacing w:line="560" w:lineRule="exact"/>
              <w:rPr>
                <w:rFonts w:hint="eastAsia" w:eastAsia="仿宋_GB2312"/>
                <w:color w:val="000000"/>
                <w:sz w:val="32"/>
                <w:szCs w:val="32"/>
                <w:highlight w:val="none"/>
                <w:lang w:eastAsia="zh-CN"/>
              </w:rPr>
            </w:pPr>
            <w:r>
              <w:rPr>
                <w:rFonts w:hint="eastAsia" w:eastAsia="仿宋_GB2312"/>
                <w:color w:val="000000"/>
                <w:sz w:val="32"/>
                <w:szCs w:val="32"/>
                <w:highlight w:val="none"/>
                <w:lang w:val="en-US" w:eastAsia="zh-CN"/>
              </w:rPr>
              <w:t>莞建公司ISO体系认证服务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highlight w:val="none"/>
              </w:rPr>
            </w:pPr>
            <w:r>
              <w:rPr>
                <w:rFonts w:eastAsia="仿宋_GB2312"/>
                <w:color w:val="000000"/>
                <w:sz w:val="32"/>
                <w:szCs w:val="32"/>
                <w:highlight w:val="none"/>
              </w:rPr>
              <w:t>2</w:t>
            </w:r>
          </w:p>
        </w:tc>
        <w:tc>
          <w:tcPr>
            <w:tcW w:w="2275" w:type="dxa"/>
            <w:vAlign w:val="center"/>
          </w:tcPr>
          <w:p>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建设地点</w:t>
            </w:r>
          </w:p>
        </w:tc>
        <w:tc>
          <w:tcPr>
            <w:tcW w:w="5942" w:type="dxa"/>
            <w:vAlign w:val="center"/>
          </w:tcPr>
          <w:p>
            <w:pPr>
              <w:spacing w:line="360" w:lineRule="auto"/>
              <w:rPr>
                <w:rFonts w:eastAsia="仿宋_GB2312"/>
                <w:color w:val="000000"/>
                <w:sz w:val="32"/>
                <w:szCs w:val="32"/>
                <w:highlight w:val="none"/>
              </w:rPr>
            </w:pPr>
            <w:r>
              <w:rPr>
                <w:rFonts w:eastAsia="仿宋_GB2312"/>
                <w:color w:val="000000"/>
                <w:sz w:val="32"/>
                <w:szCs w:val="32"/>
                <w:highlight w:val="none"/>
              </w:rPr>
              <w:t>东莞市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highlight w:val="none"/>
              </w:rPr>
            </w:pPr>
            <w:r>
              <w:rPr>
                <w:rFonts w:eastAsia="仿宋_GB2312"/>
                <w:color w:val="000000"/>
                <w:sz w:val="32"/>
                <w:szCs w:val="32"/>
                <w:highlight w:val="none"/>
              </w:rPr>
              <w:t>3</w:t>
            </w:r>
          </w:p>
        </w:tc>
        <w:tc>
          <w:tcPr>
            <w:tcW w:w="2275" w:type="dxa"/>
            <w:vAlign w:val="center"/>
          </w:tcPr>
          <w:p>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项目性质</w:t>
            </w:r>
          </w:p>
        </w:tc>
        <w:tc>
          <w:tcPr>
            <w:tcW w:w="5942" w:type="dxa"/>
            <w:vAlign w:val="center"/>
          </w:tcPr>
          <w:p>
            <w:pPr>
              <w:spacing w:line="360" w:lineRule="auto"/>
              <w:rPr>
                <w:rFonts w:eastAsia="仿宋_GB2312"/>
                <w:color w:val="000000"/>
                <w:sz w:val="32"/>
                <w:szCs w:val="32"/>
                <w:highlight w:val="none"/>
              </w:rPr>
            </w:pPr>
            <w:r>
              <w:rPr>
                <w:rFonts w:hint="eastAsia" w:eastAsia="仿宋_GB2312"/>
                <w:color w:val="000000"/>
                <w:sz w:val="32"/>
                <w:szCs w:val="32"/>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highlight w:val="none"/>
              </w:rPr>
            </w:pPr>
            <w:r>
              <w:rPr>
                <w:rFonts w:eastAsia="仿宋_GB2312"/>
                <w:color w:val="000000"/>
                <w:sz w:val="32"/>
                <w:szCs w:val="32"/>
                <w:highlight w:val="none"/>
              </w:rPr>
              <w:t>4</w:t>
            </w:r>
          </w:p>
        </w:tc>
        <w:tc>
          <w:tcPr>
            <w:tcW w:w="2275" w:type="dxa"/>
            <w:vAlign w:val="center"/>
          </w:tcPr>
          <w:p>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发包要求</w:t>
            </w:r>
          </w:p>
        </w:tc>
        <w:tc>
          <w:tcPr>
            <w:tcW w:w="5942" w:type="dxa"/>
            <w:vAlign w:val="center"/>
          </w:tcPr>
          <w:p>
            <w:pPr>
              <w:spacing w:line="360" w:lineRule="auto"/>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t>固定总价包干</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highlight w:val="none"/>
              </w:rPr>
            </w:pPr>
            <w:r>
              <w:rPr>
                <w:rFonts w:eastAsia="仿宋_GB2312"/>
                <w:color w:val="000000"/>
                <w:sz w:val="32"/>
                <w:szCs w:val="32"/>
                <w:highlight w:val="none"/>
              </w:rPr>
              <w:t>5</w:t>
            </w:r>
          </w:p>
        </w:tc>
        <w:tc>
          <w:tcPr>
            <w:tcW w:w="2275" w:type="dxa"/>
            <w:vAlign w:val="center"/>
          </w:tcPr>
          <w:p>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质量标准</w:t>
            </w:r>
          </w:p>
        </w:tc>
        <w:tc>
          <w:tcPr>
            <w:tcW w:w="5942" w:type="dxa"/>
            <w:vAlign w:val="center"/>
          </w:tcPr>
          <w:p>
            <w:pPr>
              <w:jc w:val="left"/>
              <w:rPr>
                <w:rFonts w:eastAsia="仿宋"/>
                <w:color w:val="000000"/>
                <w:sz w:val="32"/>
                <w:szCs w:val="32"/>
                <w:highlight w:val="none"/>
              </w:rPr>
            </w:pPr>
            <w:r>
              <w:rPr>
                <w:rFonts w:hint="eastAsia" w:eastAsia="仿宋"/>
                <w:color w:val="000000"/>
                <w:sz w:val="32"/>
                <w:szCs w:val="32"/>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highlight w:val="none"/>
              </w:rPr>
            </w:pPr>
            <w:r>
              <w:rPr>
                <w:rFonts w:eastAsia="仿宋_GB2312"/>
                <w:color w:val="000000"/>
                <w:sz w:val="32"/>
                <w:szCs w:val="32"/>
                <w:highlight w:val="none"/>
              </w:rPr>
              <w:t>6</w:t>
            </w:r>
          </w:p>
        </w:tc>
        <w:tc>
          <w:tcPr>
            <w:tcW w:w="2275" w:type="dxa"/>
            <w:vAlign w:val="center"/>
          </w:tcPr>
          <w:p>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工期要求</w:t>
            </w:r>
          </w:p>
        </w:tc>
        <w:tc>
          <w:tcPr>
            <w:tcW w:w="5942" w:type="dxa"/>
            <w:vAlign w:val="center"/>
          </w:tcPr>
          <w:p>
            <w:pPr>
              <w:spacing w:line="500" w:lineRule="exact"/>
              <w:jc w:val="left"/>
              <w:rPr>
                <w:rFonts w:eastAsia="仿宋_GB2312"/>
                <w:color w:val="000000"/>
                <w:sz w:val="32"/>
                <w:szCs w:val="32"/>
                <w:highlight w:val="none"/>
              </w:rPr>
            </w:pPr>
            <w:r>
              <w:rPr>
                <w:rFonts w:hint="eastAsia" w:eastAsia="仿宋_GB2312"/>
                <w:color w:val="000000"/>
                <w:sz w:val="32"/>
                <w:szCs w:val="32"/>
                <w:highlight w:val="none"/>
                <w:lang w:val="en-US" w:eastAsia="zh-CN"/>
              </w:rPr>
              <w:t>计划服务时间2024年02月05日至2027年02月04日，共3年，以中标通知书发出之日起计；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highlight w:val="none"/>
              </w:rPr>
            </w:pPr>
            <w:r>
              <w:rPr>
                <w:rFonts w:eastAsia="仿宋_GB2312"/>
                <w:color w:val="000000"/>
                <w:sz w:val="32"/>
                <w:szCs w:val="32"/>
                <w:highlight w:val="none"/>
              </w:rPr>
              <w:t>7</w:t>
            </w:r>
          </w:p>
        </w:tc>
        <w:tc>
          <w:tcPr>
            <w:tcW w:w="2275" w:type="dxa"/>
            <w:vAlign w:val="center"/>
          </w:tcPr>
          <w:p>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单位资质要求</w:t>
            </w:r>
          </w:p>
        </w:tc>
        <w:tc>
          <w:tcPr>
            <w:tcW w:w="5942" w:type="dxa"/>
            <w:vAlign w:val="center"/>
          </w:tcPr>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highlight w:val="none"/>
              </w:rPr>
            </w:pPr>
            <w:r>
              <w:rPr>
                <w:rFonts w:eastAsia="仿宋_GB2312"/>
                <w:color w:val="000000"/>
                <w:sz w:val="32"/>
                <w:szCs w:val="32"/>
                <w:highlight w:val="none"/>
              </w:rPr>
              <w:t>8</w:t>
            </w:r>
          </w:p>
        </w:tc>
        <w:tc>
          <w:tcPr>
            <w:tcW w:w="2275" w:type="dxa"/>
          </w:tcPr>
          <w:p>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询价保证金金额及缴纳方式</w:t>
            </w:r>
          </w:p>
        </w:tc>
        <w:tc>
          <w:tcPr>
            <w:tcW w:w="5942" w:type="dxa"/>
            <w:vAlign w:val="center"/>
          </w:tcPr>
          <w:p>
            <w:pPr>
              <w:adjustRightInd w:val="0"/>
              <w:snapToGrid w:val="0"/>
              <w:spacing w:line="560" w:lineRule="exact"/>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t>本项目不设立保证金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ascii="Times New Roman" w:hAnsi="Times New Roman" w:eastAsia="仿宋_GB2312" w:cs="Times New Roman"/>
                <w:color w:val="000000"/>
                <w:kern w:val="2"/>
                <w:sz w:val="32"/>
                <w:szCs w:val="32"/>
                <w:highlight w:val="none"/>
                <w:lang w:val="en-US" w:eastAsia="zh-CN" w:bidi="ar-SA"/>
              </w:rPr>
            </w:pPr>
            <w:r>
              <w:rPr>
                <w:rFonts w:eastAsia="仿宋_GB2312"/>
                <w:color w:val="000000"/>
                <w:sz w:val="32"/>
                <w:szCs w:val="32"/>
                <w:highlight w:val="none"/>
              </w:rPr>
              <w:t>9</w:t>
            </w:r>
          </w:p>
        </w:tc>
        <w:tc>
          <w:tcPr>
            <w:tcW w:w="2275" w:type="dxa"/>
          </w:tcPr>
          <w:p>
            <w:pPr>
              <w:spacing w:line="360" w:lineRule="auto"/>
              <w:jc w:val="both"/>
              <w:rPr>
                <w:rFonts w:hint="eastAsia" w:eastAsia="仿宋_GB2312"/>
                <w:color w:val="000000"/>
                <w:sz w:val="32"/>
                <w:szCs w:val="32"/>
                <w:highlight w:val="none"/>
                <w:lang w:val="en-US" w:eastAsia="zh-CN"/>
              </w:rPr>
            </w:pPr>
          </w:p>
          <w:p>
            <w:pPr>
              <w:spacing w:line="360" w:lineRule="auto"/>
              <w:jc w:val="center"/>
              <w:rPr>
                <w:rFonts w:hint="default" w:eastAsia="仿宋_GB2312"/>
                <w:color w:val="000000"/>
                <w:sz w:val="32"/>
                <w:szCs w:val="32"/>
                <w:highlight w:val="none"/>
                <w:lang w:val="en-US" w:eastAsia="zh-CN"/>
              </w:rPr>
            </w:pPr>
            <w:r>
              <w:rPr>
                <w:rFonts w:hint="eastAsia" w:eastAsia="仿宋_GB2312"/>
                <w:b/>
                <w:bCs/>
                <w:color w:val="000000"/>
                <w:sz w:val="32"/>
                <w:szCs w:val="32"/>
                <w:highlight w:val="none"/>
                <w:lang w:val="en-US" w:eastAsia="zh-CN"/>
              </w:rPr>
              <w:t>接收投标文件的条件</w:t>
            </w:r>
          </w:p>
        </w:tc>
        <w:tc>
          <w:tcPr>
            <w:tcW w:w="5942" w:type="dxa"/>
            <w:vAlign w:val="center"/>
          </w:tcPr>
          <w:p>
            <w:pPr>
              <w:adjustRightInd w:val="0"/>
              <w:snapToGrid w:val="0"/>
              <w:spacing w:line="560" w:lineRule="exact"/>
              <w:rPr>
                <w:rFonts w:hint="eastAsia" w:eastAsia="仿宋_GB2312"/>
                <w:color w:val="000000"/>
                <w:sz w:val="32"/>
                <w:szCs w:val="32"/>
                <w:highlight w:val="none"/>
                <w:lang w:val="en-US" w:eastAsia="zh-CN"/>
              </w:rPr>
            </w:pPr>
            <w:r>
              <w:rPr>
                <w:rFonts w:hint="eastAsia" w:eastAsia="仿宋_GB2312"/>
                <w:color w:val="000000"/>
                <w:sz w:val="32"/>
                <w:szCs w:val="32"/>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t>10</w:t>
            </w:r>
          </w:p>
        </w:tc>
        <w:tc>
          <w:tcPr>
            <w:tcW w:w="2275" w:type="dxa"/>
          </w:tcPr>
          <w:p>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询价有效期</w:t>
            </w:r>
          </w:p>
        </w:tc>
        <w:tc>
          <w:tcPr>
            <w:tcW w:w="5942" w:type="dxa"/>
            <w:vAlign w:val="center"/>
          </w:tcPr>
          <w:p>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90</w:t>
            </w:r>
            <w:r>
              <w:rPr>
                <w:rFonts w:hint="eastAsia" w:eastAsia="仿宋_GB2312"/>
                <w:color w:val="000000"/>
                <w:sz w:val="32"/>
                <w:szCs w:val="32"/>
                <w:highlight w:val="none"/>
              </w:rPr>
              <w:t>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highlight w:val="none"/>
              </w:rPr>
            </w:pPr>
          </w:p>
        </w:tc>
        <w:tc>
          <w:tcPr>
            <w:tcW w:w="2275" w:type="dxa"/>
            <w:vAlign w:val="center"/>
          </w:tcPr>
          <w:p>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响应人不得存在的情形</w:t>
            </w:r>
          </w:p>
        </w:tc>
        <w:tc>
          <w:tcPr>
            <w:tcW w:w="5942" w:type="dxa"/>
            <w:vAlign w:val="center"/>
          </w:tcPr>
          <w:p>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1</w:t>
            </w:r>
            <w:r>
              <w:rPr>
                <w:rFonts w:hint="eastAsia" w:eastAsia="仿宋_GB2312"/>
                <w:color w:val="000000"/>
                <w:sz w:val="32"/>
                <w:szCs w:val="32"/>
                <w:highlight w:val="none"/>
              </w:rPr>
              <w:t>、响应人不得存在下列情形之一，否则采购人有权取消其参与响应资格或成交资格：</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1</w:t>
            </w:r>
            <w:r>
              <w:rPr>
                <w:rFonts w:hint="eastAsia" w:eastAsia="仿宋_GB2312"/>
                <w:color w:val="000000"/>
                <w:sz w:val="32"/>
                <w:szCs w:val="32"/>
                <w:highlight w:val="none"/>
              </w:rPr>
              <w:t>）为采购人不具有独立法人资格的附属机构（单位）；</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2</w:t>
            </w:r>
            <w:r>
              <w:rPr>
                <w:rFonts w:hint="eastAsia" w:eastAsia="仿宋_GB2312"/>
                <w:color w:val="000000"/>
                <w:sz w:val="32"/>
                <w:szCs w:val="32"/>
                <w:highlight w:val="none"/>
              </w:rPr>
              <w:t>）被责令停业的；</w:t>
            </w:r>
            <w:r>
              <w:rPr>
                <w:rFonts w:eastAsia="仿宋_GB2312"/>
                <w:color w:val="000000"/>
                <w:sz w:val="32"/>
                <w:szCs w:val="32"/>
                <w:highlight w:val="none"/>
              </w:rPr>
              <w:t xml:space="preserve"> </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3</w:t>
            </w:r>
            <w:r>
              <w:rPr>
                <w:rFonts w:hint="eastAsia" w:eastAsia="仿宋_GB2312"/>
                <w:color w:val="000000"/>
                <w:sz w:val="32"/>
                <w:szCs w:val="32"/>
                <w:highlight w:val="none"/>
              </w:rPr>
              <w:t>）被暂停或取消投标资格的；</w:t>
            </w:r>
            <w:r>
              <w:rPr>
                <w:rFonts w:eastAsia="仿宋_GB2312"/>
                <w:color w:val="000000"/>
                <w:sz w:val="32"/>
                <w:szCs w:val="32"/>
                <w:highlight w:val="none"/>
              </w:rPr>
              <w:t xml:space="preserve"> </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4</w:t>
            </w:r>
            <w:r>
              <w:rPr>
                <w:rFonts w:hint="eastAsia" w:eastAsia="仿宋_GB2312"/>
                <w:color w:val="000000"/>
                <w:sz w:val="32"/>
                <w:szCs w:val="32"/>
                <w:highlight w:val="none"/>
              </w:rPr>
              <w:t>）财产被接管或冻结的；</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5</w:t>
            </w:r>
            <w:r>
              <w:rPr>
                <w:rFonts w:hint="eastAsia" w:eastAsia="仿宋_GB2312"/>
                <w:color w:val="000000"/>
                <w:sz w:val="32"/>
                <w:szCs w:val="32"/>
                <w:highlight w:val="none"/>
              </w:rPr>
              <w:t>）在最近三年内有骗取中标、严重违约、重大质量或安全问题的；</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6</w:t>
            </w:r>
            <w:r>
              <w:rPr>
                <w:rFonts w:hint="eastAsia" w:eastAsia="仿宋_GB2312"/>
                <w:color w:val="000000"/>
                <w:sz w:val="32"/>
                <w:szCs w:val="32"/>
                <w:highlight w:val="none"/>
              </w:rPr>
              <w:t>）法律法规规定的其他情形；</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7</w:t>
            </w:r>
            <w:r>
              <w:rPr>
                <w:rFonts w:hint="eastAsia" w:eastAsia="仿宋_GB2312"/>
                <w:color w:val="000000"/>
                <w:sz w:val="32"/>
                <w:szCs w:val="32"/>
                <w:highlight w:val="none"/>
              </w:rPr>
              <w:t>）询价文件规定的其他情形：见询价公告或询价响应须知前附表。</w:t>
            </w:r>
          </w:p>
          <w:p>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2</w:t>
            </w:r>
            <w:r>
              <w:rPr>
                <w:rFonts w:hint="eastAsia" w:eastAsia="仿宋_GB2312"/>
                <w:color w:val="000000"/>
                <w:sz w:val="32"/>
                <w:szCs w:val="32"/>
                <w:highlight w:val="none"/>
              </w:rPr>
              <w:t>、响应人在询价活动中有下列行为之一的，应视情节轻重，暂停或取消其参与采购人及东实集团旗下采购项目的资格：</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1</w:t>
            </w:r>
            <w:r>
              <w:rPr>
                <w:rFonts w:hint="eastAsia" w:eastAsia="仿宋_GB2312"/>
                <w:color w:val="000000"/>
                <w:sz w:val="32"/>
                <w:szCs w:val="32"/>
                <w:highlight w:val="none"/>
              </w:rPr>
              <w:t>）响应人之间相互串通、或与采购人、代理机构、评审委员会成员串通询价，损害采购人或者其他响应人的合法权益的；</w:t>
            </w:r>
            <w:r>
              <w:rPr>
                <w:rFonts w:eastAsia="仿宋_GB2312"/>
                <w:color w:val="000000"/>
                <w:sz w:val="32"/>
                <w:szCs w:val="32"/>
                <w:highlight w:val="none"/>
              </w:rPr>
              <w:t xml:space="preserve"> </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2</w:t>
            </w:r>
            <w:r>
              <w:rPr>
                <w:rFonts w:hint="eastAsia" w:eastAsia="仿宋_GB2312"/>
                <w:color w:val="000000"/>
                <w:sz w:val="32"/>
                <w:szCs w:val="32"/>
                <w:highlight w:val="none"/>
              </w:rPr>
              <w:t>）向采购人、代理机构、评审委会成员或其他相关工作人员行贿的；</w:t>
            </w:r>
            <w:r>
              <w:rPr>
                <w:rFonts w:eastAsia="仿宋_GB2312"/>
                <w:color w:val="000000"/>
                <w:sz w:val="32"/>
                <w:szCs w:val="32"/>
                <w:highlight w:val="none"/>
              </w:rPr>
              <w:t xml:space="preserve"> </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3</w:t>
            </w:r>
            <w:r>
              <w:rPr>
                <w:rFonts w:hint="eastAsia" w:eastAsia="仿宋_GB2312"/>
                <w:color w:val="000000"/>
                <w:sz w:val="32"/>
                <w:szCs w:val="32"/>
                <w:highlight w:val="none"/>
              </w:rPr>
              <w:t>）以他人名义询价或以其他方式弄虚作假，骗取成交的；</w:t>
            </w:r>
            <w:r>
              <w:rPr>
                <w:rFonts w:eastAsia="仿宋_GB2312"/>
                <w:color w:val="000000"/>
                <w:sz w:val="32"/>
                <w:szCs w:val="32"/>
                <w:highlight w:val="none"/>
              </w:rPr>
              <w:t xml:space="preserve"> </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4</w:t>
            </w:r>
            <w:r>
              <w:rPr>
                <w:rFonts w:hint="eastAsia" w:eastAsia="仿宋_GB2312"/>
                <w:color w:val="000000"/>
                <w:sz w:val="32"/>
                <w:szCs w:val="32"/>
                <w:highlight w:val="none"/>
              </w:rPr>
              <w:t>）成交人私自将成交项目转让给他人的，将成交项目肢解后分别转让给他人的；</w:t>
            </w:r>
            <w:r>
              <w:rPr>
                <w:rFonts w:eastAsia="仿宋_GB2312"/>
                <w:color w:val="000000"/>
                <w:sz w:val="32"/>
                <w:szCs w:val="32"/>
                <w:highlight w:val="none"/>
              </w:rPr>
              <w:t xml:space="preserve"> </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5</w:t>
            </w:r>
            <w:r>
              <w:rPr>
                <w:rFonts w:hint="eastAsia" w:eastAsia="仿宋_GB2312"/>
                <w:color w:val="000000"/>
                <w:sz w:val="32"/>
                <w:szCs w:val="32"/>
                <w:highlight w:val="none"/>
              </w:rPr>
              <w:t>）成交人无正当理由不与采购人订立合同，在签订合同时向采购人提出附加条件，或者不按照询价文件要求提交履约担保的；</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6</w:t>
            </w:r>
            <w:r>
              <w:rPr>
                <w:rFonts w:hint="eastAsia" w:eastAsia="仿宋_GB2312"/>
                <w:color w:val="000000"/>
                <w:sz w:val="32"/>
                <w:szCs w:val="32"/>
                <w:highlight w:val="none"/>
              </w:rPr>
              <w:t>）响应人捏造事实、伪造材料或者以非法手段取得证明材料进行投诉，给他人造成损失的；</w:t>
            </w:r>
            <w:r>
              <w:rPr>
                <w:rFonts w:eastAsia="仿宋_GB2312"/>
                <w:color w:val="000000"/>
                <w:sz w:val="32"/>
                <w:szCs w:val="32"/>
                <w:highlight w:val="none"/>
              </w:rPr>
              <w:t xml:space="preserve"> </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7</w:t>
            </w:r>
            <w:r>
              <w:rPr>
                <w:rFonts w:hint="eastAsia" w:eastAsia="仿宋_GB2312"/>
                <w:color w:val="000000"/>
                <w:sz w:val="32"/>
                <w:szCs w:val="32"/>
                <w:highlight w:val="none"/>
              </w:rPr>
              <w:t>）相关工作人员应当回避而不回避的；</w:t>
            </w:r>
            <w:r>
              <w:rPr>
                <w:rFonts w:eastAsia="仿宋_GB2312"/>
                <w:color w:val="000000"/>
                <w:sz w:val="32"/>
                <w:szCs w:val="32"/>
                <w:highlight w:val="none"/>
              </w:rPr>
              <w:t xml:space="preserve"> </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8</w:t>
            </w:r>
            <w:r>
              <w:rPr>
                <w:rFonts w:hint="eastAsia" w:eastAsia="仿宋_GB2312"/>
                <w:color w:val="000000"/>
                <w:sz w:val="32"/>
                <w:szCs w:val="32"/>
                <w:highlight w:val="none"/>
              </w:rPr>
              <w:t>）其他违法违规的行为。</w:t>
            </w:r>
          </w:p>
          <w:p>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3</w:t>
            </w:r>
            <w:r>
              <w:rPr>
                <w:rFonts w:hint="eastAsia" w:eastAsia="仿宋_GB2312"/>
                <w:color w:val="000000"/>
                <w:sz w:val="32"/>
                <w:szCs w:val="32"/>
                <w:highlight w:val="none"/>
              </w:rPr>
              <w:t>、有下列情形之一的，视为响应人串通询价，其响应无效：</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1</w:t>
            </w:r>
            <w:r>
              <w:rPr>
                <w:rFonts w:hint="eastAsia" w:eastAsia="仿宋_GB2312"/>
                <w:color w:val="000000"/>
                <w:sz w:val="32"/>
                <w:szCs w:val="32"/>
                <w:highlight w:val="none"/>
              </w:rPr>
              <w:t>）不同响应人的响应文件由同一单位或者个人编制；</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2</w:t>
            </w:r>
            <w:r>
              <w:rPr>
                <w:rFonts w:hint="eastAsia" w:eastAsia="仿宋_GB2312"/>
                <w:color w:val="000000"/>
                <w:sz w:val="32"/>
                <w:szCs w:val="32"/>
                <w:highlight w:val="none"/>
              </w:rPr>
              <w:t>）不同响应人委托同一单位或者个人办理响应事宜；</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3</w:t>
            </w:r>
            <w:r>
              <w:rPr>
                <w:rFonts w:hint="eastAsia" w:eastAsia="仿宋_GB2312"/>
                <w:color w:val="000000"/>
                <w:sz w:val="32"/>
                <w:szCs w:val="32"/>
                <w:highlight w:val="none"/>
              </w:rPr>
              <w:t>）不同响应人的响应文件载明的项目管理成员或者联系人员为同一人；</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4</w:t>
            </w:r>
            <w:r>
              <w:rPr>
                <w:rFonts w:hint="eastAsia" w:eastAsia="仿宋_GB2312"/>
                <w:color w:val="000000"/>
                <w:sz w:val="32"/>
                <w:szCs w:val="32"/>
                <w:highlight w:val="none"/>
              </w:rPr>
              <w:t>）不同响应人的响应文件异常一致或者响应报价呈规律性差异；</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5</w:t>
            </w:r>
            <w:r>
              <w:rPr>
                <w:rFonts w:hint="eastAsia" w:eastAsia="仿宋_GB2312"/>
                <w:color w:val="000000"/>
                <w:sz w:val="32"/>
                <w:szCs w:val="32"/>
                <w:highlight w:val="none"/>
              </w:rPr>
              <w:t>）不同响应人的响应文件相互混装；</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6</w:t>
            </w:r>
            <w:r>
              <w:rPr>
                <w:rFonts w:hint="eastAsia" w:eastAsia="仿宋_GB2312"/>
                <w:color w:val="000000"/>
                <w:sz w:val="32"/>
                <w:szCs w:val="32"/>
                <w:highlight w:val="none"/>
              </w:rPr>
              <w:t>）不同响应人的响应保证金从同一单位或者个人的账户转出。</w:t>
            </w:r>
          </w:p>
          <w:p>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4</w:t>
            </w:r>
            <w:r>
              <w:rPr>
                <w:rFonts w:hint="eastAsia" w:eastAsia="仿宋_GB2312"/>
                <w:color w:val="000000"/>
                <w:sz w:val="32"/>
                <w:szCs w:val="32"/>
                <w:highlight w:val="none"/>
              </w:rPr>
              <w:t>、使用通过受让或者租借等方式获取的资格、资质证书响应的，属于以他人名义询价，其响应无效：</w:t>
            </w:r>
          </w:p>
          <w:p>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5</w:t>
            </w:r>
            <w:r>
              <w:rPr>
                <w:rFonts w:hint="eastAsia" w:eastAsia="仿宋_GB2312"/>
                <w:color w:val="000000"/>
                <w:sz w:val="32"/>
                <w:szCs w:val="32"/>
                <w:highlight w:val="none"/>
              </w:rPr>
              <w:t>、有下列情形之一的，属于以其他方式弄虚作假的行为，其响应无效：</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1</w:t>
            </w:r>
            <w:r>
              <w:rPr>
                <w:rFonts w:hint="eastAsia" w:eastAsia="仿宋_GB2312"/>
                <w:color w:val="000000"/>
                <w:sz w:val="32"/>
                <w:szCs w:val="32"/>
                <w:highlight w:val="none"/>
              </w:rPr>
              <w:t>）使用伪造、变造的许可证件；</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2</w:t>
            </w:r>
            <w:r>
              <w:rPr>
                <w:rFonts w:hint="eastAsia" w:eastAsia="仿宋_GB2312"/>
                <w:color w:val="000000"/>
                <w:sz w:val="32"/>
                <w:szCs w:val="32"/>
                <w:highlight w:val="none"/>
              </w:rPr>
              <w:t>）提供虚假的财务状况或者业绩；</w:t>
            </w:r>
            <w:r>
              <w:rPr>
                <w:rFonts w:eastAsia="仿宋_GB2312"/>
                <w:color w:val="000000"/>
                <w:sz w:val="32"/>
                <w:szCs w:val="32"/>
                <w:highlight w:val="none"/>
              </w:rPr>
              <w:t xml:space="preserve"> </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3</w:t>
            </w:r>
            <w:r>
              <w:rPr>
                <w:rFonts w:hint="eastAsia" w:eastAsia="仿宋_GB2312"/>
                <w:color w:val="000000"/>
                <w:sz w:val="32"/>
                <w:szCs w:val="32"/>
                <w:highlight w:val="none"/>
              </w:rPr>
              <w:t>）提供虚假的项目负责人或者主要技术人员简历、劳动关系证明；</w:t>
            </w:r>
            <w:r>
              <w:rPr>
                <w:rFonts w:eastAsia="仿宋_GB2312"/>
                <w:color w:val="000000"/>
                <w:sz w:val="32"/>
                <w:szCs w:val="32"/>
                <w:highlight w:val="none"/>
              </w:rPr>
              <w:t xml:space="preserve"> </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4</w:t>
            </w:r>
            <w:r>
              <w:rPr>
                <w:rFonts w:hint="eastAsia" w:eastAsia="仿宋_GB2312"/>
                <w:color w:val="000000"/>
                <w:sz w:val="32"/>
                <w:szCs w:val="32"/>
                <w:highlight w:val="none"/>
              </w:rPr>
              <w:t>）提供虚假的信用状况；</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5</w:t>
            </w:r>
            <w:r>
              <w:rPr>
                <w:rFonts w:hint="eastAsia" w:eastAsia="仿宋_GB2312"/>
                <w:color w:val="000000"/>
                <w:sz w:val="32"/>
                <w:szCs w:val="32"/>
                <w:highlight w:val="none"/>
              </w:rPr>
              <w:t>）其他弄虚作假的行为。</w:t>
            </w:r>
          </w:p>
          <w:p>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6</w:t>
            </w:r>
            <w:r>
              <w:rPr>
                <w:rFonts w:hint="eastAsia" w:eastAsia="仿宋_GB2312"/>
                <w:color w:val="000000"/>
                <w:sz w:val="32"/>
                <w:szCs w:val="32"/>
                <w:highlight w:val="none"/>
              </w:rPr>
              <w:t>、响应人相关工作人员与采购人或采购代理机构有以下利害关系之一的，应当回避：</w:t>
            </w:r>
            <w:r>
              <w:rPr>
                <w:rFonts w:eastAsia="仿宋_GB2312"/>
                <w:color w:val="000000"/>
                <w:sz w:val="32"/>
                <w:szCs w:val="32"/>
                <w:highlight w:val="none"/>
              </w:rPr>
              <w:t xml:space="preserve"> </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（一）是其主要负责人的近亲属的；</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（二）询价活动前</w:t>
            </w:r>
            <w:r>
              <w:rPr>
                <w:rFonts w:eastAsia="仿宋_GB2312"/>
                <w:color w:val="000000"/>
                <w:sz w:val="32"/>
                <w:szCs w:val="32"/>
                <w:highlight w:val="none"/>
              </w:rPr>
              <w:t>3</w:t>
            </w:r>
            <w:r>
              <w:rPr>
                <w:rFonts w:hint="eastAsia" w:eastAsia="仿宋_GB2312"/>
                <w:color w:val="000000"/>
                <w:sz w:val="32"/>
                <w:szCs w:val="32"/>
                <w:highlight w:val="none"/>
              </w:rPr>
              <w:t>年内与其存在劳动关系，担任其董事、监事，是其控股股东或实际控制人，或存在其他经济利益关系，可能影响询价活动公平公正的；</w:t>
            </w:r>
          </w:p>
          <w:p>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（三）其他可能影响询价活动公平、公正进行的关系。</w:t>
            </w:r>
          </w:p>
        </w:tc>
      </w:tr>
    </w:tbl>
    <w:p>
      <w:pPr>
        <w:rPr>
          <w:rFonts w:eastAsia="仿宋_GB2312"/>
          <w:color w:val="000000"/>
          <w:sz w:val="32"/>
          <w:szCs w:val="32"/>
          <w:highlight w:val="none"/>
        </w:rPr>
      </w:pPr>
    </w:p>
    <w:p>
      <w:pPr>
        <w:pStyle w:val="2"/>
        <w:rPr>
          <w:rFonts w:hint="eastAsia" w:eastAsia="华文中宋"/>
          <w:b/>
          <w:bCs/>
          <w:color w:val="000000"/>
          <w:sz w:val="44"/>
          <w:szCs w:val="44"/>
          <w:highlight w:val="none"/>
        </w:rPr>
      </w:pPr>
      <w:bookmarkStart w:id="3" w:name="_Hlk524442005"/>
    </w:p>
    <w:p>
      <w:pPr>
        <w:rPr>
          <w:rFonts w:hint="eastAsia" w:eastAsia="华文中宋"/>
          <w:b/>
          <w:bCs/>
          <w:color w:val="000000"/>
          <w:sz w:val="44"/>
          <w:szCs w:val="44"/>
          <w:highlight w:val="none"/>
        </w:rPr>
      </w:pPr>
    </w:p>
    <w:p>
      <w:pPr>
        <w:jc w:val="center"/>
        <w:rPr>
          <w:rFonts w:eastAsia="华文中宋"/>
          <w:color w:val="000000"/>
          <w:sz w:val="44"/>
          <w:szCs w:val="44"/>
          <w:highlight w:val="none"/>
        </w:rPr>
      </w:pPr>
      <w:r>
        <w:rPr>
          <w:rFonts w:hint="eastAsia" w:eastAsia="华文中宋"/>
          <w:b/>
          <w:bCs/>
          <w:color w:val="000000"/>
          <w:sz w:val="44"/>
          <w:szCs w:val="44"/>
          <w:highlight w:val="none"/>
        </w:rPr>
        <w:t>报价函</w:t>
      </w:r>
    </w:p>
    <w:p>
      <w:pPr>
        <w:ind w:firstLine="560"/>
        <w:jc w:val="center"/>
        <w:rPr>
          <w:rFonts w:eastAsia="仿宋_GB2312"/>
          <w:color w:val="000000"/>
          <w:sz w:val="32"/>
          <w:szCs w:val="32"/>
          <w:highlight w:val="none"/>
        </w:rPr>
      </w:pPr>
    </w:p>
    <w:p>
      <w:pPr>
        <w:rPr>
          <w:rFonts w:eastAsia="仿宋_GB2312"/>
          <w:color w:val="000000"/>
          <w:sz w:val="32"/>
          <w:szCs w:val="32"/>
          <w:highlight w:val="none"/>
        </w:rPr>
      </w:pPr>
      <w:r>
        <w:rPr>
          <w:rFonts w:hint="eastAsia" w:eastAsia="仿宋_GB2312"/>
          <w:color w:val="000000"/>
          <w:sz w:val="32"/>
          <w:szCs w:val="32"/>
          <w:highlight w:val="none"/>
          <w:lang w:val="en-US" w:eastAsia="zh-CN"/>
        </w:rPr>
        <w:t>东莞市莞城建筑工程有限公司</w:t>
      </w:r>
      <w:r>
        <w:rPr>
          <w:rFonts w:hint="eastAsia" w:eastAsia="仿宋_GB2312"/>
          <w:color w:val="000000"/>
          <w:sz w:val="32"/>
          <w:szCs w:val="32"/>
          <w:highlight w:val="none"/>
        </w:rPr>
        <w:t>：</w:t>
      </w:r>
    </w:p>
    <w:p>
      <w:pPr>
        <w:ind w:firstLine="640" w:firstLineChars="200"/>
        <w:rPr>
          <w:rFonts w:eastAsia="仿宋_GB2312"/>
          <w:color w:val="000000"/>
          <w:sz w:val="32"/>
          <w:szCs w:val="32"/>
          <w:highlight w:val="none"/>
        </w:rPr>
      </w:pPr>
      <w:r>
        <w:rPr>
          <w:rFonts w:hint="eastAsia" w:eastAsia="仿宋_GB2312"/>
          <w:color w:val="000000"/>
          <w:sz w:val="32"/>
          <w:szCs w:val="32"/>
          <w:highlight w:val="none"/>
        </w:rPr>
        <w:t>针对贵司</w:t>
      </w:r>
      <w:r>
        <w:rPr>
          <w:rFonts w:eastAsia="仿宋_GB2312"/>
          <w:color w:val="000000"/>
          <w:sz w:val="32"/>
          <w:szCs w:val="32"/>
          <w:highlight w:val="none"/>
          <w:u w:val="single"/>
        </w:rPr>
        <w:t xml:space="preserve"> </w:t>
      </w:r>
      <w:r>
        <w:rPr>
          <w:rFonts w:hint="eastAsia" w:eastAsia="仿宋_GB2312"/>
          <w:color w:val="000000"/>
          <w:sz w:val="32"/>
          <w:szCs w:val="32"/>
          <w:highlight w:val="none"/>
          <w:u w:val="single"/>
          <w:lang w:val="en-US" w:eastAsia="zh-CN"/>
        </w:rPr>
        <w:t xml:space="preserve">             </w:t>
      </w:r>
      <w:r>
        <w:rPr>
          <w:rFonts w:eastAsia="仿宋_GB2312"/>
          <w:color w:val="000000"/>
          <w:sz w:val="32"/>
          <w:szCs w:val="32"/>
          <w:highlight w:val="none"/>
          <w:u w:val="single"/>
        </w:rPr>
        <w:t xml:space="preserve"> </w:t>
      </w:r>
      <w:r>
        <w:rPr>
          <w:rFonts w:hint="eastAsia" w:eastAsia="仿宋_GB2312"/>
          <w:color w:val="000000"/>
          <w:sz w:val="32"/>
          <w:szCs w:val="32"/>
          <w:highlight w:val="none"/>
        </w:rPr>
        <w:t>项目，我司愿意以含税价合计人民币</w:t>
      </w:r>
      <w:r>
        <w:rPr>
          <w:rFonts w:hint="eastAsia" w:eastAsia="仿宋_GB2312"/>
          <w:color w:val="000000"/>
          <w:sz w:val="32"/>
          <w:szCs w:val="32"/>
          <w:highlight w:val="none"/>
          <w:u w:val="single"/>
          <w:lang w:val="en-US" w:eastAsia="zh-CN"/>
        </w:rPr>
        <w:t xml:space="preserve">        </w:t>
      </w:r>
      <w:r>
        <w:rPr>
          <w:rFonts w:hint="eastAsia" w:eastAsia="仿宋_GB2312"/>
          <w:color w:val="000000"/>
          <w:sz w:val="32"/>
          <w:szCs w:val="32"/>
          <w:highlight w:val="none"/>
          <w:u w:val="single"/>
        </w:rPr>
        <w:t>元（大写），</w:t>
      </w:r>
      <w:r>
        <w:rPr>
          <w:rFonts w:eastAsia="仿宋_GB2312"/>
          <w:color w:val="000000"/>
          <w:sz w:val="32"/>
          <w:szCs w:val="32"/>
          <w:highlight w:val="none"/>
          <w:u w:val="single"/>
        </w:rPr>
        <w:t>¥</w:t>
      </w:r>
      <w:r>
        <w:rPr>
          <w:rFonts w:hint="eastAsia" w:eastAsia="仿宋_GB2312"/>
          <w:color w:val="000000"/>
          <w:sz w:val="32"/>
          <w:szCs w:val="32"/>
          <w:highlight w:val="none"/>
          <w:u w:val="single"/>
          <w:lang w:val="en-US" w:eastAsia="zh-CN"/>
        </w:rPr>
        <w:t xml:space="preserve">        元</w:t>
      </w:r>
      <w:r>
        <w:rPr>
          <w:rFonts w:hint="eastAsia" w:eastAsia="仿宋_GB2312"/>
          <w:color w:val="000000"/>
          <w:sz w:val="32"/>
          <w:szCs w:val="32"/>
          <w:highlight w:val="none"/>
          <w:u w:val="single"/>
        </w:rPr>
        <w:t>（小写</w:t>
      </w:r>
      <w:r>
        <w:rPr>
          <w:rFonts w:hint="eastAsia" w:eastAsia="仿宋_GB2312"/>
          <w:color w:val="000000"/>
          <w:sz w:val="32"/>
          <w:szCs w:val="32"/>
          <w:highlight w:val="none"/>
          <w:u w:val="single"/>
          <w:lang w:eastAsia="zh-CN"/>
        </w:rPr>
        <w:t>，</w:t>
      </w:r>
      <w:r>
        <w:rPr>
          <w:rFonts w:hint="eastAsia" w:eastAsia="仿宋_GB2312"/>
          <w:color w:val="000000"/>
          <w:sz w:val="32"/>
          <w:szCs w:val="32"/>
          <w:highlight w:val="none"/>
          <w:u w:val="single"/>
          <w:lang w:val="en-US" w:eastAsia="zh-CN"/>
        </w:rPr>
        <w:t>保留两位小数</w:t>
      </w:r>
      <w:r>
        <w:rPr>
          <w:rFonts w:hint="eastAsia" w:eastAsia="仿宋_GB2312"/>
          <w:color w:val="000000"/>
          <w:sz w:val="32"/>
          <w:szCs w:val="32"/>
          <w:highlight w:val="none"/>
          <w:u w:val="single"/>
        </w:rPr>
        <w:t>），税率</w:t>
      </w:r>
      <w:r>
        <w:rPr>
          <w:rFonts w:hint="eastAsia" w:eastAsia="仿宋_GB2312"/>
          <w:color w:val="000000"/>
          <w:sz w:val="32"/>
          <w:szCs w:val="32"/>
          <w:highlight w:val="none"/>
          <w:u w:val="single"/>
          <w:lang w:val="en-US" w:eastAsia="zh-CN"/>
        </w:rPr>
        <w:t xml:space="preserve">   </w:t>
      </w:r>
      <w:r>
        <w:rPr>
          <w:rFonts w:hint="eastAsia" w:eastAsia="仿宋_GB2312"/>
          <w:color w:val="000000"/>
          <w:sz w:val="32"/>
          <w:szCs w:val="32"/>
          <w:highlight w:val="none"/>
          <w:u w:val="single"/>
        </w:rPr>
        <w:t>%（必填）</w:t>
      </w:r>
      <w:r>
        <w:rPr>
          <w:rFonts w:hint="eastAsia" w:eastAsia="仿宋_GB2312"/>
          <w:color w:val="000000"/>
          <w:sz w:val="32"/>
          <w:szCs w:val="32"/>
          <w:highlight w:val="none"/>
        </w:rPr>
        <w:t>承接此项目。</w:t>
      </w:r>
    </w:p>
    <w:p>
      <w:pPr>
        <w:rPr>
          <w:rFonts w:eastAsia="仿宋_GB2312"/>
          <w:color w:val="000000"/>
          <w:sz w:val="32"/>
          <w:szCs w:val="32"/>
          <w:highlight w:val="none"/>
        </w:rPr>
      </w:pPr>
    </w:p>
    <w:p>
      <w:pPr>
        <w:rPr>
          <w:rFonts w:eastAsia="仿宋_GB2312"/>
          <w:color w:val="000000"/>
          <w:sz w:val="32"/>
          <w:szCs w:val="32"/>
          <w:highlight w:val="none"/>
        </w:rPr>
      </w:pPr>
    </w:p>
    <w:p>
      <w:pPr>
        <w:rPr>
          <w:rFonts w:eastAsia="仿宋_GB2312"/>
          <w:color w:val="000000"/>
          <w:sz w:val="32"/>
          <w:szCs w:val="32"/>
          <w:highlight w:val="none"/>
        </w:rPr>
      </w:pPr>
    </w:p>
    <w:p>
      <w:pPr>
        <w:jc w:val="left"/>
        <w:rPr>
          <w:rFonts w:eastAsia="仿宋_GB2312"/>
          <w:color w:val="000000"/>
          <w:sz w:val="32"/>
          <w:szCs w:val="32"/>
          <w:highlight w:val="none"/>
        </w:rPr>
      </w:pPr>
      <w:r>
        <w:rPr>
          <w:rFonts w:hint="eastAsia" w:eastAsia="仿宋_GB2312"/>
          <w:color w:val="000000"/>
          <w:sz w:val="32"/>
          <w:szCs w:val="32"/>
          <w:highlight w:val="none"/>
        </w:rPr>
        <w:t>响应人名称（加盖公章）：</w:t>
      </w:r>
    </w:p>
    <w:p>
      <w:pPr>
        <w:jc w:val="left"/>
        <w:rPr>
          <w:rFonts w:eastAsia="仿宋_GB2312"/>
          <w:color w:val="000000"/>
          <w:sz w:val="32"/>
          <w:szCs w:val="32"/>
          <w:highlight w:val="none"/>
        </w:rPr>
      </w:pPr>
      <w:r>
        <w:rPr>
          <w:rFonts w:hint="eastAsia" w:eastAsia="仿宋_GB2312"/>
          <w:color w:val="000000"/>
          <w:sz w:val="32"/>
          <w:szCs w:val="32"/>
          <w:highlight w:val="none"/>
        </w:rPr>
        <w:t>法定代表人（签名或盖章）：</w:t>
      </w:r>
    </w:p>
    <w:p>
      <w:pPr>
        <w:jc w:val="left"/>
        <w:rPr>
          <w:rFonts w:eastAsia="仿宋_GB2312"/>
          <w:color w:val="000000"/>
          <w:sz w:val="32"/>
          <w:szCs w:val="32"/>
          <w:highlight w:val="none"/>
        </w:rPr>
      </w:pPr>
      <w:r>
        <w:rPr>
          <w:rFonts w:hint="eastAsia" w:eastAsia="仿宋_GB2312"/>
          <w:color w:val="000000"/>
          <w:sz w:val="32"/>
          <w:szCs w:val="32"/>
          <w:highlight w:val="none"/>
        </w:rPr>
        <w:t>联系人：</w:t>
      </w:r>
    </w:p>
    <w:p>
      <w:pPr>
        <w:jc w:val="left"/>
        <w:rPr>
          <w:rFonts w:eastAsia="仿宋_GB2312"/>
          <w:color w:val="000000"/>
          <w:sz w:val="32"/>
          <w:szCs w:val="32"/>
          <w:highlight w:val="none"/>
        </w:rPr>
      </w:pPr>
      <w:r>
        <w:rPr>
          <w:rFonts w:hint="eastAsia" w:eastAsia="仿宋_GB2312"/>
          <w:color w:val="000000"/>
          <w:sz w:val="32"/>
          <w:szCs w:val="32"/>
          <w:highlight w:val="none"/>
        </w:rPr>
        <w:t>联系电话：</w:t>
      </w:r>
    </w:p>
    <w:p>
      <w:pPr>
        <w:jc w:val="left"/>
        <w:rPr>
          <w:rFonts w:eastAsia="仿宋_GB2312"/>
          <w:color w:val="000000"/>
          <w:sz w:val="32"/>
          <w:szCs w:val="32"/>
          <w:highlight w:val="none"/>
        </w:rPr>
      </w:pPr>
      <w:r>
        <w:rPr>
          <w:rFonts w:hint="eastAsia" w:eastAsia="仿宋_GB2312"/>
          <w:color w:val="000000"/>
          <w:sz w:val="32"/>
          <w:szCs w:val="32"/>
          <w:highlight w:val="none"/>
        </w:rPr>
        <w:t>日期：</w:t>
      </w:r>
    </w:p>
    <w:p>
      <w:pPr>
        <w:jc w:val="center"/>
        <w:rPr>
          <w:rFonts w:eastAsia="仿宋_GB2312"/>
          <w:color w:val="000000"/>
          <w:sz w:val="32"/>
          <w:szCs w:val="32"/>
          <w:highlight w:val="none"/>
        </w:rPr>
      </w:pPr>
    </w:p>
    <w:p>
      <w:pPr>
        <w:jc w:val="center"/>
        <w:rPr>
          <w:rFonts w:eastAsia="仿宋_GB2312"/>
          <w:color w:val="000000"/>
          <w:sz w:val="32"/>
          <w:szCs w:val="32"/>
          <w:highlight w:val="none"/>
        </w:rPr>
      </w:pPr>
    </w:p>
    <w:p>
      <w:pPr>
        <w:jc w:val="center"/>
        <w:rPr>
          <w:rFonts w:eastAsia="仿宋_GB2312"/>
          <w:color w:val="000000"/>
          <w:sz w:val="32"/>
          <w:szCs w:val="32"/>
          <w:highlight w:val="none"/>
        </w:rPr>
      </w:pPr>
    </w:p>
    <w:p>
      <w:pPr>
        <w:jc w:val="center"/>
        <w:rPr>
          <w:rFonts w:eastAsia="仿宋_GB2312"/>
          <w:color w:val="000000"/>
          <w:sz w:val="32"/>
          <w:szCs w:val="32"/>
          <w:highlight w:val="none"/>
        </w:rPr>
      </w:pPr>
    </w:p>
    <w:p>
      <w:pPr>
        <w:jc w:val="center"/>
        <w:rPr>
          <w:rFonts w:eastAsia="仿宋_GB2312"/>
          <w:color w:val="000000"/>
          <w:sz w:val="32"/>
          <w:szCs w:val="32"/>
          <w:highlight w:val="none"/>
        </w:rPr>
      </w:pPr>
    </w:p>
    <w:p>
      <w:pPr>
        <w:jc w:val="center"/>
        <w:rPr>
          <w:rFonts w:eastAsia="仿宋_GB2312"/>
          <w:color w:val="000000"/>
          <w:sz w:val="32"/>
          <w:szCs w:val="32"/>
          <w:highlight w:val="none"/>
        </w:rPr>
        <w:sectPr>
          <w:pgSz w:w="11907" w:h="16840"/>
          <w:pgMar w:top="1531" w:right="1588" w:bottom="1418" w:left="1418" w:header="851" w:footer="1191" w:gutter="0"/>
          <w:cols w:space="720" w:num="1"/>
          <w:docGrid w:type="linesAndChars" w:linePitch="332" w:charSpace="0"/>
        </w:sectPr>
      </w:pPr>
    </w:p>
    <w:p>
      <w:pPr>
        <w:pStyle w:val="39"/>
        <w:ind w:firstLine="0" w:firstLineChars="0"/>
        <w:jc w:val="center"/>
        <w:rPr>
          <w:rFonts w:hint="eastAsia" w:ascii="Times New Roman" w:hAnsi="Times New Roman" w:eastAsia="华文中宋" w:cs="Times New Roman"/>
          <w:b/>
          <w:bCs/>
          <w:color w:val="000000"/>
          <w:kern w:val="2"/>
          <w:sz w:val="44"/>
          <w:szCs w:val="44"/>
          <w:highlight w:val="none"/>
          <w:lang w:val="en-US" w:eastAsia="zh-CN" w:bidi="ar-SA"/>
        </w:rPr>
      </w:pPr>
      <w:r>
        <w:rPr>
          <w:rFonts w:hint="eastAsia" w:ascii="Times New Roman" w:hAnsi="Times New Roman" w:eastAsia="华文中宋" w:cs="Times New Roman"/>
          <w:b/>
          <w:bCs/>
          <w:color w:val="000000"/>
          <w:kern w:val="2"/>
          <w:sz w:val="44"/>
          <w:szCs w:val="44"/>
          <w:highlight w:val="none"/>
          <w:lang w:val="en-US" w:eastAsia="zh-CN" w:bidi="ar-SA"/>
        </w:rPr>
        <w:t>报价清单</w:t>
      </w: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pStyle w:val="39"/>
        <w:ind w:firstLine="0" w:firstLineChars="0"/>
        <w:jc w:val="left"/>
        <w:rPr>
          <w:rFonts w:eastAsia="黑体"/>
          <w:color w:val="000000"/>
          <w:sz w:val="28"/>
          <w:szCs w:val="44"/>
          <w:highlight w:val="none"/>
        </w:rPr>
      </w:pPr>
    </w:p>
    <w:p>
      <w:pPr>
        <w:jc w:val="center"/>
        <w:rPr>
          <w:rFonts w:eastAsia="仿宋_GB2312"/>
          <w:b/>
          <w:bCs/>
          <w:color w:val="000000"/>
          <w:sz w:val="32"/>
          <w:szCs w:val="32"/>
          <w:highlight w:val="none"/>
        </w:rPr>
      </w:pPr>
      <w:r>
        <w:rPr>
          <w:rFonts w:hint="eastAsia" w:ascii="Times New Roman" w:hAnsi="Times New Roman" w:eastAsia="华文中宋" w:cs="Times New Roman"/>
          <w:b/>
          <w:bCs/>
          <w:color w:val="000000"/>
          <w:kern w:val="2"/>
          <w:sz w:val="44"/>
          <w:szCs w:val="44"/>
          <w:highlight w:val="none"/>
          <w:lang w:val="en-US" w:eastAsia="zh-CN" w:bidi="ar-SA"/>
        </w:rPr>
        <w:t>法定代表人身份证明书</w:t>
      </w:r>
    </w:p>
    <w:p>
      <w:pPr>
        <w:rPr>
          <w:rFonts w:eastAsia="仿宋_GB2312"/>
          <w:color w:val="000000"/>
          <w:sz w:val="32"/>
          <w:szCs w:val="32"/>
          <w:highlight w:val="none"/>
        </w:rPr>
      </w:pPr>
    </w:p>
    <w:p>
      <w:pPr>
        <w:rPr>
          <w:rFonts w:eastAsia="仿宋_GB2312"/>
          <w:color w:val="000000"/>
          <w:sz w:val="32"/>
          <w:szCs w:val="32"/>
          <w:highlight w:val="none"/>
        </w:rPr>
      </w:pPr>
      <w:r>
        <w:rPr>
          <w:rFonts w:hint="eastAsia" w:eastAsia="仿宋_GB2312"/>
          <w:color w:val="000000"/>
          <w:sz w:val="32"/>
          <w:szCs w:val="32"/>
          <w:highlight w:val="none"/>
          <w:u w:val="single"/>
          <w:lang w:val="en-US" w:eastAsia="zh-CN"/>
        </w:rPr>
        <w:t>东莞市莞城建筑工程有限公司</w:t>
      </w:r>
      <w:r>
        <w:rPr>
          <w:rFonts w:hint="eastAsia" w:eastAsia="仿宋_GB2312"/>
          <w:color w:val="000000"/>
          <w:sz w:val="32"/>
          <w:szCs w:val="32"/>
          <w:highlight w:val="none"/>
        </w:rPr>
        <w:t>（采购人）：</w:t>
      </w:r>
    </w:p>
    <w:p>
      <w:pPr>
        <w:pStyle w:val="38"/>
        <w:ind w:firstLine="659"/>
        <w:rPr>
          <w:rFonts w:ascii="Times New Roman" w:hAnsi="Times New Roman"/>
          <w:color w:val="000000"/>
          <w:sz w:val="32"/>
          <w:szCs w:val="32"/>
          <w:highlight w:val="none"/>
        </w:rPr>
      </w:pPr>
      <w:r>
        <w:rPr>
          <w:rFonts w:hint="eastAsia" w:ascii="Times New Roman" w:hAnsi="Times New Roman"/>
          <w:color w:val="000000"/>
          <w:sz w:val="32"/>
          <w:szCs w:val="32"/>
          <w:highlight w:val="none"/>
        </w:rPr>
        <w:t>本证明书声明：注册于</w:t>
      </w:r>
      <w:r>
        <w:rPr>
          <w:rFonts w:hint="eastAsia" w:ascii="Times New Roman" w:hAnsi="Times New Roman"/>
          <w:color w:val="000000"/>
          <w:sz w:val="32"/>
          <w:szCs w:val="32"/>
          <w:highlight w:val="none"/>
          <w:u w:val="single"/>
        </w:rPr>
        <w:t>（国家名称）</w:t>
      </w:r>
      <w:r>
        <w:rPr>
          <w:rFonts w:hint="eastAsia" w:ascii="Times New Roman" w:hAnsi="Times New Roman"/>
          <w:color w:val="000000"/>
          <w:sz w:val="32"/>
          <w:szCs w:val="32"/>
          <w:highlight w:val="none"/>
        </w:rPr>
        <w:t>的</w:t>
      </w:r>
      <w:r>
        <w:rPr>
          <w:rFonts w:hint="eastAsia" w:ascii="Times New Roman" w:hAnsi="Times New Roman"/>
          <w:color w:val="000000"/>
          <w:sz w:val="32"/>
          <w:szCs w:val="32"/>
          <w:highlight w:val="none"/>
          <w:u w:val="single"/>
        </w:rPr>
        <w:t>　　</w:t>
      </w:r>
      <w:r>
        <w:rPr>
          <w:rFonts w:hint="eastAsia" w:ascii="Times New Roman" w:hAnsi="Times New Roman"/>
          <w:color w:val="000000"/>
          <w:sz w:val="32"/>
          <w:szCs w:val="32"/>
          <w:highlight w:val="none"/>
          <w:u w:val="single"/>
          <w:lang w:val="en-US" w:eastAsia="zh-CN"/>
        </w:rPr>
        <w:t xml:space="preserve">           </w:t>
      </w:r>
      <w:r>
        <w:rPr>
          <w:rFonts w:hint="eastAsia" w:ascii="Times New Roman" w:hAnsi="Times New Roman"/>
          <w:color w:val="000000"/>
          <w:sz w:val="32"/>
          <w:szCs w:val="32"/>
          <w:highlight w:val="none"/>
        </w:rPr>
        <w:t>（响应人名称）在下面签字的</w:t>
      </w:r>
      <w:r>
        <w:rPr>
          <w:rFonts w:hint="eastAsia" w:ascii="Times New Roman" w:hAnsi="Times New Roman"/>
          <w:color w:val="000000"/>
          <w:sz w:val="32"/>
          <w:szCs w:val="32"/>
          <w:highlight w:val="none"/>
          <w:u w:val="single"/>
        </w:rPr>
        <w:t>　　　　　</w:t>
      </w:r>
      <w:r>
        <w:rPr>
          <w:rFonts w:hint="eastAsia" w:ascii="Times New Roman" w:hAnsi="Times New Roman"/>
          <w:color w:val="000000"/>
          <w:sz w:val="32"/>
          <w:szCs w:val="32"/>
          <w:highlight w:val="none"/>
        </w:rPr>
        <w:t>（法定代表人姓名、职务）为本公司的合法代表人（</w:t>
      </w:r>
      <w:r>
        <w:rPr>
          <w:rFonts w:hint="eastAsia" w:ascii="Times New Roman" w:hAnsi="Times New Roman"/>
          <w:b/>
          <w:bCs/>
          <w:color w:val="000000"/>
          <w:sz w:val="32"/>
          <w:szCs w:val="32"/>
          <w:highlight w:val="none"/>
        </w:rPr>
        <w:t>须附法定代表人身份证复印件</w:t>
      </w:r>
      <w:r>
        <w:rPr>
          <w:rFonts w:hint="eastAsia" w:ascii="Times New Roman" w:hAnsi="Times New Roman"/>
          <w:color w:val="000000"/>
          <w:sz w:val="32"/>
          <w:szCs w:val="32"/>
          <w:highlight w:val="none"/>
        </w:rPr>
        <w:t>）。</w:t>
      </w:r>
    </w:p>
    <w:p>
      <w:pPr>
        <w:spacing w:line="600" w:lineRule="exact"/>
        <w:ind w:firstLine="480" w:firstLineChars="150"/>
        <w:rPr>
          <w:rFonts w:eastAsia="仿宋_GB2312"/>
          <w:color w:val="000000"/>
          <w:sz w:val="32"/>
          <w:szCs w:val="32"/>
          <w:highlight w:val="none"/>
        </w:rPr>
      </w:pPr>
      <w:r>
        <w:rPr>
          <w:rFonts w:hint="eastAsia" w:eastAsia="仿宋_GB2312"/>
          <w:color w:val="000000"/>
          <w:sz w:val="32"/>
          <w:szCs w:val="32"/>
          <w:highlight w:val="none"/>
        </w:rPr>
        <w:t>特此证明</w:t>
      </w:r>
    </w:p>
    <w:p>
      <w:pPr>
        <w:spacing w:line="600" w:lineRule="exact"/>
        <w:rPr>
          <w:rFonts w:eastAsia="仿宋_GB2312"/>
          <w:color w:val="000000"/>
          <w:sz w:val="32"/>
          <w:szCs w:val="32"/>
          <w:highlight w:val="none"/>
        </w:rPr>
      </w:pPr>
    </w:p>
    <w:p>
      <w:pPr>
        <w:spacing w:line="600" w:lineRule="exact"/>
        <w:rPr>
          <w:rFonts w:eastAsia="仿宋_GB2312"/>
          <w:color w:val="000000"/>
          <w:sz w:val="32"/>
          <w:szCs w:val="32"/>
          <w:highlight w:val="none"/>
        </w:rPr>
      </w:pPr>
    </w:p>
    <w:p>
      <w:pPr>
        <w:spacing w:line="600" w:lineRule="exact"/>
        <w:rPr>
          <w:rFonts w:eastAsia="仿宋_GB2312"/>
          <w:color w:val="000000"/>
          <w:sz w:val="32"/>
          <w:szCs w:val="32"/>
          <w:highlight w:val="none"/>
        </w:rPr>
      </w:pPr>
    </w:p>
    <w:p>
      <w:pPr>
        <w:spacing w:line="600" w:lineRule="exact"/>
        <w:jc w:val="left"/>
        <w:rPr>
          <w:rFonts w:eastAsia="仿宋_GB2312"/>
          <w:color w:val="000000"/>
          <w:sz w:val="32"/>
          <w:szCs w:val="32"/>
          <w:highlight w:val="none"/>
        </w:rPr>
      </w:pPr>
      <w:r>
        <w:rPr>
          <w:rFonts w:hint="eastAsia" w:eastAsia="仿宋_GB2312"/>
          <w:color w:val="000000"/>
          <w:sz w:val="32"/>
          <w:szCs w:val="32"/>
          <w:highlight w:val="none"/>
        </w:rPr>
        <w:t>响应人名称（加盖公章）：</w:t>
      </w:r>
    </w:p>
    <w:p>
      <w:pPr>
        <w:spacing w:line="600" w:lineRule="exact"/>
        <w:jc w:val="left"/>
        <w:rPr>
          <w:rFonts w:eastAsia="仿宋_GB2312"/>
          <w:color w:val="000000"/>
          <w:sz w:val="32"/>
          <w:szCs w:val="32"/>
          <w:highlight w:val="none"/>
        </w:rPr>
      </w:pPr>
      <w:r>
        <w:rPr>
          <w:rFonts w:hint="eastAsia" w:eastAsia="仿宋_GB2312"/>
          <w:color w:val="000000"/>
          <w:sz w:val="32"/>
          <w:szCs w:val="32"/>
          <w:highlight w:val="none"/>
        </w:rPr>
        <w:t>响应人地址：</w:t>
      </w:r>
    </w:p>
    <w:p>
      <w:pPr>
        <w:spacing w:line="600" w:lineRule="exact"/>
        <w:jc w:val="left"/>
        <w:rPr>
          <w:rFonts w:eastAsia="仿宋_GB2312"/>
          <w:color w:val="000000"/>
          <w:sz w:val="32"/>
          <w:szCs w:val="32"/>
          <w:highlight w:val="none"/>
        </w:rPr>
      </w:pPr>
      <w:r>
        <w:rPr>
          <w:rFonts w:hint="eastAsia" w:eastAsia="仿宋_GB2312"/>
          <w:color w:val="000000"/>
          <w:sz w:val="32"/>
          <w:szCs w:val="32"/>
          <w:highlight w:val="none"/>
        </w:rPr>
        <w:t>法定代表人（签名或盖私章）：</w:t>
      </w:r>
    </w:p>
    <w:p>
      <w:pPr>
        <w:spacing w:line="600" w:lineRule="exact"/>
        <w:jc w:val="left"/>
        <w:rPr>
          <w:rFonts w:eastAsia="仿宋_GB2312"/>
          <w:color w:val="000000"/>
          <w:sz w:val="32"/>
          <w:szCs w:val="32"/>
          <w:highlight w:val="none"/>
        </w:rPr>
      </w:pPr>
      <w:r>
        <w:rPr>
          <w:rFonts w:hint="eastAsia" w:eastAsia="仿宋_GB2312"/>
          <w:color w:val="000000"/>
          <w:sz w:val="32"/>
          <w:szCs w:val="32"/>
          <w:highlight w:val="none"/>
        </w:rPr>
        <w:t>职务：</w:t>
      </w:r>
    </w:p>
    <w:p>
      <w:pPr>
        <w:rPr>
          <w:rFonts w:eastAsia="仿宋_GB2312"/>
          <w:color w:val="000000"/>
          <w:sz w:val="32"/>
          <w:szCs w:val="32"/>
          <w:highlight w:val="none"/>
        </w:rPr>
      </w:pPr>
    </w:p>
    <w:p>
      <w:pPr>
        <w:widowControl/>
        <w:jc w:val="center"/>
        <w:rPr>
          <w:rFonts w:eastAsia="仿宋_GB2312"/>
          <w:b/>
          <w:color w:val="000000"/>
          <w:sz w:val="32"/>
          <w:szCs w:val="32"/>
          <w:highlight w:val="none"/>
        </w:rPr>
      </w:pPr>
      <w:r>
        <w:rPr>
          <w:rFonts w:eastAsia="仿宋_GB2312"/>
          <w:color w:val="000000"/>
          <w:sz w:val="32"/>
          <w:szCs w:val="32"/>
          <w:highlight w:val="none"/>
        </w:rPr>
        <w:br w:type="page"/>
      </w:r>
      <w:bookmarkStart w:id="4" w:name="_Toc384752807"/>
      <w:bookmarkStart w:id="5" w:name="_Hlk40704362"/>
    </w:p>
    <w:p>
      <w:pPr>
        <w:jc w:val="center"/>
        <w:rPr>
          <w:rFonts w:hint="eastAsia" w:ascii="Times New Roman" w:hAnsi="Times New Roman" w:eastAsia="华文中宋" w:cs="Times New Roman"/>
          <w:b/>
          <w:bCs/>
          <w:color w:val="000000"/>
          <w:kern w:val="2"/>
          <w:sz w:val="44"/>
          <w:szCs w:val="44"/>
          <w:highlight w:val="none"/>
          <w:lang w:val="en-US" w:eastAsia="zh-CN" w:bidi="ar-SA"/>
        </w:rPr>
      </w:pPr>
      <w:r>
        <w:rPr>
          <w:rFonts w:hint="eastAsia" w:ascii="Times New Roman" w:hAnsi="Times New Roman" w:eastAsia="华文中宋" w:cs="Times New Roman"/>
          <w:b/>
          <w:bCs/>
          <w:color w:val="000000"/>
          <w:kern w:val="2"/>
          <w:sz w:val="44"/>
          <w:szCs w:val="44"/>
          <w:highlight w:val="none"/>
          <w:lang w:val="en-US" w:eastAsia="zh-CN" w:bidi="ar-SA"/>
        </w:rPr>
        <w:t>授权委托书</w:t>
      </w:r>
      <w:bookmarkEnd w:id="4"/>
    </w:p>
    <w:p>
      <w:pPr>
        <w:pStyle w:val="38"/>
        <w:ind w:firstLine="0" w:firstLineChars="0"/>
        <w:rPr>
          <w:rFonts w:ascii="Times New Roman" w:hAnsi="Times New Roman"/>
          <w:color w:val="000000"/>
          <w:sz w:val="32"/>
          <w:szCs w:val="32"/>
          <w:highlight w:val="none"/>
        </w:rPr>
      </w:pPr>
    </w:p>
    <w:p>
      <w:pPr>
        <w:rPr>
          <w:rFonts w:eastAsia="仿宋_GB2312"/>
          <w:color w:val="000000"/>
          <w:sz w:val="32"/>
          <w:szCs w:val="32"/>
          <w:highlight w:val="none"/>
        </w:rPr>
      </w:pPr>
      <w:r>
        <w:rPr>
          <w:rFonts w:eastAsia="仿宋_GB2312"/>
          <w:color w:val="000000"/>
          <w:sz w:val="32"/>
          <w:szCs w:val="32"/>
          <w:highlight w:val="none"/>
          <w:u w:val="single"/>
        </w:rPr>
        <w:t xml:space="preserve"> </w:t>
      </w:r>
      <w:r>
        <w:rPr>
          <w:rFonts w:hint="eastAsia" w:eastAsia="仿宋_GB2312"/>
          <w:color w:val="000000"/>
          <w:sz w:val="32"/>
          <w:szCs w:val="32"/>
          <w:highlight w:val="none"/>
          <w:u w:val="single"/>
          <w:lang w:val="en-US" w:eastAsia="zh-CN"/>
        </w:rPr>
        <w:t>东莞市莞城建筑工程有限公司</w:t>
      </w:r>
      <w:r>
        <w:rPr>
          <w:rFonts w:hint="eastAsia" w:eastAsia="仿宋_GB2312"/>
          <w:color w:val="000000"/>
          <w:sz w:val="32"/>
          <w:szCs w:val="32"/>
          <w:highlight w:val="none"/>
          <w:u w:val="single"/>
        </w:rPr>
        <w:t>（采购人）</w:t>
      </w:r>
      <w:r>
        <w:rPr>
          <w:rFonts w:hint="eastAsia" w:eastAsia="仿宋_GB2312"/>
          <w:color w:val="000000"/>
          <w:sz w:val="32"/>
          <w:szCs w:val="32"/>
          <w:highlight w:val="none"/>
        </w:rPr>
        <w:t>：</w:t>
      </w:r>
    </w:p>
    <w:p>
      <w:pPr>
        <w:pStyle w:val="38"/>
        <w:ind w:firstLine="659"/>
        <w:rPr>
          <w:rFonts w:ascii="Times New Roman" w:hAnsi="Times New Roman"/>
          <w:color w:val="000000"/>
          <w:sz w:val="32"/>
          <w:szCs w:val="32"/>
          <w:highlight w:val="none"/>
        </w:rPr>
      </w:pPr>
      <w:r>
        <w:rPr>
          <w:rFonts w:hint="eastAsia" w:ascii="Times New Roman" w:hAnsi="Times New Roman"/>
          <w:color w:val="000000"/>
          <w:sz w:val="32"/>
          <w:szCs w:val="32"/>
          <w:highlight w:val="none"/>
        </w:rPr>
        <w:t>本委托书声明：在下面签字的</w:t>
      </w:r>
      <w:r>
        <w:rPr>
          <w:rFonts w:hint="eastAsia" w:ascii="Times New Roman" w:hAnsi="Times New Roman"/>
          <w:color w:val="000000"/>
          <w:sz w:val="32"/>
          <w:szCs w:val="32"/>
          <w:highlight w:val="none"/>
          <w:u w:val="single"/>
        </w:rPr>
        <w:t>（填写法定代表人姓名、职务）</w:t>
      </w:r>
      <w:r>
        <w:rPr>
          <w:rFonts w:hint="eastAsia" w:ascii="Times New Roman" w:hAnsi="Times New Roman"/>
          <w:color w:val="000000"/>
          <w:sz w:val="32"/>
          <w:szCs w:val="32"/>
          <w:highlight w:val="none"/>
        </w:rPr>
        <w:t>代表</w:t>
      </w:r>
      <w:r>
        <w:rPr>
          <w:rFonts w:hint="eastAsia" w:ascii="Times New Roman" w:hAnsi="Times New Roman"/>
          <w:color w:val="000000"/>
          <w:sz w:val="32"/>
          <w:szCs w:val="32"/>
          <w:highlight w:val="none"/>
          <w:u w:val="single"/>
        </w:rPr>
        <w:t>（填写响应人名称）</w:t>
      </w:r>
      <w:r>
        <w:rPr>
          <w:rFonts w:hint="eastAsia" w:ascii="Times New Roman" w:hAnsi="Times New Roman"/>
          <w:color w:val="000000"/>
          <w:sz w:val="32"/>
          <w:szCs w:val="32"/>
          <w:highlight w:val="none"/>
        </w:rPr>
        <w:t>委托在下面签字的</w:t>
      </w:r>
      <w:r>
        <w:rPr>
          <w:rFonts w:hint="eastAsia" w:ascii="Times New Roman" w:hAnsi="Times New Roman"/>
          <w:color w:val="000000"/>
          <w:sz w:val="32"/>
          <w:szCs w:val="32"/>
          <w:highlight w:val="none"/>
          <w:u w:val="single"/>
        </w:rPr>
        <w:t>（填写受委托人的姓名、职务）</w:t>
      </w:r>
      <w:r>
        <w:rPr>
          <w:rFonts w:hint="eastAsia" w:ascii="Times New Roman" w:hAnsi="Times New Roman"/>
          <w:color w:val="000000"/>
          <w:sz w:val="32"/>
          <w:szCs w:val="32"/>
          <w:highlight w:val="none"/>
        </w:rPr>
        <w:t>为本公司的合法代表人，就</w:t>
      </w:r>
      <w:r>
        <w:rPr>
          <w:rFonts w:hint="eastAsia"/>
          <w:color w:val="000000"/>
          <w:sz w:val="32"/>
          <w:szCs w:val="32"/>
          <w:highlight w:val="none"/>
          <w:u w:val="single"/>
        </w:rPr>
        <w:t xml:space="preserve"> </w:t>
      </w:r>
      <w:r>
        <w:rPr>
          <w:rFonts w:hint="eastAsia"/>
          <w:color w:val="000000"/>
          <w:sz w:val="32"/>
          <w:szCs w:val="32"/>
          <w:highlight w:val="none"/>
          <w:u w:val="single"/>
          <w:lang w:val="en-US" w:eastAsia="zh-CN"/>
        </w:rPr>
        <w:t xml:space="preserve">        </w:t>
      </w:r>
      <w:r>
        <w:rPr>
          <w:rFonts w:hint="eastAsia"/>
          <w:color w:val="000000"/>
          <w:sz w:val="32"/>
          <w:szCs w:val="32"/>
          <w:highlight w:val="none"/>
        </w:rPr>
        <w:t>项目</w:t>
      </w:r>
      <w:r>
        <w:rPr>
          <w:rFonts w:hint="eastAsia" w:ascii="Times New Roman" w:hAnsi="Times New Roman"/>
          <w:color w:val="000000"/>
          <w:sz w:val="32"/>
          <w:szCs w:val="32"/>
          <w:highlight w:val="none"/>
        </w:rPr>
        <w:t>等相关服务的谈判和合同的执行，以我方的名义处理一切与之有关的事宜（相关身份证复印件须附后）。</w:t>
      </w:r>
    </w:p>
    <w:p>
      <w:pPr>
        <w:pStyle w:val="38"/>
        <w:ind w:firstLine="659"/>
        <w:rPr>
          <w:rFonts w:ascii="Times New Roman" w:hAnsi="Times New Roman"/>
          <w:color w:val="000000"/>
          <w:sz w:val="32"/>
          <w:szCs w:val="32"/>
          <w:highlight w:val="none"/>
        </w:rPr>
      </w:pPr>
    </w:p>
    <w:p>
      <w:pPr>
        <w:pStyle w:val="38"/>
        <w:ind w:firstLine="659"/>
        <w:rPr>
          <w:rFonts w:ascii="Times New Roman" w:hAnsi="Times New Roman"/>
          <w:color w:val="000000"/>
          <w:sz w:val="32"/>
          <w:szCs w:val="32"/>
          <w:highlight w:val="none"/>
        </w:rPr>
      </w:pPr>
      <w:r>
        <w:rPr>
          <w:rFonts w:hint="eastAsia" w:ascii="Times New Roman" w:hAnsi="Times New Roman"/>
          <w:color w:val="000000"/>
          <w:sz w:val="32"/>
          <w:szCs w:val="32"/>
          <w:highlight w:val="none"/>
        </w:rPr>
        <w:t>本委托书于</w:t>
      </w:r>
      <w:r>
        <w:rPr>
          <w:rFonts w:hint="eastAsia" w:ascii="Times New Roman" w:hAnsi="Times New Roman"/>
          <w:sz w:val="32"/>
          <w:szCs w:val="32"/>
          <w:highlight w:val="none"/>
          <w:u w:val="single"/>
        </w:rPr>
        <w:t xml:space="preserve">    </w:t>
      </w:r>
      <w:r>
        <w:rPr>
          <w:rFonts w:hint="eastAsia" w:ascii="Times New Roman" w:hAnsi="Times New Roman"/>
          <w:sz w:val="32"/>
          <w:szCs w:val="32"/>
          <w:highlight w:val="none"/>
        </w:rPr>
        <w:t>年</w:t>
      </w:r>
      <w:r>
        <w:rPr>
          <w:rFonts w:hint="eastAsia" w:ascii="Times New Roman" w:hAnsi="Times New Roman"/>
          <w:sz w:val="32"/>
          <w:szCs w:val="32"/>
          <w:highlight w:val="none"/>
          <w:u w:val="single"/>
        </w:rPr>
        <w:t xml:space="preserve">    </w:t>
      </w:r>
      <w:r>
        <w:rPr>
          <w:rFonts w:hint="eastAsia" w:ascii="Times New Roman" w:hAnsi="Times New Roman"/>
          <w:sz w:val="32"/>
          <w:szCs w:val="32"/>
          <w:highlight w:val="none"/>
        </w:rPr>
        <w:t>月</w:t>
      </w:r>
      <w:r>
        <w:rPr>
          <w:rFonts w:hint="eastAsia" w:ascii="Times New Roman" w:hAnsi="Times New Roman"/>
          <w:sz w:val="32"/>
          <w:szCs w:val="32"/>
          <w:highlight w:val="none"/>
          <w:u w:val="single"/>
        </w:rPr>
        <w:t xml:space="preserve">    </w:t>
      </w:r>
      <w:r>
        <w:rPr>
          <w:rFonts w:hint="eastAsia" w:ascii="Times New Roman" w:hAnsi="Times New Roman"/>
          <w:sz w:val="32"/>
          <w:szCs w:val="32"/>
          <w:highlight w:val="none"/>
        </w:rPr>
        <w:t>日至</w:t>
      </w:r>
      <w:r>
        <w:rPr>
          <w:rFonts w:hint="eastAsia" w:ascii="Times New Roman" w:hAnsi="Times New Roman"/>
          <w:sz w:val="32"/>
          <w:szCs w:val="32"/>
          <w:highlight w:val="none"/>
          <w:u w:val="single"/>
        </w:rPr>
        <w:t xml:space="preserve">    </w:t>
      </w:r>
      <w:r>
        <w:rPr>
          <w:rFonts w:hint="eastAsia" w:ascii="Times New Roman" w:hAnsi="Times New Roman"/>
          <w:sz w:val="32"/>
          <w:szCs w:val="32"/>
          <w:highlight w:val="none"/>
        </w:rPr>
        <w:t>年</w:t>
      </w:r>
      <w:r>
        <w:rPr>
          <w:rFonts w:hint="eastAsia" w:ascii="Times New Roman" w:hAnsi="Times New Roman"/>
          <w:sz w:val="32"/>
          <w:szCs w:val="32"/>
          <w:highlight w:val="none"/>
          <w:u w:val="single"/>
        </w:rPr>
        <w:t xml:space="preserve">    </w:t>
      </w:r>
      <w:r>
        <w:rPr>
          <w:rFonts w:hint="eastAsia" w:ascii="Times New Roman" w:hAnsi="Times New Roman"/>
          <w:sz w:val="32"/>
          <w:szCs w:val="32"/>
          <w:highlight w:val="none"/>
        </w:rPr>
        <w:t>月</w:t>
      </w:r>
      <w:r>
        <w:rPr>
          <w:rFonts w:hint="eastAsia" w:ascii="Times New Roman" w:hAnsi="Times New Roman"/>
          <w:sz w:val="32"/>
          <w:szCs w:val="32"/>
          <w:highlight w:val="none"/>
          <w:u w:val="single"/>
        </w:rPr>
        <w:t xml:space="preserve">    </w:t>
      </w:r>
      <w:r>
        <w:rPr>
          <w:rFonts w:hint="eastAsia" w:ascii="Times New Roman" w:hAnsi="Times New Roman"/>
          <w:sz w:val="32"/>
          <w:szCs w:val="32"/>
          <w:highlight w:val="none"/>
        </w:rPr>
        <w:t>日</w:t>
      </w:r>
      <w:r>
        <w:rPr>
          <w:rFonts w:hint="eastAsia" w:ascii="Times New Roman" w:hAnsi="Times New Roman"/>
          <w:color w:val="000000"/>
          <w:sz w:val="32"/>
          <w:szCs w:val="32"/>
          <w:highlight w:val="none"/>
        </w:rPr>
        <w:t>签字生效，有效期与询价有效期一致，特此声明。</w:t>
      </w:r>
    </w:p>
    <w:p>
      <w:pPr>
        <w:pStyle w:val="38"/>
        <w:ind w:firstLine="659"/>
        <w:rPr>
          <w:rFonts w:ascii="Times New Roman" w:hAnsi="Times New Roman"/>
          <w:color w:val="000000"/>
          <w:sz w:val="32"/>
          <w:szCs w:val="32"/>
          <w:highlight w:val="none"/>
        </w:rPr>
      </w:pPr>
    </w:p>
    <w:p>
      <w:pPr>
        <w:pStyle w:val="38"/>
        <w:ind w:right="160"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响应人名称（加盖公章）：</w:t>
      </w:r>
    </w:p>
    <w:p>
      <w:pPr>
        <w:pStyle w:val="38"/>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响应人地址：</w:t>
      </w:r>
    </w:p>
    <w:p>
      <w:pPr>
        <w:pStyle w:val="38"/>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法定代表人（签字或盖章）：</w:t>
      </w:r>
    </w:p>
    <w:p>
      <w:pPr>
        <w:pStyle w:val="38"/>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职务：</w:t>
      </w:r>
    </w:p>
    <w:p>
      <w:pPr>
        <w:pStyle w:val="38"/>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受委托人（签字或盖章）：</w:t>
      </w:r>
    </w:p>
    <w:p>
      <w:pPr>
        <w:pStyle w:val="38"/>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职务：</w:t>
      </w:r>
    </w:p>
    <w:p>
      <w:pPr>
        <w:pStyle w:val="38"/>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日期：</w:t>
      </w:r>
    </w:p>
    <w:bookmarkEnd w:id="5"/>
    <w:p>
      <w:pPr>
        <w:pStyle w:val="39"/>
        <w:ind w:firstLine="0" w:firstLineChars="0"/>
        <w:jc w:val="left"/>
        <w:outlineLvl w:val="1"/>
        <w:rPr>
          <w:rFonts w:eastAsia="黑体"/>
          <w:color w:val="000000"/>
          <w:sz w:val="28"/>
          <w:szCs w:val="44"/>
          <w:highlight w:val="none"/>
        </w:rPr>
      </w:pPr>
      <w:r>
        <w:rPr>
          <w:color w:val="000000"/>
          <w:sz w:val="32"/>
          <w:szCs w:val="32"/>
          <w:highlight w:val="none"/>
        </w:rPr>
        <w:br w:type="page"/>
      </w:r>
    </w:p>
    <w:p>
      <w:pPr>
        <w:pStyle w:val="39"/>
        <w:ind w:firstLine="0" w:firstLineChars="0"/>
        <w:jc w:val="center"/>
        <w:rPr>
          <w:rFonts w:eastAsia="仿宋_GB2312"/>
          <w:b/>
          <w:color w:val="000000"/>
          <w:sz w:val="32"/>
          <w:szCs w:val="32"/>
          <w:highlight w:val="none"/>
        </w:rPr>
      </w:pPr>
      <w:r>
        <w:rPr>
          <w:rFonts w:hint="eastAsia" w:ascii="Times New Roman" w:hAnsi="Times New Roman" w:eastAsia="华文中宋" w:cs="Times New Roman"/>
          <w:b/>
          <w:bCs/>
          <w:color w:val="000000"/>
          <w:kern w:val="2"/>
          <w:sz w:val="44"/>
          <w:szCs w:val="44"/>
          <w:highlight w:val="none"/>
          <w:lang w:val="en-US" w:eastAsia="zh-CN" w:bidi="ar-SA"/>
        </w:rPr>
        <w:t>承诺函</w:t>
      </w:r>
    </w:p>
    <w:p>
      <w:pPr>
        <w:rPr>
          <w:rFonts w:eastAsia="仿宋_GB2312"/>
          <w:color w:val="000000"/>
          <w:sz w:val="32"/>
          <w:szCs w:val="32"/>
          <w:highlight w:val="none"/>
        </w:rPr>
      </w:pPr>
      <w:r>
        <w:rPr>
          <w:rFonts w:eastAsia="仿宋_GB2312"/>
          <w:color w:val="000000"/>
          <w:sz w:val="32"/>
          <w:szCs w:val="32"/>
          <w:highlight w:val="none"/>
          <w:u w:val="single"/>
        </w:rPr>
        <w:t xml:space="preserve"> </w:t>
      </w:r>
      <w:r>
        <w:rPr>
          <w:rFonts w:hint="eastAsia" w:eastAsia="仿宋_GB2312"/>
          <w:color w:val="000000"/>
          <w:sz w:val="32"/>
          <w:szCs w:val="32"/>
          <w:highlight w:val="none"/>
          <w:u w:val="single"/>
          <w:lang w:val="en-US" w:eastAsia="zh-CN"/>
        </w:rPr>
        <w:t>东莞市莞城建筑工程有限公司</w:t>
      </w:r>
      <w:r>
        <w:rPr>
          <w:rFonts w:hint="eastAsia" w:eastAsia="仿宋_GB2312"/>
          <w:color w:val="000000"/>
          <w:sz w:val="32"/>
          <w:szCs w:val="32"/>
          <w:highlight w:val="none"/>
          <w:u w:val="single"/>
        </w:rPr>
        <w:t>（采购人）</w:t>
      </w:r>
      <w:r>
        <w:rPr>
          <w:rFonts w:hint="eastAsia" w:eastAsia="仿宋_GB2312"/>
          <w:color w:val="000000"/>
          <w:sz w:val="32"/>
          <w:szCs w:val="32"/>
          <w:highlight w:val="none"/>
        </w:rPr>
        <w:t>：</w:t>
      </w:r>
    </w:p>
    <w:p>
      <w:pPr>
        <w:pStyle w:val="38"/>
        <w:ind w:firstLine="640" w:firstLineChars="0"/>
        <w:rPr>
          <w:rFonts w:ascii="Times New Roman" w:hAnsi="Times New Roman"/>
          <w:color w:val="000000"/>
          <w:sz w:val="32"/>
          <w:szCs w:val="32"/>
          <w:highlight w:val="none"/>
        </w:rPr>
      </w:pPr>
      <w:r>
        <w:rPr>
          <w:rFonts w:hint="eastAsia" w:ascii="Times New Roman" w:hAnsi="Times New Roman"/>
          <w:color w:val="000000"/>
          <w:sz w:val="32"/>
          <w:szCs w:val="32"/>
          <w:highlight w:val="none"/>
        </w:rPr>
        <w:t>我司就参加</w:t>
      </w:r>
      <w:r>
        <w:rPr>
          <w:color w:val="000000"/>
          <w:sz w:val="32"/>
          <w:szCs w:val="32"/>
          <w:highlight w:val="none"/>
          <w:u w:val="single"/>
        </w:rPr>
        <w:t xml:space="preserve"> </w:t>
      </w:r>
      <w:r>
        <w:rPr>
          <w:rFonts w:hint="eastAsia"/>
          <w:color w:val="000000"/>
          <w:sz w:val="32"/>
          <w:szCs w:val="32"/>
          <w:highlight w:val="none"/>
          <w:u w:val="single"/>
          <w:lang w:val="en-US" w:eastAsia="zh-CN"/>
        </w:rPr>
        <w:t xml:space="preserve">                   </w:t>
      </w:r>
      <w:r>
        <w:rPr>
          <w:rFonts w:hint="eastAsia"/>
          <w:color w:val="000000"/>
          <w:sz w:val="32"/>
          <w:szCs w:val="32"/>
          <w:highlight w:val="none"/>
          <w:u w:val="single"/>
        </w:rPr>
        <w:t>（项目名称）</w:t>
      </w:r>
      <w:r>
        <w:rPr>
          <w:rFonts w:hint="eastAsia"/>
          <w:color w:val="000000"/>
          <w:sz w:val="32"/>
          <w:szCs w:val="32"/>
          <w:highlight w:val="none"/>
        </w:rPr>
        <w:t>项目</w:t>
      </w:r>
      <w:r>
        <w:rPr>
          <w:rFonts w:hint="eastAsia" w:ascii="Times New Roman" w:hAnsi="Times New Roman"/>
          <w:color w:val="000000"/>
          <w:sz w:val="32"/>
          <w:szCs w:val="32"/>
          <w:highlight w:val="none"/>
        </w:rPr>
        <w:t>投标工作，作出以下承诺：</w:t>
      </w:r>
    </w:p>
    <w:p>
      <w:pPr>
        <w:pStyle w:val="38"/>
        <w:ind w:firstLine="659"/>
        <w:rPr>
          <w:rFonts w:ascii="Times New Roman" w:hAnsi="Times New Roman"/>
          <w:color w:val="000000"/>
          <w:sz w:val="32"/>
          <w:szCs w:val="32"/>
          <w:highlight w:val="none"/>
        </w:rPr>
      </w:pPr>
      <w:r>
        <w:rPr>
          <w:rFonts w:hint="eastAsia" w:ascii="Times New Roman" w:hAnsi="Times New Roman"/>
          <w:color w:val="000000"/>
          <w:sz w:val="32"/>
          <w:szCs w:val="32"/>
          <w:highlight w:val="none"/>
        </w:rPr>
        <w:t>我公司已充分了解采购项目情况，本次报价完全响应询价文件的要求，我公司所提供的</w:t>
      </w:r>
      <w:r>
        <w:rPr>
          <w:color w:val="000000"/>
          <w:sz w:val="32"/>
          <w:szCs w:val="32"/>
          <w:highlight w:val="none"/>
          <w:u w:val="single"/>
        </w:rPr>
        <w:t xml:space="preserve"> </w:t>
      </w:r>
      <w:r>
        <w:rPr>
          <w:rFonts w:hint="eastAsia"/>
          <w:color w:val="000000"/>
          <w:sz w:val="32"/>
          <w:szCs w:val="32"/>
          <w:highlight w:val="none"/>
          <w:u w:val="single"/>
          <w:lang w:val="en-US" w:eastAsia="zh-CN"/>
        </w:rPr>
        <w:t xml:space="preserve">              </w:t>
      </w:r>
      <w:r>
        <w:rPr>
          <w:rFonts w:hint="eastAsia"/>
          <w:color w:val="000000"/>
          <w:sz w:val="32"/>
          <w:szCs w:val="32"/>
          <w:highlight w:val="none"/>
          <w:u w:val="single"/>
        </w:rPr>
        <w:t>（服务内容）</w:t>
      </w:r>
      <w:r>
        <w:rPr>
          <w:rFonts w:hint="eastAsia" w:ascii="Times New Roman" w:hAnsi="Times New Roman"/>
          <w:color w:val="000000"/>
          <w:sz w:val="32"/>
          <w:szCs w:val="32"/>
          <w:highlight w:val="none"/>
        </w:rPr>
        <w:t>等于或优于采购人需求，并承诺如不满足采购人需求，采购人有权取消合同并进行违约处罚。</w:t>
      </w:r>
    </w:p>
    <w:p>
      <w:pPr>
        <w:pStyle w:val="38"/>
        <w:ind w:firstLine="659"/>
        <w:rPr>
          <w:rFonts w:ascii="Times New Roman" w:hAnsi="Times New Roman"/>
          <w:color w:val="000000"/>
          <w:sz w:val="32"/>
          <w:szCs w:val="32"/>
          <w:highlight w:val="none"/>
        </w:rPr>
      </w:pPr>
    </w:p>
    <w:p>
      <w:pPr>
        <w:pStyle w:val="38"/>
        <w:ind w:firstLine="0" w:firstLineChars="0"/>
        <w:jc w:val="left"/>
        <w:rPr>
          <w:rFonts w:ascii="Times New Roman" w:hAnsi="Times New Roman"/>
          <w:color w:val="000000"/>
          <w:sz w:val="32"/>
          <w:szCs w:val="32"/>
          <w:highlight w:val="none"/>
        </w:rPr>
      </w:pPr>
    </w:p>
    <w:p>
      <w:pPr>
        <w:jc w:val="left"/>
        <w:rPr>
          <w:rFonts w:eastAsia="仿宋"/>
          <w:color w:val="000000"/>
          <w:sz w:val="32"/>
          <w:szCs w:val="32"/>
          <w:highlight w:val="none"/>
        </w:rPr>
      </w:pPr>
    </w:p>
    <w:p>
      <w:pPr>
        <w:jc w:val="left"/>
        <w:rPr>
          <w:rFonts w:eastAsia="仿宋"/>
          <w:color w:val="000000"/>
          <w:sz w:val="32"/>
          <w:szCs w:val="32"/>
          <w:highlight w:val="none"/>
        </w:rPr>
      </w:pPr>
    </w:p>
    <w:p>
      <w:pPr>
        <w:jc w:val="left"/>
        <w:rPr>
          <w:rFonts w:eastAsia="仿宋"/>
          <w:color w:val="000000"/>
          <w:sz w:val="32"/>
          <w:szCs w:val="32"/>
          <w:highlight w:val="none"/>
        </w:rPr>
      </w:pPr>
    </w:p>
    <w:p>
      <w:pPr>
        <w:pStyle w:val="38"/>
        <w:ind w:right="160"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响应人名称（加盖公章）：</w:t>
      </w:r>
    </w:p>
    <w:p>
      <w:pPr>
        <w:pStyle w:val="38"/>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响应人地址：</w:t>
      </w:r>
    </w:p>
    <w:p>
      <w:pPr>
        <w:pStyle w:val="38"/>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法定代表人（签字或盖章）：</w:t>
      </w:r>
    </w:p>
    <w:p>
      <w:pPr>
        <w:pStyle w:val="38"/>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职务：</w:t>
      </w:r>
    </w:p>
    <w:p>
      <w:pPr>
        <w:pStyle w:val="38"/>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日期：</w:t>
      </w:r>
    </w:p>
    <w:p>
      <w:pPr>
        <w:pStyle w:val="38"/>
        <w:ind w:firstLine="0" w:firstLineChars="0"/>
        <w:jc w:val="left"/>
        <w:rPr>
          <w:rFonts w:ascii="Times New Roman" w:hAnsi="Times New Roman"/>
          <w:color w:val="000000"/>
          <w:sz w:val="32"/>
          <w:szCs w:val="32"/>
          <w:highlight w:val="none"/>
        </w:rPr>
      </w:pPr>
    </w:p>
    <w:bookmarkEnd w:id="3"/>
    <w:p>
      <w:pPr>
        <w:pStyle w:val="38"/>
        <w:ind w:firstLine="0" w:firstLineChars="0"/>
        <w:jc w:val="left"/>
        <w:rPr>
          <w:rFonts w:ascii="Times New Roman" w:hAnsi="Times New Roman"/>
          <w:color w:val="000000"/>
          <w:sz w:val="32"/>
          <w:szCs w:val="32"/>
          <w:highlight w:val="none"/>
        </w:rPr>
      </w:pPr>
    </w:p>
    <w:p>
      <w:pPr>
        <w:pStyle w:val="38"/>
        <w:ind w:firstLine="0" w:firstLineChars="0"/>
        <w:jc w:val="left"/>
        <w:rPr>
          <w:rFonts w:ascii="Times New Roman" w:hAnsi="Times New Roman"/>
          <w:color w:val="000000"/>
          <w:sz w:val="32"/>
          <w:szCs w:val="32"/>
          <w:highlight w:val="none"/>
        </w:rPr>
      </w:pPr>
    </w:p>
    <w:p>
      <w:pPr>
        <w:pStyle w:val="39"/>
        <w:ind w:firstLine="0" w:firstLineChars="0"/>
        <w:jc w:val="center"/>
        <w:rPr>
          <w:rFonts w:hint="eastAsia" w:eastAsia="仿宋_GB2312"/>
          <w:b/>
          <w:sz w:val="32"/>
          <w:szCs w:val="32"/>
          <w:highlight w:val="none"/>
        </w:rPr>
      </w:pPr>
    </w:p>
    <w:p>
      <w:pPr>
        <w:rPr>
          <w:rFonts w:hint="eastAsia"/>
          <w:highlight w:val="none"/>
        </w:rPr>
      </w:pPr>
    </w:p>
    <w:p>
      <w:pPr>
        <w:wordWrap w:val="0"/>
        <w:jc w:val="right"/>
        <w:rPr>
          <w:rFonts w:hint="default" w:eastAsia="宋体"/>
          <w:highlight w:val="none"/>
          <w:lang w:val="en-US" w:eastAsia="zh-CN"/>
        </w:rPr>
      </w:pPr>
      <w:r>
        <w:rPr>
          <w:rFonts w:hint="eastAsia"/>
          <w:highlight w:val="none"/>
        </w:rPr>
        <w:t xml:space="preserve">合同编号： </w:t>
      </w:r>
      <w:r>
        <w:rPr>
          <w:rFonts w:hint="eastAsia"/>
          <w:highlight w:val="none"/>
          <w:lang w:val="en-US" w:eastAsia="zh-CN"/>
        </w:rPr>
        <w:t xml:space="preserve">         </w:t>
      </w: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jc w:val="center"/>
        <w:rPr>
          <w:sz w:val="52"/>
          <w:szCs w:val="52"/>
          <w:highlight w:val="none"/>
        </w:rPr>
      </w:pPr>
      <w:r>
        <w:rPr>
          <w:rFonts w:hint="eastAsia"/>
          <w:sz w:val="52"/>
          <w:szCs w:val="52"/>
          <w:highlight w:val="none"/>
          <w:lang w:val="en-US" w:eastAsia="zh-CN"/>
        </w:rPr>
        <w:t>莞建公司ISO体系认证服务</w:t>
      </w:r>
      <w:r>
        <w:rPr>
          <w:rFonts w:hint="eastAsia"/>
          <w:sz w:val="52"/>
          <w:szCs w:val="52"/>
          <w:highlight w:val="none"/>
        </w:rPr>
        <w:t>合同</w:t>
      </w:r>
    </w:p>
    <w:p>
      <w:pPr>
        <w:rPr>
          <w:highlight w:val="none"/>
        </w:rPr>
      </w:pPr>
    </w:p>
    <w:p>
      <w:pPr>
        <w:rPr>
          <w:highlight w:val="none"/>
        </w:rPr>
      </w:pPr>
    </w:p>
    <w:p>
      <w:pPr>
        <w:rPr>
          <w:highlight w:val="none"/>
        </w:rPr>
      </w:pPr>
    </w:p>
    <w:p>
      <w:pPr>
        <w:rPr>
          <w:highlight w:val="none"/>
        </w:rPr>
      </w:pPr>
    </w:p>
    <w:p>
      <w:pPr>
        <w:rPr>
          <w:highlight w:val="none"/>
        </w:rPr>
      </w:pPr>
    </w:p>
    <w:p>
      <w:pPr>
        <w:spacing w:line="360" w:lineRule="auto"/>
        <w:ind w:firstLine="832" w:firstLineChars="200"/>
        <w:rPr>
          <w:rFonts w:hint="eastAsia" w:eastAsia="宋体"/>
          <w:sz w:val="28"/>
          <w:szCs w:val="28"/>
          <w:highlight w:val="none"/>
          <w:lang w:eastAsia="zh-CN"/>
        </w:rPr>
      </w:pPr>
      <w:r>
        <w:rPr>
          <w:rFonts w:hint="eastAsia" w:ascii="宋体" w:hAnsi="宋体"/>
          <w:spacing w:val="48"/>
          <w:sz w:val="32"/>
          <w:szCs w:val="32"/>
          <w:highlight w:val="none"/>
        </w:rPr>
        <w:t>委托人</w:t>
      </w:r>
      <w:r>
        <w:rPr>
          <w:rFonts w:hint="eastAsia" w:ascii="宋体" w:hAnsi="宋体"/>
          <w:sz w:val="32"/>
          <w:szCs w:val="32"/>
          <w:highlight w:val="none"/>
        </w:rPr>
        <w:t>（甲方）</w:t>
      </w:r>
      <w:r>
        <w:rPr>
          <w:rFonts w:hint="eastAsia" w:ascii="宋体" w:hAnsi="宋体"/>
          <w:spacing w:val="48"/>
          <w:sz w:val="32"/>
          <w:szCs w:val="32"/>
          <w:highlight w:val="none"/>
        </w:rPr>
        <w:t>：</w:t>
      </w:r>
      <w:r>
        <w:rPr>
          <w:rFonts w:hint="eastAsia" w:ascii="宋体" w:hAnsi="宋体"/>
          <w:sz w:val="28"/>
          <w:szCs w:val="28"/>
          <w:highlight w:val="none"/>
          <w:u w:val="single"/>
          <w:lang w:val="en-US" w:eastAsia="zh-CN"/>
        </w:rPr>
        <w:t>东莞市莞城建筑工程有限公司</w:t>
      </w:r>
    </w:p>
    <w:p>
      <w:pPr>
        <w:spacing w:line="360" w:lineRule="auto"/>
        <w:ind w:firstLine="832" w:firstLineChars="200"/>
        <w:rPr>
          <w:rFonts w:hint="default" w:eastAsiaTheme="minorEastAsia"/>
          <w:sz w:val="28"/>
          <w:szCs w:val="28"/>
          <w:highlight w:val="none"/>
          <w:lang w:val="en-US" w:eastAsia="zh-CN"/>
        </w:rPr>
      </w:pPr>
      <w:r>
        <w:rPr>
          <w:rFonts w:hint="eastAsia" w:ascii="宋体" w:hAnsi="宋体"/>
          <w:spacing w:val="48"/>
          <w:sz w:val="32"/>
          <w:szCs w:val="32"/>
          <w:highlight w:val="none"/>
        </w:rPr>
        <w:t>受托人</w:t>
      </w:r>
      <w:r>
        <w:rPr>
          <w:rFonts w:hint="eastAsia" w:ascii="宋体" w:hAnsi="宋体"/>
          <w:sz w:val="32"/>
          <w:szCs w:val="32"/>
          <w:highlight w:val="none"/>
        </w:rPr>
        <w:t>（乙方）</w:t>
      </w:r>
      <w:r>
        <w:rPr>
          <w:rFonts w:hint="eastAsia" w:ascii="宋体" w:hAnsi="宋体"/>
          <w:spacing w:val="48"/>
          <w:sz w:val="32"/>
          <w:szCs w:val="32"/>
          <w:highlight w:val="none"/>
        </w:rPr>
        <w:t>：</w:t>
      </w:r>
      <w:r>
        <w:rPr>
          <w:rFonts w:hint="eastAsia" w:ascii="宋体" w:hAnsi="宋体"/>
          <w:spacing w:val="48"/>
          <w:sz w:val="32"/>
          <w:szCs w:val="32"/>
          <w:highlight w:val="none"/>
          <w:u w:val="single"/>
          <w:lang w:val="en-US" w:eastAsia="zh-CN"/>
        </w:rPr>
        <w:t xml:space="preserve"> </w:t>
      </w:r>
      <w:r>
        <w:rPr>
          <w:rFonts w:hint="eastAsia" w:ascii="宋体" w:hAnsi="宋体"/>
          <w:sz w:val="28"/>
          <w:szCs w:val="28"/>
          <w:highlight w:val="none"/>
          <w:u w:val="single"/>
        </w:rPr>
        <w:t xml:space="preserve">          </w:t>
      </w:r>
      <w:r>
        <w:rPr>
          <w:rFonts w:hint="eastAsia" w:ascii="宋体" w:hAnsi="宋体"/>
          <w:sz w:val="28"/>
          <w:szCs w:val="28"/>
          <w:highlight w:val="none"/>
          <w:u w:val="single"/>
          <w:lang w:val="en-US" w:eastAsia="zh-CN"/>
        </w:rPr>
        <w:t xml:space="preserve">              </w:t>
      </w:r>
    </w:p>
    <w:p>
      <w:pPr>
        <w:spacing w:line="480" w:lineRule="auto"/>
        <w:ind w:firstLine="720" w:firstLineChars="200"/>
        <w:rPr>
          <w:rFonts w:ascii="宋体" w:hAnsi="宋体"/>
          <w:sz w:val="36"/>
          <w:szCs w:val="36"/>
          <w:highlight w:val="none"/>
        </w:rPr>
      </w:pPr>
    </w:p>
    <w:p>
      <w:pPr>
        <w:ind w:firstLine="720" w:firstLineChars="200"/>
        <w:rPr>
          <w:rFonts w:ascii="宋体" w:hAnsi="宋体"/>
          <w:sz w:val="36"/>
          <w:szCs w:val="36"/>
          <w:highlight w:val="none"/>
        </w:rPr>
      </w:pPr>
    </w:p>
    <w:p>
      <w:pPr>
        <w:ind w:firstLine="720" w:firstLineChars="200"/>
        <w:rPr>
          <w:rFonts w:ascii="宋体" w:hAnsi="宋体"/>
          <w:sz w:val="36"/>
          <w:szCs w:val="36"/>
          <w:highlight w:val="none"/>
        </w:rPr>
      </w:pPr>
    </w:p>
    <w:p>
      <w:pPr>
        <w:ind w:firstLine="720" w:firstLineChars="200"/>
        <w:rPr>
          <w:rFonts w:ascii="宋体" w:hAnsi="宋体"/>
          <w:sz w:val="36"/>
          <w:szCs w:val="36"/>
          <w:highlight w:val="none"/>
        </w:rPr>
      </w:pPr>
    </w:p>
    <w:p>
      <w:pPr>
        <w:ind w:firstLine="2125" w:firstLineChars="759"/>
        <w:rPr>
          <w:rFonts w:ascii="宋体" w:hAnsi="宋体"/>
          <w:sz w:val="28"/>
          <w:szCs w:val="28"/>
          <w:highlight w:val="none"/>
        </w:rPr>
      </w:pPr>
      <w:r>
        <w:rPr>
          <w:rFonts w:hint="eastAsia" w:ascii="宋体" w:hAnsi="宋体"/>
          <w:sz w:val="28"/>
          <w:szCs w:val="28"/>
          <w:highlight w:val="none"/>
        </w:rPr>
        <w:t>签订地点：</w:t>
      </w:r>
      <w:r>
        <w:rPr>
          <w:rFonts w:hint="eastAsia" w:ascii="宋体" w:hAnsi="宋体"/>
          <w:sz w:val="28"/>
          <w:szCs w:val="28"/>
          <w:highlight w:val="none"/>
          <w:u w:val="single"/>
        </w:rPr>
        <w:t xml:space="preserve">  广东东莞</w:t>
      </w:r>
      <w:r>
        <w:rPr>
          <w:rFonts w:hint="eastAsia" w:ascii="宋体" w:hAnsi="宋体"/>
          <w:sz w:val="28"/>
          <w:szCs w:val="28"/>
          <w:highlight w:val="none"/>
          <w:u w:val="single"/>
          <w:lang w:val="en-US" w:eastAsia="zh-CN"/>
        </w:rPr>
        <w:t>南城</w:t>
      </w:r>
      <w:r>
        <w:rPr>
          <w:rFonts w:hint="eastAsia" w:ascii="宋体" w:hAnsi="宋体"/>
          <w:sz w:val="28"/>
          <w:szCs w:val="28"/>
          <w:highlight w:val="none"/>
          <w:u w:val="single"/>
        </w:rPr>
        <w:t xml:space="preserve"> </w:t>
      </w:r>
    </w:p>
    <w:p>
      <w:pPr>
        <w:ind w:firstLine="2125" w:firstLineChars="759"/>
        <w:rPr>
          <w:rFonts w:ascii="宋体" w:hAnsi="宋体"/>
          <w:sz w:val="28"/>
          <w:szCs w:val="28"/>
          <w:highlight w:val="none"/>
        </w:rPr>
      </w:pPr>
      <w:r>
        <w:rPr>
          <w:rFonts w:hint="eastAsia" w:ascii="宋体" w:hAnsi="宋体"/>
          <w:sz w:val="28"/>
          <w:szCs w:val="28"/>
          <w:highlight w:val="none"/>
        </w:rPr>
        <w:t>签订日期：</w:t>
      </w:r>
      <w:r>
        <w:rPr>
          <w:rFonts w:hint="eastAsia" w:ascii="宋体" w:hAnsi="宋体"/>
          <w:sz w:val="28"/>
          <w:szCs w:val="28"/>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pPr>
        <w:widowControl/>
        <w:jc w:val="left"/>
        <w:rPr>
          <w:highlight w:val="none"/>
        </w:rPr>
      </w:pPr>
      <w:r>
        <w:rPr>
          <w:highlight w:val="none"/>
        </w:rPr>
        <w:br w:type="page"/>
      </w:r>
    </w:p>
    <w:p>
      <w:pPr>
        <w:autoSpaceDE w:val="0"/>
        <w:spacing w:line="360" w:lineRule="exact"/>
        <w:ind w:firstLine="420" w:firstLineChars="200"/>
        <w:rPr>
          <w:rFonts w:ascii="宋体" w:hAnsi="宋体"/>
        </w:rPr>
      </w:pPr>
      <w:r>
        <w:rPr>
          <w:rFonts w:hint="eastAsia" w:ascii="宋体" w:hAnsi="宋体"/>
        </w:rPr>
        <w:t>依据《</w:t>
      </w:r>
      <w:r>
        <w:rPr>
          <w:rFonts w:hint="eastAsia" w:ascii="宋体" w:hAnsi="宋体" w:eastAsia="宋体" w:cs="Times New Roman"/>
        </w:rPr>
        <w:t>中华人民共和国民法典</w:t>
      </w:r>
      <w:r>
        <w:rPr>
          <w:rFonts w:hint="eastAsia" w:ascii="宋体" w:hAnsi="宋体"/>
        </w:rPr>
        <w:t>》规定，甲、乙双方就管理体系</w:t>
      </w:r>
      <w:r>
        <w:rPr>
          <w:rFonts w:hint="eastAsia" w:ascii="宋体" w:hAnsi="宋体"/>
          <w:lang w:val="en-US" w:eastAsia="zh-CN"/>
        </w:rPr>
        <w:t>/服务</w:t>
      </w:r>
      <w:r>
        <w:rPr>
          <w:rFonts w:hint="eastAsia" w:ascii="宋体" w:hAnsi="宋体"/>
        </w:rPr>
        <w:t>认证事宜，经平等协商，签定本合同，双方共同遵守履行。</w:t>
      </w:r>
    </w:p>
    <w:p>
      <w:pPr>
        <w:autoSpaceDE w:val="0"/>
        <w:spacing w:line="360" w:lineRule="exact"/>
        <w:rPr>
          <w:rFonts w:hint="eastAsia" w:ascii="宋体" w:hAnsi="宋体"/>
          <w:b/>
          <w:bCs/>
          <w:sz w:val="24"/>
          <w:szCs w:val="24"/>
        </w:rPr>
      </w:pPr>
      <w:r>
        <w:rPr>
          <w:rFonts w:hint="eastAsia" w:ascii="宋体" w:hAnsi="宋体"/>
          <w:b/>
          <w:bCs/>
          <w:sz w:val="24"/>
          <w:szCs w:val="24"/>
        </w:rPr>
        <w:t>1</w:t>
      </w:r>
      <w:r>
        <w:rPr>
          <w:rFonts w:hint="eastAsia" w:ascii="宋体" w:hAnsi="宋体"/>
          <w:b/>
          <w:bCs/>
          <w:sz w:val="24"/>
          <w:szCs w:val="24"/>
          <w:lang w:val="en-US" w:eastAsia="zh-CN"/>
        </w:rPr>
        <w:t>.</w:t>
      </w:r>
      <w:r>
        <w:rPr>
          <w:rFonts w:hint="eastAsia" w:ascii="宋体" w:hAnsi="宋体"/>
          <w:b/>
          <w:bCs/>
          <w:sz w:val="24"/>
          <w:szCs w:val="24"/>
        </w:rPr>
        <w:t>内容和范围</w:t>
      </w:r>
    </w:p>
    <w:p>
      <w:pPr>
        <w:autoSpaceDE w:val="0"/>
        <w:spacing w:line="360" w:lineRule="exact"/>
        <w:rPr>
          <w:rFonts w:hint="eastAsia" w:ascii="宋体" w:hAnsi="宋体"/>
          <w:spacing w:val="-6"/>
        </w:rPr>
      </w:pPr>
      <w:r>
        <w:rPr>
          <w:rFonts w:hint="eastAsia" w:ascii="宋体" w:hAnsi="宋体"/>
        </w:rPr>
        <w:t xml:space="preserve">    乙方根据甲方的申请，通过管理体系</w:t>
      </w:r>
      <w:r>
        <w:rPr>
          <w:rFonts w:hint="eastAsia" w:ascii="宋体" w:hAnsi="宋体"/>
          <w:lang w:val="en-US" w:eastAsia="zh-CN"/>
        </w:rPr>
        <w:t>审核/服务审查</w:t>
      </w:r>
      <w:r>
        <w:rPr>
          <w:rFonts w:hint="eastAsia" w:ascii="宋体" w:hAnsi="宋体"/>
        </w:rPr>
        <w:t>确认甲方的管理体系</w:t>
      </w:r>
      <w:r>
        <w:rPr>
          <w:rFonts w:hint="eastAsia" w:ascii="宋体" w:hAnsi="宋体"/>
          <w:lang w:val="en-US" w:eastAsia="zh-CN"/>
        </w:rPr>
        <w:t>/服务</w:t>
      </w:r>
      <w:r>
        <w:rPr>
          <w:rFonts w:hint="eastAsia" w:ascii="宋体" w:hAnsi="宋体"/>
        </w:rPr>
        <w:t>是否符合所选定的标准</w:t>
      </w:r>
      <w:r>
        <w:rPr>
          <w:rFonts w:hint="eastAsia" w:ascii="宋体" w:hAnsi="宋体"/>
          <w:spacing w:val="2"/>
        </w:rPr>
        <w:t>并有效实施，以决定</w:t>
      </w:r>
      <w:r>
        <w:rPr>
          <w:rFonts w:hint="eastAsia" w:ascii="宋体" w:hAnsi="宋体"/>
          <w:spacing w:val="-6"/>
        </w:rPr>
        <w:t>是否批准甲方获得或保持认证注册资格。认证结果以乙方</w:t>
      </w:r>
      <w:r>
        <w:rPr>
          <w:rFonts w:hint="eastAsia" w:ascii="宋体" w:hAnsi="宋体"/>
        </w:rPr>
        <w:t>认证决定</w:t>
      </w:r>
      <w:r>
        <w:rPr>
          <w:rFonts w:hint="eastAsia" w:ascii="宋体" w:hAnsi="宋体"/>
          <w:spacing w:val="-6"/>
        </w:rPr>
        <w:t>的最终结论为准。</w:t>
      </w:r>
    </w:p>
    <w:p>
      <w:pPr>
        <w:autoSpaceDE w:val="0"/>
        <w:spacing w:line="360" w:lineRule="exact"/>
        <w:rPr>
          <w:rFonts w:hint="eastAsia" w:ascii="宋体" w:hAnsi="宋体"/>
        </w:rPr>
      </w:pPr>
      <w:r>
        <w:rPr>
          <w:rFonts w:hint="eastAsia" w:ascii="宋体" w:hAnsi="宋体"/>
          <w:spacing w:val="-8"/>
        </w:rPr>
        <w:t>1.1 认证所依据的标准及申请</w:t>
      </w:r>
      <w:r>
        <w:rPr>
          <w:rFonts w:hint="eastAsia" w:ascii="宋体" w:hAnsi="宋体"/>
        </w:rPr>
        <w:t>认证类型</w:t>
      </w:r>
    </w:p>
    <w:tbl>
      <w:tblPr>
        <w:tblStyle w:val="19"/>
        <w:tblW w:w="9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
      <w:tblGrid>
        <w:gridCol w:w="379"/>
        <w:gridCol w:w="3284"/>
        <w:gridCol w:w="3441"/>
        <w:gridCol w:w="1299"/>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宋体" w:hAnsi="宋体" w:eastAsia="Times New Roman" w:cs="宋体"/>
                <w:color w:val="000000"/>
                <w:kern w:val="0"/>
              </w:rPr>
            </w:pPr>
            <w:r>
              <w:rPr>
                <w:rFonts w:hint="eastAsia" w:ascii="宋体" w:hAnsi="宋体" w:eastAsia="Times New Roman" w:cs="宋体"/>
                <w:color w:val="000000"/>
                <w:kern w:val="0"/>
              </w:rPr>
              <w:sym w:font="Wingdings 2" w:char="0052"/>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sz w:val="21"/>
                <w:szCs w:val="21"/>
                <w:lang w:val="en-US" w:eastAsia="zh-CN" w:bidi="ar-SA"/>
              </w:rPr>
            </w:pPr>
            <w:r>
              <w:rPr>
                <w:rFonts w:hint="eastAsia" w:ascii="宋体" w:hAnsi="宋体" w:eastAsia="Times New Roman" w:cs="宋体"/>
                <w:color w:val="000000"/>
                <w:kern w:val="0"/>
              </w:rPr>
              <w:t xml:space="preserve">GB/T 19001-2016/ISO 9001:2015  </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Times New Roman" w:cs="宋体"/>
                <w:color w:val="000000"/>
                <w:kern w:val="0"/>
              </w:rPr>
              <w:t>质量管理体系</w:t>
            </w:r>
            <w:r>
              <w:rPr>
                <w:rFonts w:hint="eastAsia" w:ascii="宋体" w:hAnsi="宋体" w:eastAsia="Times New Roman" w:cs="宋体"/>
                <w:color w:val="000000"/>
                <w:kern w:val="0"/>
                <w:lang w:val="en-US" w:eastAsia="zh-CN"/>
              </w:rPr>
              <w:t>QMS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Times New Roman" w:cs="宋体"/>
                <w:color w:val="000000"/>
                <w:kern w:val="0"/>
              </w:rPr>
            </w:pPr>
            <w:r>
              <w:rPr>
                <w:rFonts w:hint="eastAsia" w:ascii="宋体" w:hAnsi="宋体" w:eastAsia="宋体" w:cs="宋体"/>
                <w:color w:val="000000"/>
                <w:kern w:val="0"/>
                <w:lang w:eastAsia="zh-CN"/>
              </w:rPr>
              <w:t>☑</w:t>
            </w:r>
            <w:r>
              <w:rPr>
                <w:rFonts w:hint="eastAsia" w:ascii="宋体" w:hAnsi="宋体" w:eastAsia="Times New Roman"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Times New Roman" w:cs="宋体"/>
                <w:color w:val="000000"/>
                <w:kern w:val="0"/>
              </w:rPr>
            </w:pPr>
            <w:r>
              <w:rPr>
                <w:rFonts w:hint="eastAsia" w:ascii="宋体" w:hAnsi="宋体" w:eastAsia="Times New Roman"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eastAsia" w:ascii="宋体" w:hAnsi="宋体" w:eastAsia="Times New Roman" w:cs="宋体"/>
                <w:color w:val="000000"/>
                <w:kern w:val="0"/>
              </w:rPr>
            </w:pPr>
            <w:r>
              <w:rPr>
                <w:rFonts w:hint="eastAsia" w:ascii="宋体" w:hAnsi="宋体" w:eastAsia="Times New Roman" w:cs="宋体"/>
                <w:color w:val="000000"/>
                <w:kern w:val="0"/>
              </w:rPr>
              <w:sym w:font="Wingdings 2" w:char="0052"/>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sz w:val="21"/>
                <w:szCs w:val="21"/>
                <w:lang w:val="en-US" w:eastAsia="zh-CN" w:bidi="ar-SA"/>
              </w:rPr>
            </w:pPr>
            <w:r>
              <w:rPr>
                <w:rFonts w:hint="eastAsia" w:ascii="宋体" w:hAnsi="宋体" w:eastAsia="Times New Roman" w:cs="宋体"/>
                <w:color w:val="000000"/>
                <w:kern w:val="0"/>
              </w:rPr>
              <w:t>GB/T 50430-20</w:t>
            </w:r>
            <w:r>
              <w:rPr>
                <w:rFonts w:hint="eastAsia" w:ascii="宋体" w:hAnsi="宋体" w:eastAsia="Times New Roman" w:cs="宋体"/>
                <w:color w:val="000000"/>
                <w:kern w:val="0"/>
                <w:lang w:val="en-US" w:eastAsia="zh-CN"/>
              </w:rPr>
              <w:t>1</w:t>
            </w:r>
            <w:r>
              <w:rPr>
                <w:rFonts w:hint="eastAsia" w:ascii="宋体" w:hAnsi="宋体" w:eastAsia="Times New Roman" w:cs="宋体"/>
                <w:color w:val="000000"/>
                <w:kern w:val="0"/>
              </w:rPr>
              <w:t xml:space="preserve">7           </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Times New Roman" w:cs="宋体"/>
                <w:color w:val="000000"/>
                <w:kern w:val="0"/>
              </w:rPr>
              <w:t>工程建设施工企业质量管理规范</w:t>
            </w:r>
            <w:r>
              <w:rPr>
                <w:rFonts w:hint="eastAsia" w:ascii="宋体" w:hAnsi="宋体" w:eastAsia="Times New Roman" w:cs="宋体"/>
                <w:color w:val="000000"/>
                <w:kern w:val="0"/>
                <w:lang w:val="en-US" w:eastAsia="zh-CN"/>
              </w:rPr>
              <w:t>EC</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rPr>
            </w:pPr>
            <w:r>
              <w:rPr>
                <w:rFonts w:hint="eastAsia" w:ascii="宋体" w:hAnsi="宋体" w:eastAsia="Times New Roman" w:cs="宋体"/>
                <w:color w:val="000000"/>
                <w:kern w:val="0"/>
              </w:rPr>
              <w:sym w:font="Wingdings 2" w:char="0052"/>
            </w:r>
            <w:r>
              <w:rPr>
                <w:rFonts w:hint="eastAsia" w:ascii="宋体" w:hAnsi="宋体" w:eastAsia="Times New Roman"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rPr>
            </w:pPr>
            <w:r>
              <w:rPr>
                <w:rFonts w:hint="eastAsia" w:ascii="宋体" w:hAnsi="宋体" w:eastAsia="Times New Roman"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宋体" w:hAnsi="宋体" w:eastAsia="Times New Roman" w:cs="宋体"/>
                <w:color w:val="000000"/>
                <w:kern w:val="0"/>
              </w:rPr>
            </w:pPr>
            <w:r>
              <w:rPr>
                <w:rFonts w:hint="eastAsia" w:ascii="宋体" w:hAnsi="宋体" w:eastAsia="Times New Roman" w:cs="宋体"/>
                <w:color w:val="000000"/>
                <w:kern w:val="0"/>
              </w:rPr>
              <w:sym w:font="Wingdings 2" w:char="0052"/>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sz w:val="21"/>
                <w:szCs w:val="21"/>
                <w:lang w:val="en-US" w:eastAsia="zh-CN" w:bidi="ar-SA"/>
              </w:rPr>
            </w:pPr>
            <w:r>
              <w:rPr>
                <w:rFonts w:hint="eastAsia" w:ascii="宋体" w:hAnsi="宋体" w:eastAsia="Times New Roman" w:cs="宋体"/>
                <w:color w:val="000000"/>
                <w:kern w:val="0"/>
              </w:rPr>
              <w:t xml:space="preserve">GB/T 24001-2016/ISO 14001:2015                      </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Times New Roman" w:cs="宋体"/>
                <w:color w:val="000000"/>
                <w:kern w:val="0"/>
              </w:rPr>
              <w:t>环境管理体系</w:t>
            </w:r>
            <w:r>
              <w:rPr>
                <w:rFonts w:hint="eastAsia" w:ascii="宋体" w:hAnsi="宋体" w:eastAsia="Times New Roman" w:cs="宋体"/>
                <w:color w:val="000000"/>
                <w:kern w:val="0"/>
                <w:lang w:val="en-US" w:eastAsia="zh-CN"/>
              </w:rPr>
              <w:t>EMS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Times New Roman" w:cs="宋体"/>
                <w:color w:val="000000"/>
                <w:kern w:val="0"/>
              </w:rPr>
            </w:pPr>
            <w:r>
              <w:rPr>
                <w:rFonts w:hint="eastAsia" w:ascii="宋体" w:hAnsi="宋体" w:eastAsia="宋体" w:cs="宋体"/>
                <w:color w:val="000000"/>
                <w:kern w:val="0"/>
                <w:lang w:eastAsia="zh-CN"/>
              </w:rPr>
              <w:t>☑</w:t>
            </w:r>
            <w:r>
              <w:rPr>
                <w:rFonts w:hint="eastAsia" w:ascii="宋体" w:hAnsi="宋体" w:eastAsia="Times New Roman"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Times New Roman" w:cs="宋体"/>
                <w:color w:val="000000"/>
                <w:kern w:val="0"/>
              </w:rPr>
            </w:pPr>
            <w:r>
              <w:rPr>
                <w:rFonts w:hint="eastAsia" w:ascii="宋体" w:hAnsi="宋体" w:eastAsia="Times New Roman"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eastAsia" w:ascii="宋体" w:hAnsi="宋体" w:eastAsia="Times New Roman" w:cs="宋体"/>
                <w:color w:val="auto"/>
                <w:kern w:val="0"/>
              </w:rPr>
            </w:pPr>
            <w:r>
              <w:rPr>
                <w:rFonts w:hint="eastAsia" w:ascii="宋体" w:hAnsi="宋体" w:eastAsia="Times New Roman" w:cs="宋体"/>
                <w:color w:val="000000"/>
                <w:kern w:val="0"/>
              </w:rPr>
              <w:sym w:font="Wingdings 2" w:char="0052"/>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 xml:space="preserve">GB/T </w:t>
            </w:r>
            <w:r>
              <w:rPr>
                <w:rFonts w:hint="eastAsia" w:ascii="宋体" w:hAnsi="宋体" w:eastAsia="Times New Roman" w:cs="宋体"/>
                <w:color w:val="auto"/>
                <w:kern w:val="0"/>
                <w:lang w:val="en-US" w:eastAsia="zh-CN"/>
              </w:rPr>
              <w:t>45001-2020</w:t>
            </w:r>
            <w:r>
              <w:rPr>
                <w:rFonts w:hint="eastAsia" w:ascii="宋体" w:hAnsi="宋体" w:eastAsia="Times New Roman" w:cs="宋体"/>
                <w:color w:val="auto"/>
                <w:kern w:val="0"/>
              </w:rPr>
              <w:t xml:space="preserve">/ISO </w:t>
            </w:r>
            <w:r>
              <w:rPr>
                <w:rFonts w:hint="eastAsia" w:ascii="宋体" w:hAnsi="宋体" w:eastAsia="Times New Roman" w:cs="宋体"/>
                <w:color w:val="auto"/>
                <w:kern w:val="0"/>
                <w:lang w:val="en-US" w:eastAsia="zh-CN"/>
              </w:rPr>
              <w:t>45</w:t>
            </w:r>
            <w:r>
              <w:rPr>
                <w:rFonts w:hint="eastAsia" w:ascii="宋体" w:hAnsi="宋体" w:eastAsia="Times New Roman" w:cs="宋体"/>
                <w:color w:val="auto"/>
                <w:kern w:val="0"/>
              </w:rPr>
              <w:t>001:201</w:t>
            </w:r>
            <w:r>
              <w:rPr>
                <w:rFonts w:hint="eastAsia" w:ascii="宋体" w:hAnsi="宋体" w:eastAsia="Times New Roman" w:cs="宋体"/>
                <w:color w:val="auto"/>
                <w:kern w:val="0"/>
                <w:lang w:val="en-US" w:eastAsia="zh-CN"/>
              </w:rPr>
              <w:t>8</w:t>
            </w:r>
            <w:r>
              <w:rPr>
                <w:rFonts w:hint="eastAsia" w:ascii="宋体" w:hAnsi="宋体" w:eastAsia="Times New Roman" w:cs="宋体"/>
                <w:color w:val="auto"/>
                <w:kern w:val="0"/>
              </w:rPr>
              <w:t xml:space="preserve">  </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auto"/>
                <w:kern w:val="0"/>
                <w:lang w:val="en-US" w:eastAsia="zh-CN"/>
              </w:rPr>
            </w:pPr>
            <w:r>
              <w:rPr>
                <w:rFonts w:hint="eastAsia" w:ascii="宋体" w:hAnsi="宋体" w:eastAsia="Times New Roman" w:cs="宋体"/>
                <w:color w:val="auto"/>
                <w:kern w:val="0"/>
              </w:rPr>
              <w:t>职业健康安全管理体系</w:t>
            </w:r>
            <w:r>
              <w:rPr>
                <w:rFonts w:hint="eastAsia" w:ascii="宋体" w:hAnsi="宋体" w:eastAsia="Times New Roman" w:cs="宋体"/>
                <w:color w:val="auto"/>
                <w:kern w:val="0"/>
                <w:lang w:val="en-US" w:eastAsia="zh-CN"/>
              </w:rPr>
              <w:t>OHSMS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rPr>
            </w:pPr>
            <w:r>
              <w:rPr>
                <w:rFonts w:hint="eastAsia" w:ascii="宋体" w:hAnsi="宋体" w:eastAsia="宋体" w:cs="宋体"/>
                <w:color w:val="auto"/>
                <w:kern w:val="0"/>
                <w:lang w:eastAsia="zh-CN"/>
              </w:rPr>
              <w:t>☑</w:t>
            </w:r>
            <w:r>
              <w:rPr>
                <w:rFonts w:hint="eastAsia" w:ascii="宋体" w:hAnsi="宋体" w:eastAsia="Times New Roman" w:cs="宋体"/>
                <w:color w:val="auto"/>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rPr>
            </w:pPr>
            <w:r>
              <w:rPr>
                <w:rFonts w:hint="eastAsia" w:ascii="宋体" w:hAnsi="宋体" w:eastAsia="Times New Roman" w:cs="宋体"/>
                <w:color w:val="auto"/>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宋体" w:hAnsi="宋体" w:eastAsia="宋体" w:cs="宋体"/>
                <w:color w:val="000000"/>
                <w:kern w:val="0"/>
                <w:lang w:val="en-US" w:eastAsia="zh-CN"/>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sz w:val="21"/>
                <w:szCs w:val="21"/>
                <w:lang w:val="en-US" w:eastAsia="zh-CN" w:bidi="ar-SA"/>
              </w:rPr>
            </w:pPr>
            <w:r>
              <w:rPr>
                <w:rFonts w:hint="eastAsia" w:ascii="宋体" w:hAnsi="宋体" w:eastAsia="Times New Roman" w:cs="宋体"/>
                <w:color w:val="000000"/>
                <w:kern w:val="0"/>
                <w:lang w:val="en-US" w:eastAsia="zh-CN"/>
              </w:rPr>
              <w:t>GB/T 31950-2023</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Times New Roman" w:cs="宋体"/>
                <w:color w:val="000000"/>
                <w:kern w:val="0"/>
                <w:lang w:val="en-US" w:eastAsia="zh-CN"/>
              </w:rPr>
              <w:t>企业诚信管理体系EIMS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宋体" w:hAnsi="宋体" w:eastAsia="宋体" w:cs="宋体"/>
                <w:color w:val="000000"/>
                <w:kern w:val="0"/>
                <w:sz w:val="21"/>
                <w:szCs w:val="21"/>
                <w:lang w:val="en-US" w:eastAsia="zh-CN" w:bidi="ar-SA"/>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Times New Roman" w:cs="宋体"/>
                <w:color w:val="000000"/>
                <w:kern w:val="0"/>
                <w:lang w:val="en-US" w:eastAsia="zh-CN"/>
              </w:rPr>
              <w:t>GB/T 39604-2020</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sz w:val="21"/>
                <w:szCs w:val="21"/>
                <w:lang w:val="en-US" w:eastAsia="zh-CN" w:bidi="ar-SA"/>
              </w:rPr>
            </w:pPr>
            <w:r>
              <w:rPr>
                <w:rFonts w:hint="eastAsia" w:ascii="宋体" w:hAnsi="宋体" w:eastAsia="Times New Roman" w:cs="宋体"/>
                <w:color w:val="000000"/>
                <w:kern w:val="0"/>
                <w:lang w:val="en-US" w:eastAsia="zh-CN"/>
              </w:rPr>
              <w:t>社会责任管理体系SRMS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eastAsia" w:ascii="宋体" w:hAnsi="宋体" w:eastAsia="Times New Roman" w:cs="宋体"/>
                <w:color w:val="000000"/>
                <w:kern w:val="0"/>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sz w:val="21"/>
                <w:szCs w:val="21"/>
                <w:lang w:val="en-US" w:eastAsia="zh-CN" w:bidi="ar-SA"/>
              </w:rPr>
            </w:pPr>
            <w:r>
              <w:rPr>
                <w:rFonts w:hint="eastAsia" w:ascii="宋体" w:hAnsi="宋体" w:eastAsia="Times New Roman" w:cs="宋体"/>
                <w:color w:val="000000"/>
                <w:kern w:val="0"/>
                <w:lang w:val="en-US" w:eastAsia="zh-CN"/>
              </w:rPr>
              <w:t>GB/T 50640-2010（ZRIC-CS-10）</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Times New Roman" w:cs="宋体"/>
                <w:color w:val="000000"/>
                <w:kern w:val="0"/>
                <w:lang w:val="en-US" w:eastAsia="zh-CN"/>
              </w:rPr>
            </w:pPr>
            <w:r>
              <w:rPr>
                <w:rFonts w:hint="eastAsia" w:ascii="宋体" w:hAnsi="宋体" w:eastAsia="Times New Roman" w:cs="宋体"/>
                <w:color w:val="000000"/>
                <w:kern w:val="0"/>
                <w:lang w:val="en-US" w:eastAsia="zh-CN"/>
              </w:rPr>
              <w:t>绿色建筑施工企业认证规则GCEC</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eastAsia" w:ascii="宋体" w:hAnsi="宋体" w:eastAsia="Times New Roman" w:cs="宋体"/>
                <w:color w:val="000000"/>
                <w:kern w:val="0"/>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sz w:val="21"/>
                <w:szCs w:val="21"/>
                <w:lang w:val="en-US" w:eastAsia="zh-CN" w:bidi="ar-SA"/>
              </w:rPr>
            </w:pPr>
            <w:r>
              <w:rPr>
                <w:rFonts w:hint="eastAsia" w:ascii="宋体" w:hAnsi="宋体" w:eastAsia="Times New Roman" w:cs="宋体"/>
                <w:color w:val="000000"/>
                <w:kern w:val="0"/>
              </w:rPr>
              <w:t xml:space="preserve">GB/T </w:t>
            </w:r>
            <w:r>
              <w:rPr>
                <w:rFonts w:hint="eastAsia" w:ascii="宋体" w:hAnsi="宋体" w:eastAsia="Times New Roman" w:cs="宋体"/>
                <w:color w:val="000000"/>
                <w:kern w:val="0"/>
                <w:lang w:val="en-US" w:eastAsia="zh-CN"/>
              </w:rPr>
              <w:t>2333</w:t>
            </w:r>
            <w:r>
              <w:rPr>
                <w:rFonts w:hint="eastAsia" w:ascii="宋体" w:hAnsi="宋体" w:eastAsia="Times New Roman" w:cs="宋体"/>
                <w:color w:val="000000"/>
                <w:kern w:val="0"/>
              </w:rPr>
              <w:t>1-20</w:t>
            </w:r>
            <w:r>
              <w:rPr>
                <w:rFonts w:hint="eastAsia" w:ascii="宋体" w:hAnsi="宋体" w:eastAsia="Times New Roman" w:cs="宋体"/>
                <w:color w:val="000000"/>
                <w:kern w:val="0"/>
                <w:lang w:val="en-US" w:eastAsia="zh-CN"/>
              </w:rPr>
              <w:t>20</w:t>
            </w:r>
            <w:r>
              <w:rPr>
                <w:rFonts w:hint="eastAsia" w:ascii="宋体" w:hAnsi="宋体" w:eastAsia="Times New Roman" w:cs="宋体"/>
                <w:color w:val="000000"/>
                <w:kern w:val="0"/>
              </w:rPr>
              <w:t xml:space="preserve">/ISO </w:t>
            </w:r>
            <w:r>
              <w:rPr>
                <w:rFonts w:hint="eastAsia" w:ascii="宋体" w:hAnsi="宋体" w:eastAsia="Times New Roman" w:cs="宋体"/>
                <w:color w:val="000000"/>
                <w:kern w:val="0"/>
                <w:lang w:val="en-US" w:eastAsia="zh-CN"/>
              </w:rPr>
              <w:t>50</w:t>
            </w:r>
            <w:r>
              <w:rPr>
                <w:rFonts w:hint="eastAsia" w:ascii="宋体" w:hAnsi="宋体" w:eastAsia="Times New Roman" w:cs="宋体"/>
                <w:color w:val="000000"/>
                <w:kern w:val="0"/>
              </w:rPr>
              <w:t>001:201</w:t>
            </w:r>
            <w:r>
              <w:rPr>
                <w:rFonts w:hint="eastAsia" w:ascii="宋体" w:hAnsi="宋体" w:eastAsia="Times New Roman" w:cs="宋体"/>
                <w:color w:val="000000"/>
                <w:kern w:val="0"/>
                <w:lang w:val="en-US" w:eastAsia="zh-CN"/>
              </w:rPr>
              <w:t>8</w:t>
            </w:r>
            <w:r>
              <w:rPr>
                <w:rFonts w:hint="eastAsia" w:ascii="宋体" w:hAnsi="宋体" w:eastAsia="Times New Roman" w:cs="宋体"/>
                <w:color w:val="000000"/>
                <w:kern w:val="0"/>
              </w:rPr>
              <w:t xml:space="preserve"> </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Times New Roman" w:cs="宋体"/>
                <w:color w:val="000000"/>
                <w:kern w:val="0"/>
                <w:lang w:val="en-US" w:eastAsia="zh-CN"/>
              </w:rPr>
            </w:pPr>
            <w:r>
              <w:rPr>
                <w:rFonts w:hint="eastAsia" w:ascii="宋体" w:hAnsi="宋体" w:eastAsia="Times New Roman" w:cs="宋体"/>
                <w:color w:val="000000"/>
                <w:kern w:val="0"/>
                <w:lang w:val="en-US" w:eastAsia="zh-CN"/>
              </w:rPr>
              <w:t>能源管理体系EnMS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宋体" w:hAnsi="宋体" w:eastAsia="宋体" w:cs="宋体"/>
                <w:color w:val="000000"/>
                <w:kern w:val="0"/>
                <w:sz w:val="21"/>
                <w:szCs w:val="21"/>
                <w:lang w:val="en-US" w:eastAsia="zh-CN" w:bidi="ar-SA"/>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Times New Roman" w:cs="宋体"/>
                <w:color w:val="000000"/>
                <w:kern w:val="0"/>
              </w:rPr>
              <w:t xml:space="preserve">GB/T </w:t>
            </w:r>
            <w:r>
              <w:rPr>
                <w:rFonts w:hint="eastAsia" w:ascii="宋体" w:hAnsi="宋体" w:eastAsia="Times New Roman" w:cs="宋体"/>
                <w:color w:val="000000"/>
                <w:kern w:val="0"/>
                <w:lang w:val="en-US" w:eastAsia="zh-CN"/>
              </w:rPr>
              <w:t>35770</w:t>
            </w:r>
            <w:r>
              <w:rPr>
                <w:rFonts w:hint="eastAsia" w:ascii="宋体" w:hAnsi="宋体" w:eastAsia="Times New Roman" w:cs="宋体"/>
                <w:color w:val="000000"/>
                <w:kern w:val="0"/>
              </w:rPr>
              <w:t>-2</w:t>
            </w:r>
            <w:r>
              <w:rPr>
                <w:rFonts w:hint="eastAsia" w:ascii="宋体" w:hAnsi="宋体" w:eastAsia="宋体" w:cs="宋体"/>
                <w:color w:val="000000"/>
                <w:kern w:val="0"/>
                <w:lang w:val="en-US" w:eastAsia="zh-CN"/>
              </w:rPr>
              <w:t>022/ISO 37301:2021</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sz w:val="21"/>
                <w:szCs w:val="21"/>
                <w:lang w:val="en-US" w:eastAsia="zh-CN" w:bidi="ar-SA"/>
              </w:rPr>
            </w:pPr>
            <w:r>
              <w:rPr>
                <w:rFonts w:hint="eastAsia" w:ascii="宋体" w:hAnsi="宋体" w:eastAsia="Times New Roman" w:cs="宋体"/>
                <w:color w:val="000000"/>
                <w:kern w:val="0"/>
                <w:lang w:val="en-US" w:eastAsia="zh-CN"/>
              </w:rPr>
              <w:t>合规管理体系CMS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宋体" w:hAnsi="宋体" w:eastAsia="宋体" w:cs="宋体"/>
                <w:color w:val="000000"/>
                <w:kern w:val="0"/>
                <w:sz w:val="21"/>
                <w:szCs w:val="21"/>
                <w:lang w:val="en-US" w:eastAsia="zh-CN" w:bidi="ar-SA"/>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Times New Roman" w:cs="宋体"/>
                <w:color w:val="000000"/>
                <w:kern w:val="0"/>
              </w:rPr>
              <w:t xml:space="preserve">ISO </w:t>
            </w:r>
            <w:r>
              <w:rPr>
                <w:rFonts w:hint="eastAsia" w:ascii="宋体" w:hAnsi="宋体" w:eastAsia="Times New Roman" w:cs="宋体"/>
                <w:color w:val="000000"/>
                <w:kern w:val="0"/>
                <w:lang w:val="en-US" w:eastAsia="zh-CN"/>
              </w:rPr>
              <w:t>370</w:t>
            </w:r>
            <w:r>
              <w:rPr>
                <w:rFonts w:hint="eastAsia" w:ascii="宋体" w:hAnsi="宋体" w:eastAsia="Times New Roman" w:cs="宋体"/>
                <w:color w:val="000000"/>
                <w:kern w:val="0"/>
              </w:rPr>
              <w:t>01:20</w:t>
            </w:r>
            <w:r>
              <w:rPr>
                <w:rFonts w:hint="eastAsia" w:ascii="宋体" w:hAnsi="宋体" w:eastAsia="Times New Roman" w:cs="宋体"/>
                <w:color w:val="000000"/>
                <w:kern w:val="0"/>
                <w:lang w:val="en-US" w:eastAsia="zh-CN"/>
              </w:rPr>
              <w:t>16</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sz w:val="21"/>
                <w:szCs w:val="21"/>
                <w:lang w:val="en-US" w:eastAsia="zh-CN" w:bidi="ar-SA"/>
              </w:rPr>
            </w:pPr>
            <w:r>
              <w:rPr>
                <w:rFonts w:hint="eastAsia" w:ascii="宋体" w:hAnsi="宋体" w:eastAsia="Times New Roman" w:cs="宋体"/>
                <w:color w:val="000000"/>
                <w:kern w:val="0"/>
                <w:lang w:val="en-US" w:eastAsia="zh-CN"/>
              </w:rPr>
              <w:t>反贿赂管理体系ABMS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eastAsia" w:ascii="宋体" w:hAnsi="宋体" w:eastAsia="Times New Roman" w:cs="宋体"/>
                <w:color w:val="000000"/>
                <w:kern w:val="0"/>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lang w:val="en-US" w:eastAsia="zh-CN"/>
              </w:rPr>
            </w:pPr>
            <w:r>
              <w:rPr>
                <w:rFonts w:hint="eastAsia" w:ascii="宋体" w:hAnsi="宋体" w:eastAsia="Times New Roman" w:cs="宋体"/>
                <w:color w:val="000000"/>
                <w:kern w:val="0"/>
                <w:lang w:val="en-US" w:eastAsia="zh-CN"/>
              </w:rPr>
              <w:t>GB/T 23794-2023&amp;</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sz w:val="21"/>
                <w:szCs w:val="21"/>
                <w:lang w:val="en-US" w:eastAsia="zh-CN" w:bidi="ar-SA"/>
              </w:rPr>
            </w:pPr>
            <w:r>
              <w:rPr>
                <w:rFonts w:hint="eastAsia" w:ascii="宋体" w:hAnsi="宋体" w:eastAsia="Times New Roman" w:cs="宋体"/>
                <w:color w:val="000000"/>
                <w:kern w:val="0"/>
                <w:lang w:val="en-US" w:eastAsia="zh-CN"/>
              </w:rPr>
              <w:t>CTS ZRIC021-2023</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Times New Roman" w:cs="宋体"/>
                <w:color w:val="000000"/>
                <w:kern w:val="0"/>
                <w:lang w:val="en-US" w:eastAsia="zh-CN"/>
              </w:rPr>
            </w:pPr>
            <w:r>
              <w:rPr>
                <w:rFonts w:hint="eastAsia" w:ascii="宋体" w:hAnsi="宋体" w:eastAsia="Times New Roman" w:cs="宋体"/>
                <w:color w:val="000000"/>
                <w:kern w:val="0"/>
                <w:lang w:val="en-US" w:eastAsia="zh-CN"/>
              </w:rPr>
              <w:t>企业信用等级评价ECRC</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rPr>
            </w:pPr>
            <w:r>
              <w:rPr>
                <w:rFonts w:hint="eastAsia" w:ascii="宋体" w:hAnsi="宋体" w:eastAsia="Times New Roman" w:cs="宋体"/>
                <w:color w:val="auto"/>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rPr>
            </w:pPr>
            <w:r>
              <w:rPr>
                <w:rFonts w:hint="eastAsia" w:ascii="宋体" w:hAnsi="宋体" w:eastAsia="Times New Roman" w:cs="宋体"/>
                <w:color w:val="auto"/>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eastAsia" w:ascii="宋体" w:hAnsi="宋体" w:eastAsia="Times New Roman" w:cs="宋体"/>
                <w:color w:val="000000"/>
                <w:kern w:val="0"/>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sz w:val="21"/>
                <w:szCs w:val="21"/>
                <w:lang w:val="en-US" w:eastAsia="zh-CN" w:bidi="ar-SA"/>
              </w:rPr>
            </w:pPr>
            <w:r>
              <w:rPr>
                <w:rFonts w:hint="eastAsia" w:ascii="宋体" w:hAnsi="宋体" w:eastAsia="Times New Roman" w:cs="宋体"/>
                <w:color w:val="000000"/>
                <w:kern w:val="0"/>
              </w:rPr>
              <w:t>GB/T</w:t>
            </w:r>
            <w:r>
              <w:rPr>
                <w:rFonts w:hint="eastAsia" w:ascii="宋体" w:hAnsi="宋体" w:eastAsia="Times New Roman" w:cs="宋体"/>
                <w:color w:val="000000"/>
                <w:kern w:val="0"/>
                <w:lang w:val="en-US" w:eastAsia="zh-CN"/>
              </w:rPr>
              <w:t xml:space="preserve"> </w:t>
            </w:r>
            <w:r>
              <w:rPr>
                <w:rFonts w:hint="eastAsia" w:ascii="宋体" w:hAnsi="宋体" w:eastAsia="Times New Roman" w:cs="宋体"/>
                <w:color w:val="000000"/>
                <w:kern w:val="0"/>
              </w:rPr>
              <w:t>27922-2011 </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Times New Roman" w:cs="宋体"/>
                <w:color w:val="000000"/>
                <w:kern w:val="0"/>
                <w:lang w:val="en-US" w:eastAsia="zh-CN"/>
              </w:rPr>
            </w:pPr>
            <w:r>
              <w:rPr>
                <w:rFonts w:hint="default" w:ascii="宋体" w:hAnsi="宋体" w:eastAsia="Times New Roman" w:cs="宋体"/>
                <w:color w:val="000000"/>
                <w:kern w:val="0"/>
                <w:lang w:val="en-US" w:eastAsia="zh-CN"/>
              </w:rPr>
              <w:t>商品售后服务评价体系</w:t>
            </w:r>
            <w:r>
              <w:rPr>
                <w:rFonts w:hint="eastAsia" w:ascii="宋体" w:hAnsi="宋体" w:eastAsia="Times New Roman" w:cs="宋体"/>
                <w:color w:val="000000"/>
                <w:kern w:val="0"/>
                <w:lang w:val="en-US" w:eastAsia="zh-CN"/>
              </w:rPr>
              <w:t>ECPSC</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eastAsia" w:ascii="宋体" w:hAnsi="宋体" w:eastAsia="Times New Roman" w:cs="宋体"/>
                <w:color w:val="000000"/>
                <w:kern w:val="0"/>
                <w:sz w:val="21"/>
                <w:szCs w:val="21"/>
                <w:lang w:val="en-US" w:eastAsia="zh-CN" w:bidi="ar-SA"/>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sz w:val="21"/>
                <w:szCs w:val="21"/>
                <w:lang w:val="en-US" w:eastAsia="zh-CN" w:bidi="ar-SA"/>
              </w:rPr>
            </w:pPr>
            <w:r>
              <w:rPr>
                <w:rFonts w:hint="eastAsia" w:ascii="宋体" w:hAnsi="宋体" w:eastAsia="Times New Roman" w:cs="宋体"/>
                <w:color w:val="000000"/>
                <w:kern w:val="0"/>
              </w:rPr>
              <w:t>GB/T</w:t>
            </w:r>
            <w:r>
              <w:rPr>
                <w:rFonts w:hint="eastAsia" w:ascii="宋体" w:hAnsi="宋体" w:eastAsia="Times New Roman" w:cs="宋体"/>
                <w:color w:val="000000"/>
                <w:kern w:val="0"/>
                <w:lang w:val="en-US" w:eastAsia="zh-CN"/>
              </w:rPr>
              <w:t xml:space="preserve"> </w:t>
            </w:r>
            <w:r>
              <w:rPr>
                <w:rFonts w:hint="eastAsia" w:ascii="宋体" w:hAnsi="宋体" w:eastAsia="Times New Roman" w:cs="宋体"/>
                <w:color w:val="000000"/>
                <w:kern w:val="0"/>
              </w:rPr>
              <w:t>2792</w:t>
            </w:r>
            <w:r>
              <w:rPr>
                <w:rFonts w:hint="eastAsia" w:ascii="宋体" w:hAnsi="宋体" w:eastAsia="Times New Roman" w:cs="宋体"/>
                <w:color w:val="000000"/>
                <w:kern w:val="0"/>
                <w:lang w:val="en-US" w:eastAsia="zh-CN"/>
              </w:rPr>
              <w:t>5</w:t>
            </w:r>
            <w:r>
              <w:rPr>
                <w:rFonts w:hint="eastAsia" w:ascii="宋体" w:hAnsi="宋体" w:eastAsia="Times New Roman" w:cs="宋体"/>
                <w:color w:val="000000"/>
                <w:kern w:val="0"/>
              </w:rPr>
              <w:t>-2011</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Times New Roman" w:cs="宋体"/>
                <w:color w:val="000000"/>
                <w:kern w:val="0"/>
                <w:sz w:val="21"/>
                <w:szCs w:val="21"/>
                <w:lang w:val="en-US" w:eastAsia="zh-CN" w:bidi="ar-SA"/>
              </w:rPr>
            </w:pPr>
            <w:r>
              <w:rPr>
                <w:rFonts w:hint="default" w:ascii="宋体" w:hAnsi="宋体" w:eastAsia="Times New Roman" w:cs="宋体"/>
                <w:color w:val="000000"/>
                <w:kern w:val="0"/>
                <w:lang w:val="en-US" w:eastAsia="zh-CN"/>
              </w:rPr>
              <w:t>商品</w:t>
            </w:r>
            <w:r>
              <w:rPr>
                <w:rFonts w:hint="eastAsia" w:ascii="宋体" w:hAnsi="宋体" w:eastAsia="Times New Roman" w:cs="宋体"/>
                <w:color w:val="000000"/>
                <w:kern w:val="0"/>
                <w:lang w:val="en-US" w:eastAsia="zh-CN"/>
              </w:rPr>
              <w:t>企业品牌</w:t>
            </w:r>
            <w:r>
              <w:rPr>
                <w:rFonts w:hint="default" w:ascii="宋体" w:hAnsi="宋体" w:eastAsia="Times New Roman" w:cs="宋体"/>
                <w:color w:val="000000"/>
                <w:kern w:val="0"/>
                <w:lang w:val="en-US" w:eastAsia="zh-CN"/>
              </w:rPr>
              <w:t>评价体系</w:t>
            </w:r>
            <w:r>
              <w:rPr>
                <w:rFonts w:hint="eastAsia" w:ascii="宋体" w:hAnsi="宋体" w:eastAsia="Times New Roman" w:cs="宋体"/>
                <w:color w:val="000000"/>
                <w:kern w:val="0"/>
                <w:lang w:val="en-US" w:eastAsia="zh-CN"/>
              </w:rPr>
              <w:t>EBEB</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auto"/>
                <w:kern w:val="0"/>
                <w:sz w:val="21"/>
                <w:szCs w:val="21"/>
                <w:lang w:val="en-US" w:eastAsia="zh-CN" w:bidi="ar-SA"/>
              </w:rPr>
            </w:pPr>
            <w:r>
              <w:rPr>
                <w:rFonts w:hint="eastAsia" w:ascii="宋体" w:hAnsi="宋体" w:eastAsia="Times New Roman" w:cs="宋体"/>
                <w:color w:val="auto"/>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de" w:eastAsia="zh-CN"/>
              </w:rPr>
              <w:t xml:space="preserve">GB/T </w:t>
            </w:r>
            <w:r>
              <w:rPr>
                <w:rFonts w:hint="eastAsia" w:ascii="宋体" w:hAnsi="宋体" w:eastAsia="宋体" w:cs="宋体"/>
                <w:color w:val="000000"/>
                <w:kern w:val="0"/>
                <w:lang w:val="en-US" w:eastAsia="zh-CN"/>
              </w:rPr>
              <w:t>31863</w:t>
            </w:r>
            <w:r>
              <w:rPr>
                <w:rFonts w:hint="eastAsia" w:ascii="宋体" w:hAnsi="宋体" w:eastAsia="宋体" w:cs="宋体"/>
                <w:color w:val="000000"/>
                <w:kern w:val="0"/>
                <w:lang w:val="de" w:eastAsia="zh-CN"/>
              </w:rPr>
              <w:t>-20</w:t>
            </w:r>
            <w:r>
              <w:rPr>
                <w:rFonts w:hint="eastAsia" w:ascii="宋体" w:hAnsi="宋体" w:eastAsia="宋体" w:cs="宋体"/>
                <w:color w:val="000000"/>
                <w:kern w:val="0"/>
                <w:lang w:val="en-US" w:eastAsia="zh-CN"/>
              </w:rPr>
              <w:t>15</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GB/T 33718-2017、ZRIC-CTS-15</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宋体" w:cs="宋体"/>
                <w:color w:val="000000"/>
                <w:kern w:val="0"/>
                <w:lang w:val="en-US" w:eastAsia="zh-CN"/>
              </w:rPr>
              <w:t>履约能力评价认证PES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rPr>
            </w:pPr>
            <w:r>
              <w:rPr>
                <w:rFonts w:hint="eastAsia" w:ascii="宋体" w:hAnsi="宋体" w:eastAsia="宋体" w:cs="宋体"/>
                <w:color w:val="000000"/>
                <w:kern w:val="0"/>
              </w:rPr>
              <w:sym w:font="Wingdings 2" w:char="00A3"/>
            </w:r>
            <w:r>
              <w:rPr>
                <w:rFonts w:hint="eastAsia" w:ascii="宋体" w:hAnsi="宋体" w:eastAsia="宋体"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rPr>
            </w:pPr>
            <w:r>
              <w:rPr>
                <w:rFonts w:hint="eastAsia" w:ascii="宋体" w:hAnsi="宋体" w:eastAsia="宋体"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FF"/>
                <w:kern w:val="0"/>
                <w:lang w:val="en-US" w:eastAsia="zh-CN"/>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宋体" w:cs="宋体"/>
                <w:color w:val="000000"/>
                <w:kern w:val="0"/>
                <w:lang w:val="en-US" w:eastAsia="zh-CN"/>
              </w:rPr>
              <w:t>SY/T 6276-2014、</w:t>
            </w:r>
            <w:r>
              <w:rPr>
                <w:rFonts w:hint="eastAsia" w:ascii="宋体" w:hAnsi="宋体" w:eastAsia="宋体" w:cs="宋体"/>
                <w:spacing w:val="12"/>
                <w:sz w:val="21"/>
                <w:szCs w:val="21"/>
              </w:rPr>
              <w:t>Q/SY</w:t>
            </w:r>
            <w:r>
              <w:rPr>
                <w:rFonts w:hint="eastAsia" w:ascii="宋体" w:hAnsi="宋体" w:eastAsia="宋体" w:cs="宋体"/>
                <w:spacing w:val="12"/>
                <w:sz w:val="21"/>
                <w:szCs w:val="21"/>
                <w:lang w:val="en-US" w:eastAsia="zh-CN"/>
              </w:rPr>
              <w:t xml:space="preserve"> 08</w:t>
            </w:r>
            <w:r>
              <w:rPr>
                <w:rFonts w:hint="eastAsia" w:ascii="宋体" w:hAnsi="宋体" w:eastAsia="宋体" w:cs="宋体"/>
                <w:spacing w:val="12"/>
                <w:sz w:val="21"/>
                <w:szCs w:val="21"/>
              </w:rPr>
              <w:t>002.1-20</w:t>
            </w:r>
            <w:r>
              <w:rPr>
                <w:rFonts w:hint="eastAsia" w:ascii="宋体" w:hAnsi="宋体" w:eastAsia="宋体" w:cs="宋体"/>
                <w:spacing w:val="12"/>
                <w:sz w:val="21"/>
                <w:szCs w:val="21"/>
                <w:lang w:val="en-US" w:eastAsia="zh-CN"/>
              </w:rPr>
              <w:t>22</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宋体" w:cs="宋体"/>
                <w:color w:val="000000"/>
                <w:kern w:val="0"/>
                <w:lang w:val="en-US" w:eastAsia="zh-CN"/>
              </w:rPr>
              <w:t>健康安全环境管理体系HSE</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sym w:font="Wingdings 2" w:char="00A3"/>
            </w:r>
            <w:r>
              <w:rPr>
                <w:rFonts w:hint="eastAsia" w:ascii="宋体" w:hAnsi="宋体" w:eastAsia="宋体"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FF"/>
                <w:kern w:val="0"/>
                <w:sz w:val="21"/>
                <w:szCs w:val="21"/>
                <w:lang w:val="en-US" w:eastAsia="zh-CN" w:bidi="ar-SA"/>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GB/T 33000-2016、JGJ59-2011、CTS-ZRIC018-2023</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sz w:val="21"/>
                <w:szCs w:val="21"/>
                <w:lang w:val="en-US" w:eastAsia="zh-CN" w:bidi="ar-SA"/>
              </w:rPr>
            </w:pPr>
            <w:r>
              <w:rPr>
                <w:rFonts w:hint="eastAsia" w:ascii="宋体" w:hAnsi="宋体" w:eastAsia="宋体" w:cs="宋体"/>
                <w:color w:val="000000"/>
                <w:kern w:val="0"/>
                <w:lang w:val="en-US" w:eastAsia="zh-CN"/>
              </w:rPr>
              <w:t>工程施工安全标准化体系认证CSSS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sym w:font="Wingdings 2" w:char="00A3"/>
            </w:r>
            <w:r>
              <w:rPr>
                <w:rFonts w:hint="eastAsia" w:ascii="宋体" w:hAnsi="宋体" w:eastAsia="宋体"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FF"/>
                <w:kern w:val="0"/>
                <w:sz w:val="21"/>
                <w:szCs w:val="21"/>
                <w:lang w:val="en-US" w:eastAsia="zh-CN" w:bidi="ar-SA"/>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JGJ/T 77-2010、CTS-ZRIC019-2023</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sz w:val="21"/>
                <w:szCs w:val="21"/>
                <w:lang w:val="en-US" w:eastAsia="zh-CN" w:bidi="ar-SA"/>
              </w:rPr>
            </w:pPr>
            <w:r>
              <w:rPr>
                <w:rFonts w:hint="eastAsia" w:ascii="宋体" w:hAnsi="宋体" w:eastAsia="宋体" w:cs="宋体"/>
                <w:color w:val="000000"/>
                <w:kern w:val="0"/>
                <w:lang w:val="en-US" w:eastAsia="zh-CN"/>
              </w:rPr>
              <w:t>工程施工安全生产标准化评价CSPS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sym w:font="Wingdings 2" w:char="00A3"/>
            </w:r>
            <w:r>
              <w:rPr>
                <w:rFonts w:hint="eastAsia" w:ascii="宋体" w:hAnsi="宋体" w:eastAsia="宋体"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FF"/>
                <w:kern w:val="0"/>
                <w:sz w:val="21"/>
                <w:szCs w:val="21"/>
                <w:lang w:val="en-US" w:eastAsia="zh-CN" w:bidi="ar-SA"/>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宋体" w:cs="宋体"/>
                <w:color w:val="000000"/>
                <w:kern w:val="0"/>
                <w:lang w:val="en-US" w:eastAsia="zh-CN"/>
              </w:rPr>
              <w:t>GB/T 33000-2016</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sz w:val="21"/>
                <w:szCs w:val="21"/>
                <w:lang w:val="en-US" w:eastAsia="zh-CN" w:bidi="ar-SA"/>
              </w:rPr>
            </w:pPr>
            <w:r>
              <w:rPr>
                <w:rFonts w:hint="eastAsia" w:ascii="宋体" w:hAnsi="宋体" w:eastAsia="宋体" w:cs="宋体"/>
                <w:color w:val="000000"/>
                <w:kern w:val="0"/>
                <w:lang w:val="en-US" w:eastAsia="zh-CN"/>
              </w:rPr>
              <w:t>安全生产标准化管理体系SPSMS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sym w:font="Wingdings 2" w:char="00A3"/>
            </w:r>
            <w:r>
              <w:rPr>
                <w:rFonts w:hint="eastAsia" w:ascii="宋体" w:hAnsi="宋体" w:eastAsia="宋体"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FF"/>
                <w:kern w:val="0"/>
                <w:sz w:val="21"/>
                <w:szCs w:val="21"/>
                <w:lang w:val="en-US" w:eastAsia="zh-CN" w:bidi="ar-SA"/>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宋体" w:cs="宋体"/>
                <w:color w:val="000000"/>
                <w:kern w:val="0"/>
                <w:lang w:val="en-US" w:eastAsia="zh-CN"/>
              </w:rPr>
              <w:t>GB/T 19095-2019、CTS-ZRICSC1901-2023</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sz w:val="21"/>
                <w:szCs w:val="21"/>
                <w:lang w:val="en-US" w:eastAsia="zh-CN" w:bidi="ar-SA"/>
              </w:rPr>
            </w:pPr>
            <w:r>
              <w:rPr>
                <w:rFonts w:hint="eastAsia" w:ascii="宋体" w:hAnsi="宋体" w:eastAsia="宋体" w:cs="宋体"/>
                <w:color w:val="000000"/>
                <w:kern w:val="0"/>
                <w:lang w:val="en-US" w:eastAsia="zh-CN"/>
              </w:rPr>
              <w:t>生活垃圾分类服务认证DWSSC</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sym w:font="Wingdings 2" w:char="00A3"/>
            </w:r>
            <w:r>
              <w:rPr>
                <w:rFonts w:hint="eastAsia" w:ascii="宋体" w:hAnsi="宋体" w:eastAsia="宋体"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FF"/>
                <w:kern w:val="0"/>
                <w:sz w:val="21"/>
                <w:szCs w:val="21"/>
                <w:lang w:val="en-US" w:eastAsia="zh-CN" w:bidi="ar-SA"/>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宋体" w:cs="宋体"/>
                <w:color w:val="000000"/>
                <w:kern w:val="0"/>
                <w:lang w:val="en-US" w:eastAsia="zh-CN"/>
              </w:rPr>
              <w:t>T/CPPC 1030-2021</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lang w:val="en-US" w:eastAsia="zh-CN"/>
              </w:rPr>
              <w:t>创新管理体系IMS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sym w:font="Wingdings 2" w:char="00A3"/>
            </w:r>
            <w:r>
              <w:rPr>
                <w:rFonts w:hint="eastAsia" w:ascii="宋体" w:hAnsi="宋体" w:eastAsia="宋体"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FF"/>
                <w:kern w:val="0"/>
                <w:sz w:val="21"/>
                <w:szCs w:val="21"/>
                <w:lang w:val="en-US" w:eastAsia="zh-CN" w:bidi="ar-SA"/>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宋体" w:cs="宋体"/>
                <w:color w:val="000000"/>
                <w:kern w:val="0"/>
                <w:lang w:val="en-US" w:eastAsia="zh-CN"/>
              </w:rPr>
              <w:t>GB/T 37228-2018</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lang w:val="en-US" w:eastAsia="zh-CN"/>
              </w:rPr>
              <w:t>应急管理体系SSEMS</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sym w:font="Wingdings 2" w:char="00A3"/>
            </w:r>
            <w:r>
              <w:rPr>
                <w:rFonts w:hint="eastAsia" w:ascii="宋体" w:hAnsi="宋体" w:eastAsia="宋体"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rPr>
            </w:pPr>
            <w:r>
              <w:rPr>
                <w:rFonts w:hint="eastAsia" w:ascii="宋体" w:hAnsi="宋体" w:eastAsia="Times New Roman" w:cs="宋体"/>
                <w:color w:val="000000"/>
                <w:kern w:val="0"/>
              </w:rPr>
              <w:sym w:font="Wingdings 2" w:char="00A3"/>
            </w:r>
          </w:p>
        </w:tc>
        <w:tc>
          <w:tcPr>
            <w:tcW w:w="32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GB/T 29725-2013</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CTS-ZRIC024-2023</w:t>
            </w:r>
          </w:p>
        </w:tc>
        <w:tc>
          <w:tcPr>
            <w:tcW w:w="344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宋体" w:cs="宋体"/>
                <w:color w:val="000000"/>
                <w:kern w:val="0"/>
                <w:lang w:val="en-US" w:eastAsia="zh-CN"/>
              </w:rPr>
              <w:t>工程节约型企业达标评价ESE</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sym w:font="Wingdings 2" w:char="00A3"/>
            </w:r>
            <w:r>
              <w:rPr>
                <w:rFonts w:hint="eastAsia" w:ascii="宋体" w:hAnsi="宋体" w:eastAsia="宋体"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rPr>
            </w:pPr>
            <w:r>
              <w:rPr>
                <w:rFonts w:hint="eastAsia" w:ascii="宋体" w:hAnsi="宋体" w:eastAsia="Times New Roman" w:cs="宋体"/>
                <w:color w:val="000000"/>
                <w:kern w:val="0"/>
              </w:rPr>
              <w:sym w:font="Wingdings 2" w:char="00A3"/>
            </w:r>
          </w:p>
        </w:tc>
        <w:tc>
          <w:tcPr>
            <w:tcW w:w="328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GB/T 50375-2016</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CTS-ZRIC025-2023</w:t>
            </w:r>
          </w:p>
        </w:tc>
        <w:tc>
          <w:tcPr>
            <w:tcW w:w="344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宋体" w:cs="宋体"/>
                <w:color w:val="000000"/>
                <w:kern w:val="0"/>
                <w:lang w:val="en-US" w:eastAsia="zh-CN"/>
              </w:rPr>
              <w:t>工程项目质量评价认证PCQE</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sym w:font="Wingdings 2" w:char="00A3"/>
            </w:r>
            <w:r>
              <w:rPr>
                <w:rFonts w:hint="eastAsia" w:ascii="宋体" w:hAnsi="宋体" w:eastAsia="宋体"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rPr>
            </w:pPr>
            <w:r>
              <w:rPr>
                <w:rFonts w:hint="eastAsia" w:ascii="宋体" w:hAnsi="宋体" w:eastAsia="Times New Roman" w:cs="宋体"/>
                <w:color w:val="000000"/>
                <w:kern w:val="0"/>
              </w:rPr>
              <w:sym w:font="Wingdings 2" w:char="00A3"/>
            </w:r>
          </w:p>
        </w:tc>
        <w:tc>
          <w:tcPr>
            <w:tcW w:w="328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AQ/T 4256-2015</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JGJ 146-2013</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CTS-ZRICSC1902-2023</w:t>
            </w:r>
          </w:p>
        </w:tc>
        <w:tc>
          <w:tcPr>
            <w:tcW w:w="344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工程施工现场环境与卫生控制评价CSEHSC</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sym w:font="Wingdings 2" w:char="00A3"/>
            </w:r>
            <w:r>
              <w:rPr>
                <w:rFonts w:hint="eastAsia" w:ascii="宋体" w:hAnsi="宋体" w:eastAsia="宋体"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rPr>
            </w:pPr>
            <w:r>
              <w:rPr>
                <w:rFonts w:hint="eastAsia" w:ascii="宋体" w:hAnsi="宋体" w:eastAsia="Times New Roman" w:cs="宋体"/>
                <w:color w:val="000000"/>
                <w:kern w:val="0"/>
              </w:rPr>
              <w:sym w:font="Wingdings 2" w:char="00A3"/>
            </w:r>
          </w:p>
        </w:tc>
        <w:tc>
          <w:tcPr>
            <w:tcW w:w="328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GB</w:t>
            </w:r>
            <w:r>
              <w:rPr>
                <w:rFonts w:hint="eastAsia" w:ascii="宋体" w:hAnsi="宋体" w:eastAsia="宋体" w:cs="宋体"/>
                <w:color w:val="000000"/>
                <w:kern w:val="0"/>
              </w:rPr>
              <w:t>/T</w:t>
            </w:r>
            <w:r>
              <w:rPr>
                <w:rFonts w:hint="eastAsia" w:ascii="宋体" w:hAnsi="宋体" w:eastAsia="宋体" w:cs="宋体"/>
                <w:color w:val="000000"/>
                <w:kern w:val="0"/>
                <w:lang w:val="en-US" w:eastAsia="zh-CN"/>
              </w:rPr>
              <w:t xml:space="preserve"> 36733</w:t>
            </w:r>
            <w:r>
              <w:rPr>
                <w:rFonts w:hint="eastAsia" w:ascii="宋体" w:hAnsi="宋体" w:eastAsia="宋体" w:cs="宋体"/>
                <w:color w:val="000000"/>
                <w:kern w:val="0"/>
              </w:rPr>
              <w:t>-201</w:t>
            </w:r>
            <w:r>
              <w:rPr>
                <w:rFonts w:hint="eastAsia" w:ascii="宋体" w:hAnsi="宋体" w:eastAsia="宋体" w:cs="宋体"/>
                <w:color w:val="000000"/>
                <w:kern w:val="0"/>
                <w:lang w:val="en-US" w:eastAsia="zh-CN"/>
              </w:rPr>
              <w:t>8</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lang w:val="en-US" w:eastAsia="zh-CN"/>
              </w:rPr>
            </w:pPr>
            <w:r>
              <w:rPr>
                <w:rFonts w:hint="eastAsia" w:ascii="宋体" w:hAnsi="宋体" w:eastAsia="宋体" w:cs="宋体"/>
                <w:color w:val="000000"/>
                <w:kern w:val="0"/>
                <w:lang w:val="en-US" w:eastAsia="zh-CN"/>
              </w:rPr>
              <w:t>GB/T 19039-2009</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Times New Roman"/>
                <w:sz w:val="24"/>
                <w:szCs w:val="24"/>
                <w:lang w:val="en-US" w:eastAsia="zh-CN"/>
              </w:rPr>
            </w:pPr>
            <w:r>
              <w:rPr>
                <w:rFonts w:hint="eastAsia" w:ascii="宋体" w:hAnsi="宋体" w:eastAsia="宋体" w:cs="宋体"/>
                <w:color w:val="000000"/>
                <w:kern w:val="0"/>
                <w:lang w:val="en-US" w:eastAsia="zh-CN"/>
              </w:rPr>
              <w:t>CTS-ZRICSC0301-2023</w:t>
            </w:r>
          </w:p>
        </w:tc>
        <w:tc>
          <w:tcPr>
            <w:tcW w:w="344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lang w:val="en-US" w:eastAsia="zh-CN"/>
              </w:rPr>
            </w:pPr>
            <w:r>
              <w:rPr>
                <w:rFonts w:hint="eastAsia" w:ascii="宋体" w:hAnsi="宋体" w:eastAsia="宋体" w:cs="宋体"/>
                <w:color w:val="000000"/>
                <w:kern w:val="0"/>
                <w:lang w:val="en-US" w:eastAsia="zh-CN"/>
              </w:rPr>
              <w:t>服务质量评价SQESC</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sym w:font="Wingdings 2" w:char="00A3"/>
            </w:r>
            <w:r>
              <w:rPr>
                <w:rFonts w:hint="eastAsia" w:ascii="宋体" w:hAnsi="宋体" w:eastAsia="宋体"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t xml:space="preserve">□再认证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jc w:val="center"/>
        </w:trPr>
        <w:tc>
          <w:tcPr>
            <w:tcW w:w="379"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Times New Roman" w:cs="宋体"/>
                <w:color w:val="000000"/>
                <w:kern w:val="0"/>
                <w:sz w:val="21"/>
                <w:szCs w:val="21"/>
                <w:lang w:val="en-US" w:eastAsia="zh-CN" w:bidi="ar-SA"/>
              </w:rPr>
            </w:pPr>
            <w:r>
              <w:rPr>
                <w:rFonts w:hint="eastAsia" w:ascii="宋体" w:hAnsi="宋体" w:eastAsia="Times New Roman" w:cs="宋体"/>
                <w:color w:val="000000"/>
                <w:kern w:val="0"/>
              </w:rPr>
              <w:sym w:font="Wingdings 2" w:char="00A3"/>
            </w:r>
          </w:p>
        </w:tc>
        <w:tc>
          <w:tcPr>
            <w:tcW w:w="328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Times New Roman"/>
                <w:kern w:val="2"/>
                <w:sz w:val="24"/>
                <w:szCs w:val="24"/>
                <w:lang w:val="en-US" w:eastAsia="zh-CN" w:bidi="ar-SA"/>
              </w:rPr>
            </w:pPr>
            <w:r>
              <w:rPr>
                <w:rFonts w:hint="eastAsia" w:ascii="宋体" w:hAnsi="宋体" w:eastAsia="宋体" w:cs="宋体"/>
                <w:color w:val="000000"/>
                <w:kern w:val="0"/>
                <w:lang w:val="en-US" w:eastAsia="zh-CN"/>
              </w:rPr>
              <w:t>GB/T 19039-2009</w:t>
            </w:r>
          </w:p>
        </w:tc>
        <w:tc>
          <w:tcPr>
            <w:tcW w:w="344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宋体" w:hAnsi="宋体" w:eastAsia="宋体" w:cs="宋体"/>
                <w:color w:val="000000"/>
                <w:kern w:val="0"/>
                <w:sz w:val="21"/>
                <w:szCs w:val="21"/>
                <w:lang w:val="en-US" w:eastAsia="zh-CN" w:bidi="ar-SA"/>
              </w:rPr>
            </w:pPr>
            <w:r>
              <w:rPr>
                <w:rFonts w:hint="eastAsia" w:ascii="宋体" w:hAnsi="宋体" w:eastAsia="宋体" w:cs="宋体"/>
                <w:color w:val="000000"/>
                <w:kern w:val="0"/>
                <w:lang w:val="en-US" w:eastAsia="zh-CN"/>
              </w:rPr>
              <w:t>顾客满意测评认证CSM</w:t>
            </w:r>
          </w:p>
        </w:tc>
        <w:tc>
          <w:tcPr>
            <w:tcW w:w="129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sym w:font="Wingdings 2" w:char="00A3"/>
            </w:r>
            <w:r>
              <w:rPr>
                <w:rFonts w:hint="eastAsia" w:ascii="宋体" w:hAnsi="宋体" w:eastAsia="宋体" w:cs="宋体"/>
                <w:color w:val="000000"/>
                <w:kern w:val="0"/>
              </w:rPr>
              <w:t>初次认证</w:t>
            </w:r>
          </w:p>
        </w:tc>
        <w:tc>
          <w:tcPr>
            <w:tcW w:w="10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rPr>
              <w:t xml:space="preserve">□再认证 </w:t>
            </w:r>
          </w:p>
        </w:tc>
      </w:tr>
    </w:tbl>
    <w:p>
      <w:pPr>
        <w:autoSpaceDE w:val="0"/>
        <w:spacing w:line="360" w:lineRule="exact"/>
        <w:rPr>
          <w:rFonts w:hint="eastAsia" w:ascii="宋体" w:hAnsi="宋体"/>
        </w:rPr>
      </w:pPr>
    </w:p>
    <w:p>
      <w:pPr>
        <w:autoSpaceDE w:val="0"/>
        <w:spacing w:line="360" w:lineRule="exact"/>
        <w:rPr>
          <w:rFonts w:hint="eastAsia" w:ascii="宋体" w:hAnsi="宋体"/>
          <w:u w:val="single"/>
        </w:rPr>
      </w:pPr>
      <w:r>
        <w:rPr>
          <w:rFonts w:hint="eastAsia" w:ascii="宋体" w:hAnsi="宋体"/>
        </w:rPr>
        <w:t xml:space="preserve">1.2 </w:t>
      </w:r>
      <w:r>
        <w:rPr>
          <w:rFonts w:hint="eastAsia" w:ascii="宋体" w:hAnsi="宋体"/>
          <w:spacing w:val="2"/>
        </w:rPr>
        <w:t>甲方申请的</w:t>
      </w:r>
      <w:r>
        <w:rPr>
          <w:rFonts w:hint="eastAsia" w:ascii="宋体" w:hAnsi="宋体"/>
          <w:spacing w:val="2"/>
          <w:lang w:val="en-US" w:eastAsia="zh-CN"/>
        </w:rPr>
        <w:t>认证</w:t>
      </w:r>
      <w:r>
        <w:rPr>
          <w:rFonts w:hint="eastAsia" w:ascii="宋体" w:hAnsi="宋体"/>
          <w:spacing w:val="2"/>
        </w:rPr>
        <w:t>覆盖的生产</w:t>
      </w:r>
      <w:r>
        <w:rPr>
          <w:rFonts w:hint="eastAsia" w:ascii="宋体" w:hAnsi="宋体"/>
          <w:spacing w:val="2"/>
          <w:lang w:val="en-US" w:eastAsia="zh-CN"/>
        </w:rPr>
        <w:t>/</w:t>
      </w:r>
      <w:r>
        <w:rPr>
          <w:rFonts w:hint="eastAsia" w:ascii="宋体" w:hAnsi="宋体"/>
          <w:spacing w:val="2"/>
        </w:rPr>
        <w:t>服务的活动范围（证书范围以认证决定确认为准）</w:t>
      </w:r>
      <w:r>
        <w:rPr>
          <w:rFonts w:hint="eastAsia" w:ascii="宋体" w:hAnsi="宋体"/>
        </w:rPr>
        <w:t xml:space="preserve">:                                                        </w:t>
      </w:r>
    </w:p>
    <w:p>
      <w:pPr>
        <w:autoSpaceDE w:val="0"/>
        <w:spacing w:line="360" w:lineRule="exact"/>
        <w:rPr>
          <w:rFonts w:hint="eastAsia" w:ascii="宋体" w:hAnsi="宋体"/>
          <w:u w:val="single"/>
        </w:rPr>
      </w:pPr>
      <w:r>
        <w:rPr>
          <w:rFonts w:hint="eastAsia" w:ascii="宋体" w:hAnsi="宋体"/>
          <w:u w:val="single"/>
        </w:rPr>
        <w:t xml:space="preserve">         </w:t>
      </w:r>
      <w:r>
        <w:rPr>
          <w:rFonts w:hint="eastAsia" w:ascii="宋体" w:hAnsi="宋体"/>
          <w:u w:val="none"/>
        </w:rPr>
        <w:t xml:space="preserve"> </w:t>
      </w:r>
      <w:r>
        <w:rPr>
          <w:rFonts w:hint="eastAsia" w:ascii="宋体" w:hAnsi="宋体"/>
          <w:u w:val="single"/>
        </w:rPr>
        <w:t xml:space="preserve">  </w:t>
      </w:r>
      <w:r>
        <w:rPr>
          <w:rFonts w:hint="eastAsia" w:ascii="宋体"/>
          <w:color w:val="FF0000"/>
          <w:u w:val="single"/>
          <w:lang w:val="en-US" w:eastAsia="zh-CN"/>
        </w:rPr>
        <w:t>资质范围内认可的项目的管理活动</w:t>
      </w:r>
      <w:r>
        <w:rPr>
          <w:rFonts w:hint="eastAsia" w:ascii="宋体" w:hAnsi="宋体"/>
          <w:u w:val="single"/>
        </w:rPr>
        <w:t xml:space="preserve">                                                                               </w:t>
      </w:r>
    </w:p>
    <w:p>
      <w:pPr>
        <w:autoSpaceDE w:val="0"/>
        <w:spacing w:line="360" w:lineRule="exact"/>
        <w:rPr>
          <w:rFonts w:hint="eastAsia" w:ascii="宋体" w:hAnsi="宋体"/>
        </w:rPr>
      </w:pPr>
      <w:r>
        <w:rPr>
          <w:rFonts w:hint="eastAsia" w:ascii="宋体" w:hAnsi="宋体"/>
          <w:u w:val="single"/>
        </w:rPr>
        <w:t xml:space="preserve">                                                                                                     </w:t>
      </w:r>
      <w:r>
        <w:rPr>
          <w:rFonts w:hint="eastAsia" w:ascii="宋体" w:hAnsi="宋体"/>
        </w:rPr>
        <w:t>1.3 甲方</w:t>
      </w:r>
      <w:r>
        <w:rPr>
          <w:rFonts w:hint="eastAsia" w:ascii="宋体" w:hAnsi="宋体"/>
          <w:lang w:val="en-US" w:eastAsia="zh-CN"/>
        </w:rPr>
        <w:t>认证</w:t>
      </w:r>
      <w:r>
        <w:rPr>
          <w:rFonts w:hint="eastAsia" w:ascii="宋体" w:hAnsi="宋体"/>
        </w:rPr>
        <w:t>所覆盖场所的详细地址:</w:t>
      </w:r>
    </w:p>
    <w:p>
      <w:pPr>
        <w:autoSpaceDE w:val="0"/>
        <w:spacing w:line="360" w:lineRule="exact"/>
        <w:rPr>
          <w:rFonts w:hint="eastAsia" w:ascii="宋体" w:hAnsi="宋体"/>
          <w:u w:val="single"/>
        </w:rPr>
      </w:pPr>
      <w:r>
        <w:rPr>
          <w:rFonts w:hint="eastAsia" w:ascii="宋体" w:hAnsi="宋体"/>
          <w:u w:val="single"/>
        </w:rPr>
        <w:t xml:space="preserve">      </w:t>
      </w:r>
      <w:r>
        <w:rPr>
          <w:rFonts w:hint="eastAsia" w:ascii="宋体" w:hAnsi="宋体"/>
          <w:u w:val="none"/>
        </w:rPr>
        <w:t xml:space="preserve"> </w:t>
      </w:r>
      <w:r>
        <w:rPr>
          <w:rFonts w:hint="eastAsia" w:ascii="宋体" w:hAnsi="宋体"/>
          <w:u w:val="single"/>
        </w:rPr>
        <w:t xml:space="preserve">  </w:t>
      </w:r>
      <w:r>
        <w:rPr>
          <w:rFonts w:hint="eastAsia" w:ascii="宋体" w:hAnsi="宋体" w:cs="宋体"/>
          <w:sz w:val="21"/>
          <w:szCs w:val="21"/>
          <w:u w:val="single"/>
          <w:lang w:val="en-US" w:eastAsia="zh-CN"/>
        </w:rPr>
        <w:t>东莞市莞城区汇峰路1号汇峰中心C区8层01单元</w:t>
      </w:r>
      <w:r>
        <w:rPr>
          <w:rFonts w:hint="eastAsia" w:ascii="宋体" w:hAnsi="宋体"/>
          <w:u w:val="single"/>
        </w:rPr>
        <w:t xml:space="preserve">                                                                                           </w:t>
      </w:r>
    </w:p>
    <w:p>
      <w:pPr>
        <w:autoSpaceDE w:val="0"/>
        <w:spacing w:line="360" w:lineRule="exact"/>
        <w:jc w:val="left"/>
        <w:rPr>
          <w:rFonts w:hint="eastAsia" w:ascii="宋体" w:hAnsi="宋体"/>
          <w:u w:val="single"/>
        </w:rPr>
      </w:pPr>
      <w:r>
        <w:rPr>
          <w:rFonts w:hint="eastAsia" w:ascii="宋体" w:hAnsi="宋体"/>
          <w:u w:val="single"/>
        </w:rPr>
        <w:t xml:space="preserve">                                                                                             </w:t>
      </w:r>
    </w:p>
    <w:p>
      <w:pPr>
        <w:autoSpaceDE w:val="0"/>
        <w:spacing w:line="360" w:lineRule="exact"/>
        <w:ind w:left="428" w:hanging="428" w:hangingChars="200"/>
        <w:jc w:val="left"/>
        <w:rPr>
          <w:rFonts w:hint="eastAsia" w:ascii="宋体" w:hAnsi="宋体"/>
          <w:spacing w:val="2"/>
        </w:rPr>
      </w:pPr>
      <w:r>
        <w:rPr>
          <w:rFonts w:hint="eastAsia" w:ascii="宋体" w:hAnsi="宋体"/>
          <w:spacing w:val="2"/>
        </w:rPr>
        <w:t>1.4 甲方</w:t>
      </w:r>
      <w:r>
        <w:rPr>
          <w:rFonts w:hint="eastAsia" w:ascii="宋体" w:hAnsi="宋体"/>
          <w:spacing w:val="2"/>
          <w:lang w:val="en-US" w:eastAsia="zh-CN"/>
        </w:rPr>
        <w:t>认证</w:t>
      </w:r>
      <w:r>
        <w:rPr>
          <w:rFonts w:hint="eastAsia" w:ascii="宋体" w:hAnsi="宋体"/>
          <w:spacing w:val="2"/>
        </w:rPr>
        <w:t>涉及的场所：</w:t>
      </w:r>
      <w:r>
        <w:rPr>
          <w:rFonts w:hint="eastAsia" w:ascii="宋体" w:hAnsi="宋体"/>
        </w:rPr>
        <w:t>□</w:t>
      </w:r>
      <w:r>
        <w:rPr>
          <w:rFonts w:hint="eastAsia" w:ascii="宋体" w:hAnsi="宋体"/>
          <w:spacing w:val="2"/>
        </w:rPr>
        <w:t xml:space="preserve">单一场所  </w:t>
      </w:r>
      <w:r>
        <w:rPr>
          <w:rFonts w:hint="eastAsia" w:ascii="宋体" w:hAnsi="宋体"/>
        </w:rPr>
        <w:t>□</w:t>
      </w:r>
      <w:r>
        <w:rPr>
          <w:rFonts w:hint="eastAsia" w:ascii="宋体" w:hAnsi="宋体"/>
          <w:spacing w:val="2"/>
        </w:rPr>
        <w:t>多场所，各场所的名称、地址、人数等信息见《多场所基本情况一览表》，须如实填写。甲方保证以上所涉及场所/组织均能遵守认证要求。</w:t>
      </w:r>
    </w:p>
    <w:p>
      <w:pPr>
        <w:autoSpaceDE w:val="0"/>
        <w:spacing w:line="360" w:lineRule="exact"/>
        <w:jc w:val="left"/>
        <w:rPr>
          <w:rFonts w:hint="eastAsia" w:ascii="宋体" w:hAnsi="宋体"/>
          <w:spacing w:val="2"/>
        </w:rPr>
      </w:pPr>
      <w:r>
        <w:rPr>
          <w:rFonts w:hint="eastAsia" w:ascii="宋体" w:hAnsi="宋体"/>
          <w:spacing w:val="2"/>
        </w:rPr>
        <w:t>1.5甲方申请的认证所覆盖的</w:t>
      </w:r>
      <w:r>
        <w:rPr>
          <w:rFonts w:hint="eastAsia" w:ascii="宋体" w:hAnsi="宋体"/>
          <w:spacing w:val="2"/>
          <w:lang w:val="en-US" w:eastAsia="zh-CN"/>
        </w:rPr>
        <w:t>有效</w:t>
      </w:r>
      <w:r>
        <w:rPr>
          <w:rFonts w:hint="eastAsia" w:ascii="宋体" w:hAnsi="宋体"/>
          <w:spacing w:val="2"/>
        </w:rPr>
        <w:t>人数：</w:t>
      </w:r>
      <w:r>
        <w:rPr>
          <w:rFonts w:hint="eastAsia" w:ascii="宋体" w:hAnsi="宋体"/>
          <w:spacing w:val="2"/>
          <w:u w:val="single"/>
        </w:rPr>
        <w:t xml:space="preserve">   </w:t>
      </w:r>
      <w:r>
        <w:rPr>
          <w:rFonts w:hint="eastAsia" w:ascii="宋体" w:hAnsi="宋体"/>
          <w:spacing w:val="2"/>
          <w:u w:val="single"/>
          <w:lang w:val="en-US" w:eastAsia="zh-CN"/>
        </w:rPr>
        <w:t>120</w:t>
      </w:r>
      <w:r>
        <w:rPr>
          <w:rFonts w:hint="eastAsia" w:ascii="宋体" w:hAnsi="宋体"/>
          <w:spacing w:val="2"/>
          <w:u w:val="single"/>
        </w:rPr>
        <w:t xml:space="preserve">    </w:t>
      </w:r>
      <w:r>
        <w:rPr>
          <w:rFonts w:hint="eastAsia" w:ascii="宋体" w:hAnsi="宋体"/>
          <w:spacing w:val="2"/>
        </w:rPr>
        <w:t>。</w:t>
      </w:r>
    </w:p>
    <w:p>
      <w:pPr>
        <w:autoSpaceDE w:val="0"/>
        <w:spacing w:line="360" w:lineRule="exact"/>
        <w:rPr>
          <w:rFonts w:hint="eastAsia" w:ascii="宋体" w:hAnsi="宋体"/>
          <w:b/>
          <w:bCs/>
          <w:sz w:val="24"/>
          <w:szCs w:val="24"/>
        </w:rPr>
      </w:pPr>
      <w:r>
        <w:rPr>
          <w:rFonts w:hint="eastAsia" w:ascii="宋体" w:hAnsi="宋体"/>
          <w:b/>
          <w:bCs/>
          <w:sz w:val="24"/>
          <w:szCs w:val="24"/>
        </w:rPr>
        <w:t>2</w:t>
      </w:r>
      <w:r>
        <w:rPr>
          <w:rFonts w:hint="eastAsia" w:ascii="宋体" w:hAnsi="宋体"/>
          <w:b/>
          <w:bCs/>
          <w:sz w:val="24"/>
          <w:szCs w:val="24"/>
          <w:lang w:val="en-US" w:eastAsia="zh-CN"/>
        </w:rPr>
        <w:t>.</w:t>
      </w:r>
      <w:r>
        <w:rPr>
          <w:rFonts w:hint="eastAsia" w:ascii="宋体" w:hAnsi="宋体"/>
          <w:b/>
          <w:bCs/>
          <w:sz w:val="24"/>
          <w:szCs w:val="24"/>
        </w:rPr>
        <w:t>费用（以人民币计算）</w:t>
      </w:r>
    </w:p>
    <w:p>
      <w:pPr>
        <w:autoSpaceDE w:val="0"/>
        <w:spacing w:line="360" w:lineRule="exact"/>
        <w:ind w:left="428" w:hanging="428" w:hangingChars="200"/>
        <w:rPr>
          <w:rFonts w:hint="default" w:ascii="宋体" w:hAnsi="宋体" w:eastAsia="宋体"/>
          <w:spacing w:val="2"/>
          <w:u w:val="single"/>
          <w:lang w:val="en-US" w:eastAsia="zh-CN"/>
        </w:rPr>
      </w:pPr>
      <w:r>
        <w:rPr>
          <w:rFonts w:hint="eastAsia" w:ascii="宋体" w:hAnsi="宋体"/>
          <w:spacing w:val="2"/>
        </w:rPr>
        <w:t>2.1 甲方应向乙方交纳：</w:t>
      </w:r>
      <w:r>
        <w:rPr>
          <w:rFonts w:hint="eastAsia" w:ascii="宋体" w:hAnsi="宋体"/>
          <w:spacing w:val="2"/>
          <w:highlight w:val="none"/>
          <w:lang w:val="en-US" w:eastAsia="zh-CN"/>
        </w:rPr>
        <w:t>合同含税总价为</w:t>
      </w:r>
      <w:r>
        <w:rPr>
          <w:rFonts w:hint="eastAsia" w:ascii="宋体" w:hAnsi="宋体"/>
          <w:spacing w:val="2"/>
          <w:highlight w:val="none"/>
        </w:rPr>
        <w:t>￥</w:t>
      </w:r>
      <w:r>
        <w:rPr>
          <w:rFonts w:hint="eastAsia" w:ascii="宋体" w:hAnsi="宋体"/>
          <w:spacing w:val="2"/>
          <w:highlight w:val="none"/>
          <w:u w:val="single"/>
          <w:lang w:val="en-US" w:eastAsia="zh-CN"/>
        </w:rPr>
        <w:t xml:space="preserve">         </w:t>
      </w:r>
      <w:r>
        <w:rPr>
          <w:rFonts w:hint="eastAsia" w:ascii="宋体" w:hAnsi="宋体"/>
          <w:spacing w:val="2"/>
          <w:highlight w:val="none"/>
        </w:rPr>
        <w:t>元</w:t>
      </w:r>
      <w:r>
        <w:rPr>
          <w:rFonts w:hint="eastAsia" w:ascii="宋体" w:hAnsi="宋体"/>
          <w:spacing w:val="2"/>
          <w:highlight w:val="none"/>
          <w:lang w:val="en-US" w:eastAsia="zh-CN"/>
        </w:rPr>
        <w:t>整（税率  %）</w:t>
      </w:r>
      <w:r>
        <w:rPr>
          <w:rFonts w:ascii="宋体" w:hAnsi="宋体" w:cs="宋体"/>
          <w:highlight w:val="none"/>
        </w:rPr>
        <w:t>(</w:t>
      </w:r>
      <w:r>
        <w:rPr>
          <w:rFonts w:hint="eastAsia" w:ascii="宋体" w:hAnsi="宋体" w:cs="宋体"/>
          <w:highlight w:val="none"/>
        </w:rPr>
        <w:t>大写</w:t>
      </w:r>
      <w:r>
        <w:rPr>
          <w:rFonts w:hint="eastAsia" w:ascii="宋体" w:hAnsi="宋体" w:cs="宋体"/>
          <w:highlight w:val="none"/>
          <w:u w:val="single"/>
        </w:rPr>
        <w:t xml:space="preserve">  </w:t>
      </w:r>
      <w:r>
        <w:rPr>
          <w:rFonts w:hint="eastAsia" w:ascii="宋体" w:hAnsi="宋体" w:cs="宋体"/>
          <w:highlight w:val="none"/>
          <w:u w:val="single"/>
          <w:lang w:val="en-US" w:eastAsia="zh-CN"/>
        </w:rPr>
        <w:t xml:space="preserve"> </w:t>
      </w:r>
      <w:r>
        <w:rPr>
          <w:rFonts w:ascii="宋体" w:hAnsi="宋体" w:cs="宋体"/>
          <w:highlight w:val="none"/>
        </w:rPr>
        <w:t>)</w:t>
      </w:r>
      <w:r>
        <w:rPr>
          <w:rFonts w:hint="eastAsia" w:ascii="宋体" w:hAnsi="宋体" w:cs="宋体"/>
          <w:highlight w:val="none"/>
          <w:lang w:eastAsia="zh-CN"/>
        </w:rPr>
        <w:t>，</w:t>
      </w:r>
      <w:r>
        <w:rPr>
          <w:rFonts w:hint="eastAsia" w:ascii="宋体" w:hAnsi="宋体" w:cs="宋体"/>
          <w:highlight w:val="none"/>
          <w:lang w:val="en-US" w:eastAsia="zh-CN"/>
        </w:rPr>
        <w:t>不含税总价为</w:t>
      </w:r>
      <w:r>
        <w:rPr>
          <w:rFonts w:hint="eastAsia" w:ascii="宋体" w:hAnsi="宋体"/>
          <w:spacing w:val="2"/>
          <w:highlight w:val="none"/>
        </w:rPr>
        <w:t>￥</w:t>
      </w:r>
      <w:r>
        <w:rPr>
          <w:rFonts w:hint="eastAsia" w:ascii="宋体" w:hAnsi="宋体" w:cs="宋体"/>
          <w:highlight w:val="none"/>
          <w:u w:val="single"/>
          <w:lang w:val="en-US" w:eastAsia="zh-CN"/>
        </w:rPr>
        <w:t xml:space="preserve">    </w:t>
      </w:r>
      <w:r>
        <w:rPr>
          <w:rFonts w:hint="eastAsia" w:ascii="宋体" w:hAnsi="宋体" w:cs="宋体"/>
          <w:highlight w:val="none"/>
          <w:u w:val="none"/>
          <w:lang w:val="en-US" w:eastAsia="zh-CN"/>
        </w:rPr>
        <w:t xml:space="preserve">元（大写 </w:t>
      </w:r>
      <w:r>
        <w:rPr>
          <w:rFonts w:hint="eastAsia" w:ascii="宋体" w:hAnsi="宋体" w:cs="宋体"/>
          <w:highlight w:val="none"/>
          <w:u w:val="single"/>
          <w:lang w:val="en-US" w:eastAsia="zh-CN"/>
        </w:rPr>
        <w:t xml:space="preserve">    </w:t>
      </w:r>
      <w:r>
        <w:rPr>
          <w:rFonts w:hint="eastAsia" w:ascii="宋体" w:hAnsi="宋体" w:cs="宋体"/>
          <w:highlight w:val="none"/>
          <w:u w:val="none"/>
          <w:lang w:val="en-US" w:eastAsia="zh-CN"/>
        </w:rPr>
        <w:t>）。</w:t>
      </w:r>
    </w:p>
    <w:p>
      <w:pPr>
        <w:autoSpaceDE w:val="0"/>
        <w:spacing w:line="360" w:lineRule="exact"/>
        <w:ind w:left="428" w:hanging="428" w:hangingChars="200"/>
        <w:rPr>
          <w:rFonts w:hint="eastAsia" w:ascii="宋体" w:hAnsi="宋体" w:cs="Arial"/>
        </w:rPr>
      </w:pPr>
      <w:r>
        <w:rPr>
          <w:rFonts w:hint="eastAsia" w:ascii="宋体" w:hAnsi="宋体"/>
          <w:spacing w:val="2"/>
        </w:rPr>
        <w:t>2.1.1 初次认证/再认证费用：￥</w:t>
      </w:r>
      <w:r>
        <w:rPr>
          <w:rFonts w:hint="eastAsia" w:ascii="宋体" w:hAnsi="宋体"/>
          <w:spacing w:val="2"/>
          <w:u w:val="single"/>
        </w:rPr>
        <w:t xml:space="preserve"> </w:t>
      </w:r>
      <w:r>
        <w:rPr>
          <w:rFonts w:hint="eastAsia" w:ascii="宋体" w:hAnsi="宋体"/>
          <w:spacing w:val="2"/>
          <w:u w:val="single"/>
          <w:lang w:val="en-US" w:eastAsia="zh-CN"/>
        </w:rPr>
        <w:t xml:space="preserve">     </w:t>
      </w:r>
      <w:r>
        <w:rPr>
          <w:rFonts w:hint="eastAsia" w:ascii="宋体" w:hAnsi="宋体"/>
          <w:spacing w:val="2"/>
        </w:rPr>
        <w:t>元</w:t>
      </w:r>
      <w:r>
        <w:rPr>
          <w:rFonts w:hint="eastAsia" w:ascii="宋体" w:hAnsi="宋体"/>
          <w:spacing w:val="2"/>
          <w:lang w:val="en-US" w:eastAsia="zh-CN"/>
        </w:rPr>
        <w:t>整</w:t>
      </w:r>
      <w:r>
        <w:rPr>
          <w:rFonts w:ascii="宋体" w:hAnsi="宋体" w:cs="宋体"/>
        </w:rPr>
        <w:t>(</w:t>
      </w:r>
      <w:r>
        <w:rPr>
          <w:rFonts w:hint="eastAsia" w:ascii="宋体" w:hAnsi="宋体" w:cs="宋体"/>
        </w:rPr>
        <w:t>大写</w:t>
      </w:r>
      <w:r>
        <w:rPr>
          <w:rFonts w:hint="eastAsia" w:ascii="宋体" w:hAnsi="宋体" w:cs="宋体"/>
          <w:u w:val="single"/>
        </w:rPr>
        <w:t xml:space="preserve">  </w:t>
      </w:r>
      <w:r>
        <w:rPr>
          <w:rFonts w:hint="eastAsia" w:ascii="宋体" w:hAnsi="宋体" w:cs="宋体"/>
          <w:u w:val="single"/>
          <w:lang w:val="en-US" w:eastAsia="zh-CN"/>
        </w:rPr>
        <w:t xml:space="preserve"> </w:t>
      </w:r>
      <w:r>
        <w:rPr>
          <w:rFonts w:ascii="宋体" w:hAnsi="宋体" w:cs="宋体"/>
        </w:rPr>
        <w:t>)</w:t>
      </w:r>
      <w:r>
        <w:rPr>
          <w:rFonts w:hint="eastAsia" w:ascii="宋体" w:hAnsi="宋体" w:cs="宋体"/>
        </w:rPr>
        <w:t>。</w:t>
      </w:r>
      <w:r>
        <w:rPr>
          <w:rFonts w:hint="eastAsia" w:ascii="宋体" w:hAnsi="宋体" w:cs="宋体"/>
          <w:lang w:val="en-US" w:eastAsia="zh-CN"/>
        </w:rPr>
        <w:t>该费用包含申请费、注册费和审核/审查费，</w:t>
      </w:r>
      <w:r>
        <w:rPr>
          <w:rFonts w:hint="eastAsia" w:ascii="宋体" w:hAnsi="宋体" w:cs="Arial"/>
        </w:rPr>
        <w:t>甲方在签定合同后一周内向乙方支付。</w:t>
      </w:r>
    </w:p>
    <w:p>
      <w:pPr>
        <w:autoSpaceDE w:val="0"/>
        <w:spacing w:line="360" w:lineRule="exact"/>
        <w:ind w:left="630" w:hanging="630" w:hangingChars="300"/>
        <w:rPr>
          <w:rFonts w:hint="default" w:ascii="宋体" w:hAnsi="宋体"/>
          <w:spacing w:val="2"/>
          <w:highlight w:val="none"/>
          <w:lang w:val="en-US" w:eastAsia="zh-CN"/>
        </w:rPr>
      </w:pPr>
      <w:r>
        <w:rPr>
          <w:rFonts w:hint="eastAsia" w:ascii="宋体" w:hAnsi="宋体" w:cs="Arial"/>
        </w:rPr>
        <w:t>2.1.2 保持证书费用（监督审核）：</w:t>
      </w:r>
      <w:r>
        <w:rPr>
          <w:rFonts w:hint="eastAsia" w:ascii="宋体" w:hAnsi="宋体"/>
          <w:spacing w:val="2"/>
        </w:rPr>
        <w:t>￥</w:t>
      </w:r>
      <w:r>
        <w:rPr>
          <w:rFonts w:hint="eastAsia" w:ascii="宋体" w:hAnsi="宋体"/>
          <w:spacing w:val="2"/>
          <w:u w:val="single"/>
        </w:rPr>
        <w:t xml:space="preserve"> </w:t>
      </w:r>
      <w:r>
        <w:rPr>
          <w:rFonts w:hint="eastAsia" w:ascii="宋体" w:hAnsi="宋体"/>
          <w:spacing w:val="2"/>
          <w:u w:val="single"/>
          <w:lang w:val="en-US" w:eastAsia="zh-CN"/>
        </w:rPr>
        <w:t xml:space="preserve">   </w:t>
      </w:r>
      <w:r>
        <w:rPr>
          <w:rFonts w:hint="eastAsia" w:ascii="宋体" w:hAnsi="宋体"/>
          <w:spacing w:val="2"/>
        </w:rPr>
        <w:t>元</w:t>
      </w:r>
      <w:r>
        <w:rPr>
          <w:rFonts w:hint="eastAsia" w:ascii="宋体" w:hAnsi="宋体"/>
          <w:spacing w:val="2"/>
          <w:lang w:val="en-US" w:eastAsia="zh-CN"/>
        </w:rPr>
        <w:t>整</w:t>
      </w:r>
      <w:r>
        <w:rPr>
          <w:rFonts w:ascii="宋体" w:hAnsi="宋体" w:cs="宋体"/>
        </w:rPr>
        <w:t>(</w:t>
      </w:r>
      <w:r>
        <w:rPr>
          <w:rFonts w:hint="eastAsia" w:ascii="宋体" w:hAnsi="宋体" w:cs="宋体"/>
        </w:rPr>
        <w:t>大写</w:t>
      </w:r>
      <w:r>
        <w:rPr>
          <w:rFonts w:hint="eastAsia" w:ascii="宋体" w:hAnsi="宋体" w:cs="宋体"/>
          <w:u w:val="single"/>
        </w:rPr>
        <w:t xml:space="preserve"> </w:t>
      </w:r>
      <w:r>
        <w:rPr>
          <w:rFonts w:hint="eastAsia" w:ascii="宋体" w:hAnsi="宋体" w:cs="宋体"/>
          <w:u w:val="single"/>
          <w:lang w:val="en-US" w:eastAsia="zh-CN"/>
        </w:rPr>
        <w:t xml:space="preserve">  </w:t>
      </w:r>
      <w:r>
        <w:rPr>
          <w:rFonts w:ascii="宋体" w:hAnsi="宋体" w:cs="宋体"/>
        </w:rPr>
        <w:t>)</w:t>
      </w:r>
      <w:r>
        <w:rPr>
          <w:rFonts w:hint="eastAsia" w:ascii="宋体" w:hAnsi="宋体" w:cs="宋体"/>
        </w:rPr>
        <w:t>。</w:t>
      </w:r>
      <w:r>
        <w:rPr>
          <w:rFonts w:hint="eastAsia" w:ascii="宋体" w:hAnsi="宋体" w:cs="宋体"/>
          <w:lang w:val="en-US" w:eastAsia="zh-CN"/>
        </w:rPr>
        <w:t>该费用包含年金和审核/审查费，</w:t>
      </w:r>
      <w:r>
        <w:rPr>
          <w:rFonts w:hint="eastAsia" w:ascii="宋体" w:hAnsi="宋体" w:cs="Arial"/>
        </w:rPr>
        <w:t>甲</w:t>
      </w:r>
      <w:r>
        <w:rPr>
          <w:rFonts w:hint="eastAsia" w:ascii="宋体" w:hAnsi="宋体"/>
          <w:spacing w:val="2"/>
        </w:rPr>
        <w:t>方在监督审核</w:t>
      </w:r>
      <w:r>
        <w:rPr>
          <w:rFonts w:hint="eastAsia" w:ascii="宋体" w:hAnsi="宋体"/>
          <w:spacing w:val="2"/>
          <w:lang w:val="en-US" w:eastAsia="zh-CN"/>
        </w:rPr>
        <w:t>/审查</w:t>
      </w:r>
      <w:r>
        <w:rPr>
          <w:rFonts w:hint="eastAsia" w:ascii="宋体" w:hAnsi="宋体"/>
          <w:spacing w:val="2"/>
        </w:rPr>
        <w:t>实施前1</w:t>
      </w:r>
      <w:r>
        <w:rPr>
          <w:rFonts w:hint="eastAsia" w:ascii="宋体" w:hAnsi="宋体"/>
          <w:spacing w:val="2"/>
          <w:lang w:val="en-US" w:eastAsia="zh-CN"/>
        </w:rPr>
        <w:t>0</w:t>
      </w:r>
      <w:r>
        <w:rPr>
          <w:rFonts w:hint="eastAsia" w:ascii="宋体" w:hAnsi="宋体"/>
          <w:spacing w:val="2"/>
        </w:rPr>
        <w:t>个工作日内将保持证书费用一次性支付给乙方，以便乙方及时安排审核</w:t>
      </w:r>
      <w:r>
        <w:rPr>
          <w:rFonts w:hint="eastAsia" w:ascii="宋体" w:hAnsi="宋体"/>
          <w:spacing w:val="2"/>
          <w:lang w:val="en-US" w:eastAsia="zh-CN"/>
        </w:rPr>
        <w:t>/审查</w:t>
      </w:r>
      <w:r>
        <w:rPr>
          <w:rFonts w:hint="eastAsia" w:ascii="宋体" w:hAnsi="宋体"/>
          <w:spacing w:val="2"/>
        </w:rPr>
        <w:t>。</w:t>
      </w:r>
      <w:r>
        <w:rPr>
          <w:rFonts w:hint="eastAsia" w:ascii="宋体" w:hAnsi="宋体"/>
          <w:spacing w:val="2"/>
          <w:highlight w:val="none"/>
          <w:lang w:val="en-US" w:eastAsia="zh-CN"/>
        </w:rPr>
        <w:t>每1年审核一次，共2年。年审费用共</w:t>
      </w:r>
      <w:r>
        <w:rPr>
          <w:rFonts w:hint="eastAsia" w:ascii="宋体" w:hAnsi="宋体"/>
          <w:spacing w:val="2"/>
        </w:rPr>
        <w:t>￥</w:t>
      </w:r>
      <w:r>
        <w:rPr>
          <w:rFonts w:hint="eastAsia" w:ascii="宋体" w:hAnsi="宋体"/>
          <w:b/>
          <w:bCs/>
          <w:spacing w:val="2"/>
          <w:u w:val="single"/>
          <w:lang w:val="en-US" w:eastAsia="zh-CN"/>
        </w:rPr>
        <w:t xml:space="preserve">   </w:t>
      </w:r>
      <w:r>
        <w:rPr>
          <w:rFonts w:hint="eastAsia" w:ascii="宋体" w:hAnsi="宋体"/>
          <w:spacing w:val="2"/>
          <w:highlight w:val="none"/>
          <w:lang w:val="en-US" w:eastAsia="zh-CN"/>
        </w:rPr>
        <w:t>元整（大写</w:t>
      </w:r>
      <w:r>
        <w:rPr>
          <w:rFonts w:hint="eastAsia" w:ascii="宋体" w:hAnsi="宋体"/>
          <w:spacing w:val="2"/>
          <w:highlight w:val="none"/>
          <w:u w:val="single"/>
          <w:lang w:val="en-US" w:eastAsia="zh-CN"/>
        </w:rPr>
        <w:t xml:space="preserve">   </w:t>
      </w:r>
      <w:r>
        <w:rPr>
          <w:rFonts w:hint="eastAsia" w:ascii="宋体" w:hAnsi="宋体"/>
          <w:spacing w:val="2"/>
          <w:highlight w:val="none"/>
          <w:lang w:val="en-US" w:eastAsia="zh-CN"/>
        </w:rPr>
        <w:t>）。</w:t>
      </w:r>
    </w:p>
    <w:p>
      <w:pPr>
        <w:autoSpaceDE w:val="0"/>
        <w:spacing w:line="360" w:lineRule="exact"/>
        <w:ind w:left="630" w:hanging="630" w:hangingChars="300"/>
        <w:rPr>
          <w:rFonts w:hint="eastAsia" w:ascii="宋体" w:hAnsi="宋体" w:eastAsia="宋体" w:cs="Times New Roman"/>
          <w:spacing w:val="2"/>
          <w:highlight w:val="none"/>
          <w:lang w:val="en-US" w:eastAsia="zh-CN"/>
        </w:rPr>
      </w:pPr>
      <w:r>
        <w:rPr>
          <w:rFonts w:hint="eastAsia" w:ascii="宋体" w:hAnsi="宋体" w:cs="Arial"/>
          <w:highlight w:val="none"/>
        </w:rPr>
        <w:t>2.1.</w:t>
      </w:r>
      <w:r>
        <w:rPr>
          <w:rFonts w:hint="eastAsia" w:ascii="宋体" w:hAnsi="宋体" w:cs="Arial"/>
          <w:highlight w:val="none"/>
          <w:lang w:val="en-US" w:eastAsia="zh-CN"/>
        </w:rPr>
        <w:t>3</w:t>
      </w:r>
      <w:r>
        <w:rPr>
          <w:rFonts w:hint="eastAsia" w:ascii="宋体" w:hAnsi="宋体" w:eastAsia="宋体" w:cs="Times New Roman"/>
          <w:spacing w:val="2"/>
          <w:highlight w:val="none"/>
          <w:lang w:val="en-US" w:eastAsia="zh-CN"/>
        </w:rPr>
        <w:t xml:space="preserve">甲方向乙方付款前，乙方须向甲方提交请款申请，同时提供等额的税率为 </w:t>
      </w:r>
      <w:r>
        <w:rPr>
          <w:rFonts w:hint="eastAsia" w:ascii="宋体" w:hAnsi="宋体" w:cs="Times New Roman"/>
          <w:spacing w:val="2"/>
          <w:highlight w:val="none"/>
          <w:lang w:val="en-US" w:eastAsia="zh-CN"/>
        </w:rPr>
        <w:t xml:space="preserve"> </w:t>
      </w:r>
      <w:r>
        <w:rPr>
          <w:rFonts w:hint="eastAsia" w:ascii="宋体" w:hAnsi="宋体" w:eastAsia="宋体" w:cs="Times New Roman"/>
          <w:spacing w:val="2"/>
          <w:highlight w:val="none"/>
          <w:lang w:val="en-US" w:eastAsia="zh-CN"/>
        </w:rPr>
        <w:t xml:space="preserve"> %的增值税专用发票，否则，甲方有权延迟付款，且不承担延期付款的违约责任。</w:t>
      </w:r>
      <w:r>
        <w:rPr>
          <w:rFonts w:hint="eastAsia" w:ascii="宋体" w:hAnsi="宋体"/>
          <w:color w:val="000000"/>
          <w:szCs w:val="21"/>
          <w:highlight w:val="none"/>
        </w:rPr>
        <w:t>如遇国家调整税率，按调整后税率及相关细则执行</w:t>
      </w:r>
      <w:r>
        <w:rPr>
          <w:rFonts w:hint="eastAsia" w:ascii="宋体" w:hAnsi="宋体"/>
          <w:color w:val="000000"/>
          <w:szCs w:val="21"/>
          <w:highlight w:val="none"/>
          <w:lang w:eastAsia="zh-CN"/>
        </w:rPr>
        <w:t>。</w:t>
      </w:r>
    </w:p>
    <w:p>
      <w:pPr>
        <w:autoSpaceDE w:val="0"/>
        <w:spacing w:line="360" w:lineRule="exact"/>
        <w:rPr>
          <w:rFonts w:hint="eastAsia" w:ascii="宋体" w:hAnsi="宋体" w:cs="Arial"/>
        </w:rPr>
      </w:pPr>
      <w:r>
        <w:rPr>
          <w:rFonts w:hint="eastAsia" w:ascii="宋体" w:hAnsi="宋体" w:cs="Arial"/>
        </w:rPr>
        <w:t>2.1.</w:t>
      </w:r>
      <w:r>
        <w:rPr>
          <w:rFonts w:hint="eastAsia" w:ascii="宋体" w:hAnsi="宋体" w:cs="Arial"/>
          <w:lang w:val="en-US" w:eastAsia="zh-CN"/>
        </w:rPr>
        <w:t>4甲方</w:t>
      </w:r>
      <w:r>
        <w:rPr>
          <w:rFonts w:hint="eastAsia" w:ascii="宋体" w:hAnsi="宋体"/>
        </w:rPr>
        <w:t>如需增加证书副本或子证书，则需另支付</w:t>
      </w:r>
      <w:r>
        <w:rPr>
          <w:rFonts w:hint="eastAsia" w:ascii="宋体" w:hAnsi="宋体"/>
          <w:lang w:val="en-US" w:eastAsia="zh-CN"/>
        </w:rPr>
        <w:t>每</w:t>
      </w:r>
      <w:r>
        <w:rPr>
          <w:rFonts w:hint="eastAsia" w:ascii="宋体" w:hAnsi="宋体"/>
        </w:rPr>
        <w:t>张证书50元，在获取证书前交纳。</w:t>
      </w:r>
    </w:p>
    <w:p>
      <w:pPr>
        <w:autoSpaceDE w:val="0"/>
        <w:spacing w:line="360" w:lineRule="exact"/>
        <w:rPr>
          <w:rFonts w:hint="eastAsia" w:ascii="宋体" w:hAnsi="宋体"/>
        </w:rPr>
      </w:pPr>
      <w:r>
        <w:rPr>
          <w:rFonts w:hint="eastAsia" w:ascii="宋体" w:hAnsi="宋体"/>
        </w:rPr>
        <w:t>2.2 乙方派出的审核</w:t>
      </w:r>
      <w:r>
        <w:rPr>
          <w:rFonts w:hint="eastAsia" w:ascii="宋体" w:hAnsi="宋体"/>
          <w:spacing w:val="2"/>
          <w:lang w:val="en-US" w:eastAsia="zh-CN"/>
        </w:rPr>
        <w:t>/审查</w:t>
      </w:r>
      <w:r>
        <w:rPr>
          <w:rFonts w:hint="eastAsia" w:ascii="宋体" w:hAnsi="宋体"/>
        </w:rPr>
        <w:t>组人员的食、宿、交通费用按实际发生额由甲方承担。</w:t>
      </w:r>
    </w:p>
    <w:p>
      <w:pPr>
        <w:autoSpaceDE w:val="0"/>
        <w:spacing w:line="360" w:lineRule="exact"/>
        <w:ind w:left="420" w:hanging="420" w:hangingChars="200"/>
        <w:rPr>
          <w:rFonts w:hint="eastAsia" w:ascii="宋体" w:hAnsi="宋体"/>
        </w:rPr>
      </w:pPr>
      <w:r>
        <w:rPr>
          <w:rFonts w:hint="eastAsia" w:ascii="宋体" w:hAnsi="宋体"/>
        </w:rPr>
        <w:t>2.3 因</w:t>
      </w:r>
      <w:r>
        <w:rPr>
          <w:rFonts w:hint="eastAsia" w:ascii="宋体" w:hAnsi="宋体"/>
          <w:lang w:val="en-US" w:eastAsia="zh-CN"/>
        </w:rPr>
        <w:t>甲</w:t>
      </w:r>
      <w:r>
        <w:rPr>
          <w:rFonts w:hint="eastAsia" w:ascii="宋体" w:hAnsi="宋体"/>
        </w:rPr>
        <w:t>方</w:t>
      </w:r>
      <w:r>
        <w:rPr>
          <w:rFonts w:hint="eastAsia" w:ascii="宋体" w:hAnsi="宋体"/>
          <w:lang w:val="en-US" w:eastAsia="zh-CN"/>
        </w:rPr>
        <w:t>提交的申请与实际不一致的</w:t>
      </w:r>
      <w:r>
        <w:rPr>
          <w:rFonts w:hint="eastAsia" w:ascii="宋体" w:hAnsi="宋体"/>
        </w:rPr>
        <w:t>原因</w:t>
      </w:r>
      <w:r>
        <w:rPr>
          <w:rFonts w:hint="eastAsia" w:ascii="宋体" w:hAnsi="宋体"/>
          <w:lang w:eastAsia="zh-CN"/>
        </w:rPr>
        <w:t>（</w:t>
      </w:r>
      <w:r>
        <w:rPr>
          <w:rFonts w:hint="eastAsia" w:ascii="宋体" w:hAnsi="宋体"/>
          <w:lang w:val="en-US" w:eastAsia="zh-CN"/>
        </w:rPr>
        <w:t>包含但不限于认证覆盖人数、场所、范围等</w:t>
      </w:r>
      <w:r>
        <w:rPr>
          <w:rFonts w:hint="eastAsia" w:ascii="宋体" w:hAnsi="宋体"/>
          <w:lang w:eastAsia="zh-CN"/>
        </w:rPr>
        <w:t>）</w:t>
      </w:r>
      <w:r>
        <w:rPr>
          <w:rFonts w:hint="eastAsia" w:ascii="宋体" w:hAnsi="宋体"/>
        </w:rPr>
        <w:t>造成审核费用增加时，增加的部份应由</w:t>
      </w:r>
      <w:r>
        <w:rPr>
          <w:rFonts w:hint="eastAsia" w:ascii="宋体" w:hAnsi="宋体"/>
          <w:lang w:val="en-US" w:eastAsia="zh-CN"/>
        </w:rPr>
        <w:t>甲</w:t>
      </w:r>
      <w:r>
        <w:rPr>
          <w:rFonts w:hint="eastAsia" w:ascii="宋体" w:hAnsi="宋体"/>
        </w:rPr>
        <w:t>方承担。</w:t>
      </w:r>
    </w:p>
    <w:p>
      <w:pPr>
        <w:autoSpaceDE w:val="0"/>
        <w:spacing w:line="360" w:lineRule="exact"/>
        <w:ind w:left="420" w:hanging="420" w:hangingChars="200"/>
        <w:rPr>
          <w:rFonts w:hint="eastAsia" w:ascii="宋体" w:hAnsi="宋体"/>
        </w:rPr>
      </w:pPr>
      <w:r>
        <w:rPr>
          <w:rFonts w:hint="eastAsia" w:ascii="宋体" w:hAnsi="宋体"/>
          <w:lang w:val="en-US" w:eastAsia="zh-CN"/>
        </w:rPr>
        <w:t xml:space="preserve">2.4 </w:t>
      </w:r>
      <w:r>
        <w:rPr>
          <w:rFonts w:hint="eastAsia" w:ascii="宋体" w:hAnsi="宋体"/>
        </w:rPr>
        <w:t>甲方获证后发生变更（如组织规模扩大、</w:t>
      </w:r>
      <w:r>
        <w:rPr>
          <w:rFonts w:hint="eastAsia" w:ascii="宋体" w:hAnsi="宋体"/>
          <w:lang w:val="en-US" w:eastAsia="zh-CN"/>
        </w:rPr>
        <w:t>认证</w:t>
      </w:r>
      <w:r>
        <w:rPr>
          <w:rFonts w:hint="eastAsia" w:ascii="宋体" w:hAnsi="宋体"/>
        </w:rPr>
        <w:t>覆盖范围的扩大、发生顾客重大投诉、发生严重不符合、标准换版等情况）时，认证费用会发生变化，该部分费用应由甲方承担，具体金额按变化后的实际情况重新核算。</w:t>
      </w:r>
    </w:p>
    <w:p>
      <w:pPr>
        <w:autoSpaceDE w:val="0"/>
        <w:spacing w:line="360" w:lineRule="exact"/>
        <w:rPr>
          <w:rFonts w:hint="default" w:ascii="宋体" w:hAnsi="宋体" w:eastAsia="宋体"/>
          <w:b/>
          <w:bCs/>
          <w:sz w:val="24"/>
          <w:szCs w:val="24"/>
          <w:lang w:val="en-US" w:eastAsia="zh-CN"/>
        </w:rPr>
      </w:pPr>
      <w:r>
        <w:rPr>
          <w:rFonts w:hint="eastAsia" w:ascii="宋体" w:hAnsi="宋体"/>
          <w:b/>
          <w:bCs/>
          <w:sz w:val="24"/>
          <w:szCs w:val="24"/>
        </w:rPr>
        <w:t>3</w:t>
      </w:r>
      <w:r>
        <w:rPr>
          <w:rFonts w:hint="eastAsia" w:ascii="宋体" w:hAnsi="宋体"/>
          <w:b/>
          <w:bCs/>
          <w:sz w:val="24"/>
          <w:szCs w:val="24"/>
          <w:lang w:val="en-US" w:eastAsia="zh-CN"/>
        </w:rPr>
        <w:t>.</w:t>
      </w:r>
      <w:r>
        <w:rPr>
          <w:rFonts w:hint="eastAsia" w:ascii="宋体" w:hAnsi="宋体"/>
          <w:b/>
          <w:bCs/>
          <w:sz w:val="24"/>
          <w:szCs w:val="24"/>
        </w:rPr>
        <w:t>审核</w:t>
      </w:r>
      <w:r>
        <w:rPr>
          <w:rFonts w:hint="eastAsia" w:ascii="宋体" w:hAnsi="宋体"/>
          <w:b/>
          <w:bCs/>
          <w:sz w:val="24"/>
          <w:szCs w:val="24"/>
          <w:lang w:val="en-US" w:eastAsia="zh-CN"/>
        </w:rPr>
        <w:t>/审查</w:t>
      </w:r>
    </w:p>
    <w:p>
      <w:pPr>
        <w:autoSpaceDE w:val="0"/>
        <w:spacing w:line="360" w:lineRule="exact"/>
        <w:rPr>
          <w:rFonts w:hint="eastAsia" w:ascii="宋体" w:hAnsi="宋体"/>
          <w:spacing w:val="2"/>
        </w:rPr>
      </w:pPr>
      <w:r>
        <w:rPr>
          <w:rFonts w:hint="eastAsia" w:ascii="宋体" w:hAnsi="宋体"/>
          <w:spacing w:val="2"/>
        </w:rPr>
        <w:t>3.1 管理体系</w:t>
      </w:r>
      <w:r>
        <w:rPr>
          <w:rFonts w:hint="eastAsia" w:ascii="宋体" w:hAnsi="宋体"/>
          <w:spacing w:val="2"/>
          <w:lang w:val="en-US" w:eastAsia="zh-CN"/>
        </w:rPr>
        <w:t>/服务</w:t>
      </w:r>
      <w:r>
        <w:rPr>
          <w:rFonts w:hint="eastAsia" w:ascii="宋体" w:hAnsi="宋体"/>
          <w:spacing w:val="2"/>
        </w:rPr>
        <w:t>文件审核</w:t>
      </w:r>
      <w:r>
        <w:rPr>
          <w:rFonts w:hint="eastAsia" w:ascii="宋体" w:hAnsi="宋体"/>
          <w:spacing w:val="2"/>
          <w:lang w:val="en-US" w:eastAsia="zh-CN"/>
        </w:rPr>
        <w:t>/审查</w:t>
      </w:r>
      <w:r>
        <w:rPr>
          <w:rFonts w:hint="eastAsia" w:ascii="宋体" w:hAnsi="宋体"/>
          <w:spacing w:val="2"/>
        </w:rPr>
        <w:t>。</w:t>
      </w:r>
    </w:p>
    <w:p>
      <w:pPr>
        <w:autoSpaceDE w:val="0"/>
        <w:spacing w:line="360" w:lineRule="exact"/>
        <w:ind w:left="428" w:hanging="428" w:hangingChars="200"/>
        <w:rPr>
          <w:rFonts w:hint="eastAsia" w:ascii="宋体" w:hAnsi="宋体"/>
          <w:spacing w:val="2"/>
        </w:rPr>
      </w:pPr>
      <w:r>
        <w:rPr>
          <w:rFonts w:hint="eastAsia" w:ascii="宋体" w:hAnsi="宋体"/>
          <w:spacing w:val="2"/>
        </w:rPr>
        <w:t>3.2 现场审核</w:t>
      </w:r>
      <w:r>
        <w:rPr>
          <w:rFonts w:hint="eastAsia" w:ascii="宋体" w:hAnsi="宋体"/>
          <w:spacing w:val="2"/>
          <w:lang w:val="en-US" w:eastAsia="zh-CN"/>
        </w:rPr>
        <w:t>/审查</w:t>
      </w:r>
      <w:r>
        <w:rPr>
          <w:rFonts w:hint="eastAsia" w:ascii="宋体" w:hAnsi="宋体"/>
          <w:spacing w:val="2"/>
        </w:rPr>
        <w:t>：包括初次认证审核</w:t>
      </w:r>
      <w:r>
        <w:rPr>
          <w:rFonts w:hint="eastAsia" w:ascii="宋体" w:hAnsi="宋体"/>
          <w:spacing w:val="2"/>
          <w:lang w:val="en-US" w:eastAsia="zh-CN"/>
        </w:rPr>
        <w:t>/审查</w:t>
      </w:r>
      <w:r>
        <w:rPr>
          <w:rFonts w:hint="eastAsia" w:ascii="宋体" w:hAnsi="宋体"/>
          <w:spacing w:val="2"/>
        </w:rPr>
        <w:t>、再认证审核</w:t>
      </w:r>
      <w:r>
        <w:rPr>
          <w:rFonts w:hint="eastAsia" w:ascii="宋体" w:hAnsi="宋体"/>
          <w:spacing w:val="2"/>
          <w:lang w:val="en-US" w:eastAsia="zh-CN"/>
        </w:rPr>
        <w:t>/审查</w:t>
      </w:r>
      <w:r>
        <w:rPr>
          <w:rFonts w:hint="eastAsia" w:ascii="宋体" w:hAnsi="宋体"/>
          <w:spacing w:val="2"/>
        </w:rPr>
        <w:t>、监督审核</w:t>
      </w:r>
      <w:r>
        <w:rPr>
          <w:rFonts w:hint="eastAsia" w:ascii="宋体" w:hAnsi="宋体"/>
          <w:spacing w:val="2"/>
          <w:lang w:val="en-US" w:eastAsia="zh-CN"/>
        </w:rPr>
        <w:t>/审查</w:t>
      </w:r>
      <w:r>
        <w:rPr>
          <w:rFonts w:hint="eastAsia" w:ascii="宋体" w:hAnsi="宋体"/>
          <w:spacing w:val="2"/>
        </w:rPr>
        <w:t>。必要时安排预审核</w:t>
      </w:r>
      <w:r>
        <w:rPr>
          <w:rFonts w:hint="eastAsia" w:ascii="宋体" w:hAnsi="宋体"/>
          <w:spacing w:val="2"/>
          <w:lang w:val="en-US" w:eastAsia="zh-CN"/>
        </w:rPr>
        <w:t>/审查</w:t>
      </w:r>
      <w:r>
        <w:rPr>
          <w:rFonts w:hint="eastAsia" w:ascii="宋体" w:hAnsi="宋体"/>
          <w:spacing w:val="2"/>
        </w:rPr>
        <w:t>、初访、非例行审核</w:t>
      </w:r>
      <w:r>
        <w:rPr>
          <w:rFonts w:hint="eastAsia" w:ascii="宋体" w:hAnsi="宋体"/>
          <w:spacing w:val="2"/>
          <w:lang w:val="en-US" w:eastAsia="zh-CN"/>
        </w:rPr>
        <w:t>/审查</w:t>
      </w:r>
      <w:r>
        <w:rPr>
          <w:rFonts w:hint="eastAsia" w:ascii="宋体" w:hAnsi="宋体"/>
          <w:spacing w:val="2"/>
        </w:rPr>
        <w:t>、现场验证审核</w:t>
      </w:r>
      <w:r>
        <w:rPr>
          <w:rFonts w:hint="eastAsia" w:ascii="宋体" w:hAnsi="宋体"/>
          <w:spacing w:val="2"/>
          <w:lang w:val="en-US" w:eastAsia="zh-CN"/>
        </w:rPr>
        <w:t>/审查</w:t>
      </w:r>
      <w:r>
        <w:rPr>
          <w:rFonts w:hint="eastAsia" w:ascii="宋体" w:hAnsi="宋体"/>
          <w:spacing w:val="2"/>
        </w:rPr>
        <w:t>。</w:t>
      </w:r>
    </w:p>
    <w:p>
      <w:pPr>
        <w:autoSpaceDE w:val="0"/>
        <w:spacing w:line="360" w:lineRule="exact"/>
        <w:ind w:left="428" w:hanging="428" w:hangingChars="200"/>
        <w:rPr>
          <w:rFonts w:hint="eastAsia" w:ascii="宋体" w:hAnsi="宋体" w:eastAsia="宋体" w:cs="Times New Roman"/>
          <w:spacing w:val="2"/>
        </w:rPr>
      </w:pPr>
      <w:r>
        <w:rPr>
          <w:rFonts w:hint="eastAsia" w:ascii="宋体" w:hAnsi="宋体"/>
          <w:spacing w:val="2"/>
        </w:rPr>
        <w:t>3.3 注册后的证书有效期为三年。初次认证或再认证换证后的首次监督审核</w:t>
      </w:r>
      <w:r>
        <w:rPr>
          <w:rFonts w:hint="eastAsia" w:ascii="宋体" w:hAnsi="宋体"/>
          <w:spacing w:val="2"/>
          <w:lang w:val="en-US" w:eastAsia="zh-CN"/>
        </w:rPr>
        <w:t>/审查</w:t>
      </w:r>
      <w:r>
        <w:rPr>
          <w:rFonts w:hint="eastAsia" w:ascii="宋体" w:hAnsi="宋体"/>
          <w:spacing w:val="2"/>
        </w:rPr>
        <w:t>时间</w:t>
      </w:r>
      <w:r>
        <w:rPr>
          <w:rFonts w:hint="eastAsia" w:ascii="宋体" w:hAnsi="宋体" w:eastAsia="宋体" w:cs="Times New Roman"/>
          <w:spacing w:val="2"/>
        </w:rPr>
        <w:t>应在认证决定日期起12个月内进行，其后的监督审核</w:t>
      </w:r>
      <w:r>
        <w:rPr>
          <w:rFonts w:hint="eastAsia" w:ascii="宋体" w:hAnsi="宋体" w:eastAsia="宋体" w:cs="Times New Roman"/>
          <w:spacing w:val="2"/>
          <w:lang w:val="en-US" w:eastAsia="zh-CN"/>
        </w:rPr>
        <w:t>/审查</w:t>
      </w:r>
      <w:r>
        <w:rPr>
          <w:rFonts w:hint="eastAsia" w:ascii="宋体" w:hAnsi="宋体" w:eastAsia="宋体" w:cs="Times New Roman"/>
          <w:spacing w:val="2"/>
        </w:rPr>
        <w:t>与上次审核</w:t>
      </w:r>
      <w:r>
        <w:rPr>
          <w:rFonts w:hint="eastAsia" w:ascii="宋体" w:hAnsi="宋体" w:eastAsia="宋体" w:cs="Times New Roman"/>
          <w:spacing w:val="2"/>
          <w:lang w:val="en-US" w:eastAsia="zh-CN"/>
        </w:rPr>
        <w:t>/审查</w:t>
      </w:r>
      <w:r>
        <w:rPr>
          <w:rFonts w:hint="eastAsia" w:ascii="宋体" w:hAnsi="宋体" w:eastAsia="宋体" w:cs="Times New Roman"/>
          <w:spacing w:val="2"/>
        </w:rPr>
        <w:t>时间间隔不超过12个月。</w:t>
      </w:r>
    </w:p>
    <w:p>
      <w:pPr>
        <w:autoSpaceDE w:val="0"/>
        <w:spacing w:line="360" w:lineRule="exact"/>
        <w:ind w:left="412" w:leftChars="-7" w:hanging="426" w:hangingChars="211"/>
        <w:rPr>
          <w:rFonts w:hint="eastAsia" w:ascii="宋体" w:hAnsi="宋体" w:eastAsia="宋体" w:cs="Times New Roman"/>
          <w:lang w:val="en-US" w:eastAsia="zh-CN"/>
        </w:rPr>
      </w:pPr>
      <w:r>
        <w:rPr>
          <w:rFonts w:hint="eastAsia" w:ascii="宋体" w:hAnsi="宋体"/>
          <w:spacing w:val="-4"/>
        </w:rPr>
        <w:t>3.4 甲方应在认证证书有效期届满前接受再认证审核</w:t>
      </w:r>
      <w:r>
        <w:rPr>
          <w:rFonts w:hint="eastAsia" w:ascii="宋体" w:hAnsi="宋体"/>
          <w:spacing w:val="-4"/>
          <w:lang w:val="en-US" w:eastAsia="zh-CN"/>
        </w:rPr>
        <w:t>/审查</w:t>
      </w:r>
      <w:r>
        <w:rPr>
          <w:rFonts w:hint="eastAsia" w:ascii="宋体" w:hAnsi="宋体"/>
          <w:spacing w:val="-4"/>
        </w:rPr>
        <w:t>并完成再认证的全部工作，将审核</w:t>
      </w:r>
      <w:r>
        <w:rPr>
          <w:rFonts w:hint="eastAsia" w:ascii="宋体" w:hAnsi="宋体"/>
          <w:spacing w:val="-4"/>
          <w:lang w:val="en-US" w:eastAsia="zh-CN"/>
        </w:rPr>
        <w:t>/审查</w:t>
      </w:r>
      <w:r>
        <w:rPr>
          <w:rFonts w:hint="eastAsia" w:ascii="宋体" w:hAnsi="宋体"/>
          <w:spacing w:val="-4"/>
        </w:rPr>
        <w:t>过程中开具的不符合整改材料及时提交到乙方，且与上次审核</w:t>
      </w:r>
      <w:r>
        <w:rPr>
          <w:rFonts w:hint="eastAsia" w:ascii="宋体" w:hAnsi="宋体"/>
          <w:spacing w:val="-4"/>
          <w:lang w:val="en-US" w:eastAsia="zh-CN"/>
        </w:rPr>
        <w:t>/审查</w:t>
      </w:r>
      <w:r>
        <w:rPr>
          <w:rFonts w:hint="eastAsia" w:ascii="宋体" w:hAnsi="宋体"/>
          <w:spacing w:val="-4"/>
        </w:rPr>
        <w:t>时</w:t>
      </w:r>
      <w:r>
        <w:rPr>
          <w:rFonts w:hint="eastAsia" w:ascii="宋体" w:hAnsi="宋体"/>
          <w:spacing w:val="2"/>
        </w:rPr>
        <w:t>间间隔</w:t>
      </w:r>
      <w:r>
        <w:rPr>
          <w:rFonts w:hint="eastAsia" w:ascii="宋体" w:hAnsi="宋体"/>
          <w:spacing w:val="-4"/>
        </w:rPr>
        <w:t>不超过</w:t>
      </w:r>
      <w:r>
        <w:rPr>
          <w:rFonts w:hint="eastAsia" w:ascii="宋体" w:hAnsi="宋体"/>
          <w:spacing w:val="-4"/>
          <w:lang w:val="en-US" w:eastAsia="zh-CN"/>
        </w:rPr>
        <w:t>6</w:t>
      </w:r>
      <w:r>
        <w:rPr>
          <w:rFonts w:hint="eastAsia" w:ascii="宋体" w:hAnsi="宋体"/>
          <w:spacing w:val="-4"/>
        </w:rPr>
        <w:t>个月，确保乙方有足够的时间完成认证决定工作。</w:t>
      </w:r>
    </w:p>
    <w:p>
      <w:pPr>
        <w:autoSpaceDE w:val="0"/>
        <w:spacing w:line="360" w:lineRule="exact"/>
        <w:rPr>
          <w:rFonts w:hint="eastAsia" w:ascii="宋体" w:hAnsi="宋体"/>
          <w:b/>
          <w:bCs/>
          <w:sz w:val="24"/>
          <w:szCs w:val="24"/>
        </w:rPr>
      </w:pPr>
      <w:r>
        <w:rPr>
          <w:rFonts w:hint="eastAsia" w:ascii="宋体" w:hAnsi="宋体"/>
          <w:b/>
          <w:bCs/>
          <w:sz w:val="24"/>
          <w:szCs w:val="24"/>
        </w:rPr>
        <w:t>4</w:t>
      </w:r>
      <w:r>
        <w:rPr>
          <w:rFonts w:hint="eastAsia" w:ascii="宋体" w:hAnsi="宋体"/>
          <w:b/>
          <w:bCs/>
          <w:sz w:val="24"/>
          <w:szCs w:val="24"/>
          <w:lang w:val="en-US" w:eastAsia="zh-CN"/>
        </w:rPr>
        <w:t>.</w:t>
      </w:r>
      <w:r>
        <w:rPr>
          <w:rFonts w:hint="eastAsia" w:ascii="宋体" w:hAnsi="宋体"/>
          <w:b/>
          <w:bCs/>
          <w:sz w:val="24"/>
          <w:szCs w:val="24"/>
        </w:rPr>
        <w:t>甲方责任、义务和权利</w:t>
      </w:r>
    </w:p>
    <w:p>
      <w:pPr>
        <w:autoSpaceDE w:val="0"/>
        <w:spacing w:line="360" w:lineRule="exact"/>
        <w:rPr>
          <w:rFonts w:hint="eastAsia" w:ascii="宋体" w:hAnsi="宋体"/>
          <w:b/>
          <w:bCs/>
        </w:rPr>
      </w:pPr>
      <w:r>
        <w:rPr>
          <w:rFonts w:hint="eastAsia" w:ascii="宋体" w:hAnsi="宋体"/>
          <w:b/>
          <w:bCs/>
        </w:rPr>
        <w:t>4.1甲方的责任、义务</w:t>
      </w:r>
    </w:p>
    <w:p>
      <w:pPr>
        <w:autoSpaceDE w:val="0"/>
        <w:spacing w:line="360" w:lineRule="exact"/>
        <w:ind w:left="630" w:hanging="630" w:hangingChars="300"/>
        <w:rPr>
          <w:rFonts w:hint="eastAsia" w:ascii="宋体" w:hAnsi="宋体"/>
        </w:rPr>
      </w:pPr>
      <w:r>
        <w:rPr>
          <w:rFonts w:hint="eastAsia" w:ascii="宋体" w:hAnsi="宋体"/>
        </w:rPr>
        <w:t xml:space="preserve">4.1.1 </w:t>
      </w:r>
      <w:r>
        <w:rPr>
          <w:rFonts w:hint="eastAsia" w:ascii="宋体" w:hAnsi="宋体"/>
          <w:lang w:val="en-US" w:eastAsia="zh-CN"/>
        </w:rPr>
        <w:t>甲方应</w:t>
      </w:r>
      <w:r>
        <w:rPr>
          <w:rFonts w:hint="eastAsia" w:ascii="宋体" w:hAnsi="宋体"/>
        </w:rPr>
        <w:t>遵守认证认可的相关法律、法规和要求以及覆盖认证范围的相关法律法规和要求，如出现违反法律法规的情况时，不能因通过认证而免除甲方的法律责任。</w:t>
      </w:r>
    </w:p>
    <w:p>
      <w:pPr>
        <w:autoSpaceDE w:val="0"/>
        <w:spacing w:line="360" w:lineRule="exact"/>
        <w:ind w:left="630" w:hanging="630" w:hangingChars="300"/>
        <w:rPr>
          <w:rFonts w:hint="eastAsia" w:ascii="宋体" w:hAnsi="宋体"/>
        </w:rPr>
      </w:pPr>
      <w:r>
        <w:rPr>
          <w:rFonts w:hint="eastAsia" w:ascii="宋体" w:hAnsi="宋体"/>
        </w:rPr>
        <w:t>4.1.2 为乙方进入审核</w:t>
      </w:r>
      <w:r>
        <w:rPr>
          <w:rFonts w:hint="eastAsia" w:ascii="宋体" w:hAnsi="宋体"/>
          <w:lang w:val="en-US" w:eastAsia="zh-CN"/>
        </w:rPr>
        <w:t>/审查</w:t>
      </w:r>
      <w:r>
        <w:rPr>
          <w:rFonts w:hint="eastAsia" w:ascii="宋体" w:hAnsi="宋体"/>
        </w:rPr>
        <w:t>现场进行认证审核</w:t>
      </w:r>
      <w:r>
        <w:rPr>
          <w:rFonts w:hint="eastAsia" w:ascii="宋体" w:hAnsi="宋体"/>
          <w:lang w:val="en-US" w:eastAsia="zh-CN"/>
        </w:rPr>
        <w:t>/审查</w:t>
      </w:r>
      <w:r>
        <w:rPr>
          <w:rFonts w:hint="eastAsia" w:ascii="宋体" w:hAnsi="宋体"/>
        </w:rPr>
        <w:t>做出必要的安排，包括文件审核、所有开放区域的进入、记录查阅和人员访问。</w:t>
      </w:r>
    </w:p>
    <w:p>
      <w:pPr>
        <w:autoSpaceDE w:val="0"/>
        <w:spacing w:line="360" w:lineRule="exact"/>
        <w:ind w:left="630" w:hanging="630" w:hangingChars="300"/>
        <w:rPr>
          <w:rFonts w:hint="eastAsia" w:ascii="宋体" w:hAnsi="宋体"/>
          <w:spacing w:val="-4"/>
        </w:rPr>
      </w:pPr>
      <w:r>
        <w:rPr>
          <w:rFonts w:hint="eastAsia" w:ascii="宋体" w:hAnsi="宋体"/>
        </w:rPr>
        <w:t>4.1.3 按认证程序的要求，提供真实充分的信息和记录。初次认证提供至少三个月以上的管理体系</w:t>
      </w:r>
      <w:r>
        <w:rPr>
          <w:rFonts w:hint="eastAsia" w:ascii="宋体" w:hAnsi="宋体"/>
          <w:lang w:val="en-US" w:eastAsia="zh-CN"/>
        </w:rPr>
        <w:t>/服务</w:t>
      </w:r>
      <w:r>
        <w:rPr>
          <w:rFonts w:hint="eastAsia" w:ascii="宋体" w:hAnsi="宋体"/>
        </w:rPr>
        <w:t>运行的有效证据，</w:t>
      </w:r>
      <w:r>
        <w:rPr>
          <w:rFonts w:hint="eastAsia" w:ascii="宋体" w:hAnsi="宋体"/>
          <w:spacing w:val="-4"/>
        </w:rPr>
        <w:t>因弄虚作假造成的全部后果由甲方承担。</w:t>
      </w:r>
    </w:p>
    <w:p>
      <w:pPr>
        <w:autoSpaceDE w:val="0"/>
        <w:spacing w:line="360" w:lineRule="exact"/>
        <w:rPr>
          <w:rFonts w:hint="eastAsia" w:ascii="宋体" w:hAnsi="宋体"/>
        </w:rPr>
      </w:pPr>
      <w:r>
        <w:rPr>
          <w:rFonts w:hint="eastAsia" w:ascii="宋体" w:hAnsi="宋体"/>
        </w:rPr>
        <w:t>4.1.4 甲方获取认证证书后承诺</w:t>
      </w:r>
      <w:r>
        <w:rPr>
          <w:rFonts w:hint="eastAsia" w:ascii="宋体" w:hAnsi="宋体" w:eastAsia="宋体" w:cs="Times New Roman"/>
          <w:lang w:val="en-US" w:eastAsia="zh-CN"/>
        </w:rPr>
        <w:t>持续有效运行管理体系和服务,始终满足认证要求</w:t>
      </w:r>
      <w:r>
        <w:rPr>
          <w:rFonts w:hint="eastAsia" w:ascii="宋体" w:hAnsi="宋体"/>
        </w:rPr>
        <w:t>。</w:t>
      </w:r>
    </w:p>
    <w:p>
      <w:pPr>
        <w:autoSpaceDE w:val="0"/>
        <w:spacing w:line="360" w:lineRule="exact"/>
        <w:rPr>
          <w:rFonts w:hint="eastAsia" w:ascii="宋体" w:hAnsi="宋体"/>
        </w:rPr>
      </w:pPr>
      <w:r>
        <w:rPr>
          <w:rFonts w:hint="eastAsia" w:ascii="宋体" w:hAnsi="宋体"/>
        </w:rPr>
        <w:t>4.1.5 甲方按合同的约定向乙方支付本合同规定的费用。逾期不交，认证证书将被暂停直至撤销。</w:t>
      </w:r>
    </w:p>
    <w:p>
      <w:pPr>
        <w:autoSpaceDE w:val="0"/>
        <w:spacing w:line="360" w:lineRule="exact"/>
        <w:ind w:left="630" w:hanging="630" w:hangingChars="300"/>
        <w:rPr>
          <w:rFonts w:hint="eastAsia" w:ascii="宋体" w:hAnsi="宋体"/>
        </w:rPr>
      </w:pPr>
      <w:r>
        <w:rPr>
          <w:rFonts w:hint="eastAsia" w:ascii="宋体" w:hAnsi="宋体"/>
        </w:rPr>
        <w:t>4.1.6 甲方发生客户及相关方重大投诉、产品或服务被执法监管部门认定不符合法定要求、发生严重质量/环境/安全事故</w:t>
      </w:r>
      <w:r>
        <w:rPr>
          <w:rFonts w:hint="eastAsia" w:ascii="宋体" w:hAnsi="宋体"/>
          <w:lang w:val="en-US" w:eastAsia="zh-CN"/>
        </w:rPr>
        <w:t>或失信事件</w:t>
      </w:r>
      <w:r>
        <w:rPr>
          <w:rFonts w:hint="eastAsia" w:ascii="宋体" w:hAnsi="宋体"/>
          <w:color w:val="000000"/>
        </w:rPr>
        <w:t>时，</w:t>
      </w:r>
      <w:r>
        <w:rPr>
          <w:rFonts w:hint="eastAsia" w:ascii="宋体" w:hAnsi="宋体"/>
        </w:rPr>
        <w:t>甲方均应及时报告乙方。由此导致持有的认证证书被暂停或撤销，责任由甲方承担。</w:t>
      </w:r>
    </w:p>
    <w:p>
      <w:pPr>
        <w:autoSpaceDE w:val="0"/>
        <w:spacing w:line="360" w:lineRule="exact"/>
        <w:ind w:left="630" w:hanging="630" w:hangingChars="300"/>
        <w:rPr>
          <w:rFonts w:hint="eastAsia" w:ascii="宋体" w:hAnsi="宋体"/>
        </w:rPr>
      </w:pPr>
      <w:r>
        <w:rPr>
          <w:rFonts w:hint="eastAsia" w:ascii="宋体" w:hAnsi="宋体"/>
        </w:rPr>
        <w:t>4.1.7 在证书有效期内，</w:t>
      </w:r>
      <w:r>
        <w:rPr>
          <w:rFonts w:hint="eastAsia" w:ascii="宋体" w:hAnsi="宋体" w:eastAsia="宋体" w:cs="Times New Roman"/>
          <w:lang w:val="en-US" w:eastAsia="zh-CN"/>
        </w:rPr>
        <w:t>有下列情况时，应及时向乙方报告，包括：客户及相关方重大投诉；生产、销售的产品或提供的服务被监管部门认定不合格；发生产品或服务质量、环境、安全、能源有关的重大事故；法律地位、生产经营状况、组织状态或所有权变更；取得的行政许可资格、强制性认证或其他资质证书变更；法定代表人、最高管理者变更；生产经营或服务的工作场所变更；管理体系/服务覆盖的活动范围变更；管理体系/服务过程的重大变更；影响管理体系/服务运行的其他重要情况。</w:t>
      </w:r>
    </w:p>
    <w:p>
      <w:pPr>
        <w:autoSpaceDE w:val="0"/>
        <w:spacing w:line="360" w:lineRule="exact"/>
        <w:ind w:left="630" w:hanging="630" w:hangingChars="300"/>
        <w:rPr>
          <w:rFonts w:hint="eastAsia" w:ascii="宋体" w:hAnsi="宋体"/>
          <w:spacing w:val="-2"/>
        </w:rPr>
      </w:pPr>
      <w:r>
        <w:rPr>
          <w:rFonts w:hint="eastAsia" w:ascii="宋体" w:hAnsi="宋体"/>
        </w:rPr>
        <w:t>4.1.8甲方应接受认证注册后的监督审核，有义务接受认可机构实施的见证评</w:t>
      </w:r>
      <w:r>
        <w:rPr>
          <w:rFonts w:hint="eastAsia" w:ascii="宋体" w:hAnsi="宋体"/>
          <w:spacing w:val="-2"/>
        </w:rPr>
        <w:t>审或确认审核、认证监管部门的监督检查，对有关事项的询问的调查如实提供相关材料和信息，并提供相关的资源和配合，确保以上活动顺利完成。如甲方拒绝接受以上审核</w:t>
      </w:r>
      <w:r>
        <w:rPr>
          <w:rFonts w:hint="eastAsia" w:ascii="宋体" w:hAnsi="宋体"/>
          <w:spacing w:val="-2"/>
          <w:lang w:val="en-US" w:eastAsia="zh-CN"/>
        </w:rPr>
        <w:t>/审查</w:t>
      </w:r>
      <w:r>
        <w:rPr>
          <w:rFonts w:hint="eastAsia" w:ascii="宋体" w:hAnsi="宋体"/>
          <w:spacing w:val="-2"/>
        </w:rPr>
        <w:t>和安排，</w:t>
      </w:r>
      <w:r>
        <w:rPr>
          <w:rFonts w:hint="eastAsia" w:ascii="宋体" w:hAnsi="宋体"/>
          <w:spacing w:val="-6"/>
        </w:rPr>
        <w:t>乙</w:t>
      </w:r>
      <w:r>
        <w:rPr>
          <w:rFonts w:hint="eastAsia" w:ascii="宋体" w:hAnsi="宋体"/>
        </w:rPr>
        <w:t>方</w:t>
      </w:r>
      <w:r>
        <w:rPr>
          <w:rFonts w:hint="eastAsia" w:ascii="宋体" w:hAnsi="宋体"/>
          <w:spacing w:val="-2"/>
        </w:rPr>
        <w:t>有权对甲方认证证书暂停直至撤销。</w:t>
      </w:r>
    </w:p>
    <w:p>
      <w:pPr>
        <w:autoSpaceDE w:val="0"/>
        <w:spacing w:line="360" w:lineRule="exact"/>
        <w:ind w:left="630" w:hanging="630" w:hangingChars="300"/>
        <w:rPr>
          <w:rFonts w:hint="eastAsia" w:ascii="宋体" w:hAnsi="宋体"/>
        </w:rPr>
      </w:pPr>
      <w:r>
        <w:rPr>
          <w:rFonts w:hint="eastAsia" w:ascii="宋体" w:hAnsi="宋体"/>
        </w:rPr>
        <w:t>4.1.9当发生持有的认证证书被暂停或撤销的情况时，甲方应立即停止使用认证证书和认证标志，停止有关认证内容的广告和宣传，并向乙方交还被撤销的认证证书。</w:t>
      </w:r>
    </w:p>
    <w:p>
      <w:pPr>
        <w:autoSpaceDE w:val="0"/>
        <w:spacing w:line="360" w:lineRule="exact"/>
        <w:ind w:left="630" w:leftChars="0" w:hanging="630" w:hangingChars="300"/>
        <w:jc w:val="left"/>
        <w:rPr>
          <w:rFonts w:hint="default" w:ascii="宋体" w:hAnsi="宋体" w:eastAsia="宋体"/>
          <w:lang w:val="en-US" w:eastAsia="zh-CN"/>
        </w:rPr>
      </w:pPr>
      <w:r>
        <w:rPr>
          <w:rFonts w:hint="eastAsia" w:ascii="宋体" w:hAnsi="宋体"/>
        </w:rPr>
        <w:t>4.1.10 甲方获得认证证书后必须正确使用认证证书、认证标志和有关信息，正确对外广告宣传其获得证注册资格，不得错误使用认证证书和相关文字、符号，误导公众认为其产品或服务通过认证。</w:t>
      </w:r>
      <w:r>
        <w:rPr>
          <w:rFonts w:hint="eastAsia" w:ascii="宋体" w:hAnsi="宋体"/>
          <w:lang w:val="en-US" w:eastAsia="zh-CN"/>
        </w:rPr>
        <w:t>甲方在认证范围被缩小时，应修改所有的广告材料。</w:t>
      </w:r>
    </w:p>
    <w:p>
      <w:pPr>
        <w:autoSpaceDE w:val="0"/>
        <w:spacing w:line="360" w:lineRule="exact"/>
        <w:rPr>
          <w:rFonts w:hint="eastAsia" w:ascii="宋体" w:hAnsi="宋体"/>
          <w:b/>
          <w:bCs/>
        </w:rPr>
      </w:pPr>
      <w:r>
        <w:rPr>
          <w:rFonts w:hint="eastAsia" w:ascii="宋体" w:hAnsi="宋体"/>
          <w:b/>
          <w:bCs/>
        </w:rPr>
        <w:t>4.2 甲方权利</w:t>
      </w:r>
    </w:p>
    <w:p>
      <w:pPr>
        <w:autoSpaceDE w:val="0"/>
        <w:spacing w:line="360" w:lineRule="exact"/>
        <w:rPr>
          <w:rFonts w:ascii="宋体" w:hAnsi="宋体"/>
        </w:rPr>
      </w:pPr>
      <w:r>
        <w:rPr>
          <w:rFonts w:hint="eastAsia" w:ascii="宋体" w:hAnsi="宋体"/>
        </w:rPr>
        <w:t>4.2.1 正确使用认证证书和认证标志，宣传获准认证注册的事实。</w:t>
      </w:r>
    </w:p>
    <w:p>
      <w:pPr>
        <w:autoSpaceDE w:val="0"/>
        <w:spacing w:line="360" w:lineRule="exact"/>
        <w:rPr>
          <w:rFonts w:hint="eastAsia" w:ascii="宋体" w:hAnsi="宋体"/>
        </w:rPr>
      </w:pPr>
      <w:r>
        <w:rPr>
          <w:rFonts w:hint="eastAsia" w:ascii="宋体" w:hAnsi="宋体"/>
        </w:rPr>
        <w:t>4.2.2 享有由于获准认证注册以及使用认证标志取得的经济利益和社会效益。</w:t>
      </w:r>
    </w:p>
    <w:p>
      <w:pPr>
        <w:autoSpaceDE w:val="0"/>
        <w:spacing w:line="360" w:lineRule="exact"/>
        <w:ind w:left="630" w:hanging="630" w:hangingChars="300"/>
        <w:rPr>
          <w:rFonts w:hint="eastAsia" w:ascii="宋体" w:hAnsi="宋体"/>
        </w:rPr>
      </w:pPr>
      <w:r>
        <w:rPr>
          <w:rFonts w:hint="eastAsia" w:ascii="宋体" w:hAnsi="宋体"/>
        </w:rPr>
        <w:t>4.2.3 甲方对乙方关于认证注册资格的暂停、注销和撤销决定有权提出申诉，有权对不规范的认证行为进行投诉。</w:t>
      </w:r>
    </w:p>
    <w:p>
      <w:pPr>
        <w:autoSpaceDE w:val="0"/>
        <w:spacing w:line="360" w:lineRule="exact"/>
        <w:ind w:left="630" w:hanging="630" w:hangingChars="300"/>
        <w:rPr>
          <w:rFonts w:hint="eastAsia" w:ascii="宋体" w:hAnsi="宋体"/>
          <w:spacing w:val="2"/>
        </w:rPr>
      </w:pPr>
      <w:r>
        <w:rPr>
          <w:rFonts w:hint="eastAsia" w:ascii="宋体" w:hAnsi="宋体"/>
        </w:rPr>
        <w:t>4.2.4 对乙方的现场审核</w:t>
      </w:r>
      <w:r>
        <w:rPr>
          <w:rFonts w:hint="eastAsia" w:ascii="宋体" w:hAnsi="宋体"/>
          <w:spacing w:val="-2"/>
          <w:lang w:val="en-US" w:eastAsia="zh-CN"/>
        </w:rPr>
        <w:t>/审查</w:t>
      </w:r>
      <w:r>
        <w:rPr>
          <w:rFonts w:hint="eastAsia" w:ascii="宋体" w:hAnsi="宋体"/>
        </w:rPr>
        <w:t>过程、审核</w:t>
      </w:r>
      <w:r>
        <w:rPr>
          <w:rFonts w:hint="eastAsia" w:ascii="宋体" w:hAnsi="宋体"/>
          <w:spacing w:val="-2"/>
          <w:lang w:val="en-US" w:eastAsia="zh-CN"/>
        </w:rPr>
        <w:t>/审查</w:t>
      </w:r>
      <w:r>
        <w:rPr>
          <w:rFonts w:hint="eastAsia" w:ascii="宋体" w:hAnsi="宋体"/>
        </w:rPr>
        <w:t>结论、审核</w:t>
      </w:r>
      <w:r>
        <w:rPr>
          <w:rFonts w:hint="eastAsia" w:ascii="宋体" w:hAnsi="宋体"/>
          <w:spacing w:val="-2"/>
          <w:lang w:val="en-US" w:eastAsia="zh-CN"/>
        </w:rPr>
        <w:t>/审查</w:t>
      </w:r>
      <w:r>
        <w:rPr>
          <w:rFonts w:hint="eastAsia" w:ascii="宋体" w:hAnsi="宋体"/>
        </w:rPr>
        <w:t>人员行为、</w:t>
      </w:r>
      <w:r>
        <w:rPr>
          <w:rFonts w:hint="eastAsia" w:ascii="宋体" w:hAnsi="宋体"/>
          <w:spacing w:val="2"/>
        </w:rPr>
        <w:t>审核</w:t>
      </w:r>
      <w:r>
        <w:rPr>
          <w:rFonts w:hint="eastAsia" w:ascii="宋体" w:hAnsi="宋体"/>
          <w:spacing w:val="-2"/>
          <w:lang w:val="en-US" w:eastAsia="zh-CN"/>
        </w:rPr>
        <w:t>/审查</w:t>
      </w:r>
      <w:r>
        <w:rPr>
          <w:rFonts w:hint="eastAsia" w:ascii="宋体" w:hAnsi="宋体"/>
          <w:spacing w:val="2"/>
        </w:rPr>
        <w:t>公正性存在争议时，</w:t>
      </w:r>
      <w:r>
        <w:rPr>
          <w:rFonts w:hint="eastAsia" w:ascii="宋体" w:hAnsi="宋体"/>
          <w:spacing w:val="-4"/>
        </w:rPr>
        <w:t>甲方</w:t>
      </w:r>
      <w:r>
        <w:rPr>
          <w:rFonts w:hint="eastAsia" w:ascii="宋体" w:hAnsi="宋体"/>
          <w:spacing w:val="2"/>
        </w:rPr>
        <w:t>有权向乙方技术委员会申诉/投诉, 如对</w:t>
      </w:r>
      <w:r>
        <w:rPr>
          <w:rFonts w:hint="eastAsia" w:ascii="宋体" w:hAnsi="宋体"/>
        </w:rPr>
        <w:t>处理结果仍持异议, 可向主管部门申诉/投诉。</w:t>
      </w:r>
    </w:p>
    <w:p>
      <w:pPr>
        <w:autoSpaceDE w:val="0"/>
        <w:spacing w:line="360" w:lineRule="exact"/>
        <w:rPr>
          <w:rFonts w:hint="eastAsia" w:ascii="宋体" w:hAnsi="宋体"/>
          <w:b/>
          <w:bCs/>
          <w:sz w:val="24"/>
          <w:szCs w:val="24"/>
        </w:rPr>
      </w:pPr>
      <w:r>
        <w:rPr>
          <w:rFonts w:hint="eastAsia" w:ascii="宋体" w:hAnsi="宋体"/>
          <w:b/>
          <w:bCs/>
          <w:sz w:val="24"/>
          <w:szCs w:val="24"/>
        </w:rPr>
        <w:t>5</w:t>
      </w:r>
      <w:r>
        <w:rPr>
          <w:rFonts w:hint="eastAsia" w:ascii="宋体" w:hAnsi="宋体"/>
          <w:b/>
          <w:bCs/>
          <w:sz w:val="24"/>
          <w:szCs w:val="24"/>
          <w:lang w:val="en-US" w:eastAsia="zh-CN"/>
        </w:rPr>
        <w:t>.</w:t>
      </w:r>
      <w:r>
        <w:rPr>
          <w:rFonts w:hint="eastAsia" w:ascii="宋体" w:hAnsi="宋体"/>
          <w:b/>
          <w:bCs/>
          <w:sz w:val="24"/>
          <w:szCs w:val="24"/>
        </w:rPr>
        <w:t>乙方责任、义务和权利</w:t>
      </w:r>
    </w:p>
    <w:p>
      <w:pPr>
        <w:autoSpaceDE w:val="0"/>
        <w:spacing w:line="360" w:lineRule="exact"/>
        <w:rPr>
          <w:rFonts w:hint="eastAsia"/>
          <w:b/>
          <w:bCs/>
        </w:rPr>
      </w:pPr>
      <w:r>
        <w:rPr>
          <w:rFonts w:hint="eastAsia"/>
          <w:b/>
          <w:bCs/>
        </w:rPr>
        <w:t>5.1乙方责任、义务</w:t>
      </w:r>
    </w:p>
    <w:p>
      <w:pPr>
        <w:autoSpaceDE w:val="0"/>
        <w:spacing w:line="360" w:lineRule="exact"/>
        <w:ind w:left="630" w:hanging="630" w:hangingChars="300"/>
        <w:rPr>
          <w:rFonts w:hint="eastAsia" w:ascii="宋体" w:hAnsi="宋体"/>
          <w:b/>
          <w:bCs/>
        </w:rPr>
      </w:pPr>
      <w:r>
        <w:rPr>
          <w:rFonts w:hint="eastAsia" w:ascii="宋体" w:hAnsi="宋体"/>
        </w:rPr>
        <w:t>5.1.1</w:t>
      </w:r>
      <w:r>
        <w:rPr>
          <w:rFonts w:hint="eastAsia"/>
        </w:rPr>
        <w:t xml:space="preserve"> 依据《认证认可条例》和有关认证认可行政法规，按照认证程序，公正、客观、科学地开展认证活</w:t>
      </w:r>
      <w:r>
        <w:rPr>
          <w:rFonts w:hint="eastAsia" w:ascii="宋体" w:hAnsi="宋体"/>
        </w:rPr>
        <w:t>动。</w:t>
      </w:r>
    </w:p>
    <w:p>
      <w:pPr>
        <w:autoSpaceDE w:val="0"/>
        <w:spacing w:line="360" w:lineRule="exact"/>
        <w:ind w:left="630" w:hanging="630" w:hangingChars="300"/>
        <w:rPr>
          <w:rFonts w:hint="default" w:ascii="宋体" w:hAnsi="宋体" w:eastAsia="宋体"/>
          <w:highlight w:val="yellow"/>
          <w:lang w:val="en-US" w:eastAsia="zh-CN"/>
        </w:rPr>
      </w:pPr>
      <w:r>
        <w:rPr>
          <w:rFonts w:hint="eastAsia" w:ascii="宋体" w:hAnsi="宋体"/>
        </w:rPr>
        <w:t>5.1.2 向甲方及时提交审核</w:t>
      </w:r>
      <w:r>
        <w:rPr>
          <w:rFonts w:hint="eastAsia" w:ascii="宋体" w:hAnsi="宋体"/>
          <w:spacing w:val="-2"/>
          <w:lang w:val="en-US" w:eastAsia="zh-CN"/>
        </w:rPr>
        <w:t>/审查</w:t>
      </w:r>
      <w:r>
        <w:rPr>
          <w:rFonts w:hint="eastAsia" w:ascii="宋体" w:hAnsi="宋体"/>
        </w:rPr>
        <w:t>计划，按约定时间实施审核</w:t>
      </w:r>
      <w:r>
        <w:rPr>
          <w:rFonts w:hint="eastAsia" w:ascii="宋体" w:hAnsi="宋体"/>
          <w:spacing w:val="-2"/>
          <w:lang w:val="en-US" w:eastAsia="zh-CN"/>
        </w:rPr>
        <w:t>/审查</w:t>
      </w:r>
      <w:r>
        <w:rPr>
          <w:rFonts w:hint="eastAsia" w:ascii="宋体" w:hAnsi="宋体"/>
        </w:rPr>
        <w:t>。</w:t>
      </w:r>
      <w:r>
        <w:rPr>
          <w:rFonts w:hint="eastAsia" w:ascii="宋体" w:hAnsi="宋体"/>
          <w:highlight w:val="none"/>
          <w:lang w:val="en-US" w:eastAsia="zh-CN"/>
        </w:rPr>
        <w:t>经友好磋商约定3个月内完成</w:t>
      </w:r>
      <w:r>
        <w:rPr>
          <w:rFonts w:hint="eastAsia" w:ascii="宋体" w:hAnsi="宋体"/>
          <w:highlight w:val="none"/>
        </w:rPr>
        <w:t>审核</w:t>
      </w:r>
      <w:r>
        <w:rPr>
          <w:rFonts w:hint="eastAsia" w:ascii="宋体" w:hAnsi="宋体"/>
          <w:spacing w:val="-2"/>
          <w:highlight w:val="none"/>
          <w:lang w:val="en-US" w:eastAsia="zh-CN"/>
        </w:rPr>
        <w:t>/审查</w:t>
      </w:r>
      <w:r>
        <w:rPr>
          <w:rFonts w:hint="eastAsia" w:ascii="宋体" w:hAnsi="宋体"/>
          <w:highlight w:val="none"/>
        </w:rPr>
        <w:t>。</w:t>
      </w:r>
      <w:r>
        <w:rPr>
          <w:rFonts w:hint="eastAsia" w:ascii="宋体" w:hAnsi="宋体"/>
          <w:highlight w:val="none"/>
          <w:lang w:val="en-US" w:eastAsia="zh-CN"/>
        </w:rPr>
        <w:t>如未在约定时间完成，每晚完成一天，按每天处合同金额5%的罚款。</w:t>
      </w:r>
    </w:p>
    <w:p>
      <w:pPr>
        <w:autoSpaceDE w:val="0"/>
        <w:spacing w:line="360" w:lineRule="exact"/>
        <w:rPr>
          <w:rFonts w:hint="eastAsia" w:ascii="宋体" w:hAnsi="宋体"/>
        </w:rPr>
      </w:pPr>
      <w:r>
        <w:rPr>
          <w:rFonts w:hint="eastAsia" w:ascii="宋体" w:hAnsi="宋体"/>
        </w:rPr>
        <w:t>5.1.3 通过审核及相关活动证明满足认证要求后，向甲方颁发认证证书，允许其使用认证标志。</w:t>
      </w:r>
    </w:p>
    <w:p>
      <w:pPr>
        <w:autoSpaceDE w:val="0"/>
        <w:spacing w:line="360" w:lineRule="exact"/>
        <w:ind w:left="630" w:hanging="630" w:hangingChars="300"/>
        <w:rPr>
          <w:rFonts w:hint="eastAsia" w:ascii="宋体" w:hAnsi="宋体"/>
        </w:rPr>
      </w:pPr>
      <w:r>
        <w:rPr>
          <w:rFonts w:hint="eastAsia" w:ascii="宋体" w:hAnsi="宋体"/>
        </w:rPr>
        <w:t>5.1.4 甲方获证后乙方定期对甲方管理体系</w:t>
      </w:r>
      <w:r>
        <w:rPr>
          <w:rFonts w:hint="eastAsia" w:ascii="宋体" w:hAnsi="宋体"/>
          <w:lang w:val="en-US" w:eastAsia="zh-CN"/>
        </w:rPr>
        <w:t>/服务</w:t>
      </w:r>
      <w:r>
        <w:rPr>
          <w:rFonts w:hint="eastAsia" w:ascii="宋体" w:hAnsi="宋体"/>
        </w:rPr>
        <w:t>实施监督审核</w:t>
      </w:r>
      <w:r>
        <w:rPr>
          <w:rFonts w:hint="eastAsia" w:ascii="宋体" w:hAnsi="宋体"/>
          <w:spacing w:val="-2"/>
          <w:lang w:val="en-US" w:eastAsia="zh-CN"/>
        </w:rPr>
        <w:t>/审查</w:t>
      </w:r>
      <w:r>
        <w:rPr>
          <w:rFonts w:hint="eastAsia" w:ascii="宋体" w:hAnsi="宋体"/>
        </w:rPr>
        <w:t>和按期实施再认证审核</w:t>
      </w:r>
      <w:r>
        <w:rPr>
          <w:rFonts w:hint="eastAsia" w:ascii="宋体" w:hAnsi="宋体"/>
          <w:spacing w:val="-2"/>
          <w:lang w:val="en-US" w:eastAsia="zh-CN"/>
        </w:rPr>
        <w:t>/审查</w:t>
      </w:r>
      <w:r>
        <w:rPr>
          <w:rFonts w:hint="eastAsia" w:ascii="宋体" w:hAnsi="宋体"/>
        </w:rPr>
        <w:t>。</w:t>
      </w:r>
    </w:p>
    <w:p>
      <w:pPr>
        <w:autoSpaceDE w:val="0"/>
        <w:spacing w:line="360" w:lineRule="exact"/>
        <w:rPr>
          <w:rFonts w:hint="eastAsia" w:ascii="宋体" w:hAnsi="宋体"/>
          <w:highlight w:val="none"/>
        </w:rPr>
      </w:pPr>
      <w:r>
        <w:rPr>
          <w:rFonts w:hint="eastAsia" w:ascii="宋体" w:hAnsi="宋体"/>
        </w:rPr>
        <w:t>5.1.5 认证要求发生更改时，乙方应</w:t>
      </w:r>
      <w:r>
        <w:rPr>
          <w:rFonts w:hint="eastAsia" w:ascii="宋体" w:hAnsi="宋体"/>
          <w:highlight w:val="none"/>
          <w:lang w:val="en-US" w:eastAsia="zh-CN"/>
        </w:rPr>
        <w:t>及时</w:t>
      </w:r>
      <w:r>
        <w:rPr>
          <w:rFonts w:hint="eastAsia" w:ascii="宋体" w:hAnsi="宋体"/>
          <w:highlight w:val="none"/>
        </w:rPr>
        <w:t>通知甲方。</w:t>
      </w:r>
    </w:p>
    <w:p>
      <w:pPr>
        <w:autoSpaceDE w:val="0"/>
        <w:spacing w:line="360" w:lineRule="exact"/>
        <w:ind w:left="630" w:hanging="630" w:hangingChars="300"/>
        <w:rPr>
          <w:rFonts w:hint="default" w:ascii="宋体" w:hAnsi="宋体" w:eastAsia="宋体"/>
          <w:highlight w:val="none"/>
          <w:lang w:val="en-US" w:eastAsia="zh-CN"/>
        </w:rPr>
      </w:pPr>
      <w:r>
        <w:rPr>
          <w:rFonts w:hint="eastAsia" w:ascii="宋体" w:hAnsi="宋体"/>
          <w:highlight w:val="none"/>
        </w:rPr>
        <w:t>5.1.6 做出暂停、撤销认证证书的决定时，乙方应书面通知甲方，说明理由。</w:t>
      </w:r>
      <w:r>
        <w:rPr>
          <w:rFonts w:hint="eastAsia" w:ascii="宋体" w:hAnsi="宋体"/>
          <w:highlight w:val="none"/>
          <w:lang w:val="en-US" w:eastAsia="zh-CN"/>
        </w:rPr>
        <w:t>非甲方过错的，应退还全部合同价款。</w:t>
      </w:r>
    </w:p>
    <w:p>
      <w:pPr>
        <w:autoSpaceDE w:val="0"/>
        <w:spacing w:line="360" w:lineRule="exact"/>
        <w:ind w:left="630" w:hanging="630" w:hangingChars="300"/>
        <w:rPr>
          <w:rFonts w:hint="eastAsia" w:ascii="宋体" w:hAnsi="宋体"/>
          <w:highlight w:val="none"/>
        </w:rPr>
      </w:pPr>
      <w:r>
        <w:rPr>
          <w:rFonts w:hint="eastAsia" w:ascii="宋体" w:hAnsi="宋体"/>
          <w:highlight w:val="none"/>
        </w:rPr>
        <w:t>5.1.7 乙方不得将认证过程中涉及到的甲方经营、生产、技术、管理等非公开信息在未经甲方许可的情况下泄露给第三方，国家法律法规、行业各级主管部门要求的除外。</w:t>
      </w:r>
    </w:p>
    <w:p>
      <w:pPr>
        <w:autoSpaceDE w:val="0"/>
        <w:spacing w:line="360" w:lineRule="exact"/>
        <w:ind w:left="630" w:hanging="630" w:hangingChars="300"/>
        <w:rPr>
          <w:rFonts w:hint="eastAsia" w:ascii="宋体" w:hAnsi="宋体"/>
          <w:highlight w:val="none"/>
        </w:rPr>
      </w:pPr>
      <w:r>
        <w:rPr>
          <w:rFonts w:hint="eastAsia" w:ascii="宋体" w:hAnsi="宋体"/>
          <w:highlight w:val="none"/>
        </w:rPr>
        <w:t>5.1.8乙方通过网站向甲方提供管理体系</w:t>
      </w:r>
      <w:r>
        <w:rPr>
          <w:rFonts w:hint="eastAsia" w:ascii="宋体" w:hAnsi="宋体"/>
          <w:highlight w:val="none"/>
          <w:lang w:val="en-US" w:eastAsia="zh-CN"/>
        </w:rPr>
        <w:t>/服务</w:t>
      </w:r>
      <w:r>
        <w:rPr>
          <w:rFonts w:hint="eastAsia" w:ascii="宋体" w:hAnsi="宋体"/>
          <w:highlight w:val="none"/>
        </w:rPr>
        <w:t>认证的有关公开文件，公布获证组织的证书状态等有关认证信息。</w:t>
      </w:r>
    </w:p>
    <w:p>
      <w:pPr>
        <w:autoSpaceDE w:val="0"/>
        <w:spacing w:line="360" w:lineRule="exact"/>
        <w:rPr>
          <w:rFonts w:hint="default" w:ascii="宋体" w:hAnsi="宋体" w:eastAsia="宋体"/>
          <w:highlight w:val="none"/>
          <w:lang w:val="en-US" w:eastAsia="zh-CN"/>
        </w:rPr>
      </w:pPr>
      <w:r>
        <w:rPr>
          <w:rFonts w:hint="eastAsia" w:ascii="宋体" w:hAnsi="宋体"/>
          <w:highlight w:val="none"/>
          <w:lang w:val="en-US" w:eastAsia="zh-CN"/>
        </w:rPr>
        <w:t>5.1.9</w:t>
      </w:r>
      <w:r>
        <w:rPr>
          <w:rFonts w:hint="eastAsia" w:ascii="宋体" w:hAnsi="宋体" w:eastAsia="宋体" w:cs="Times New Roman"/>
          <w:highlight w:val="none"/>
          <w:lang w:val="en-US" w:eastAsia="zh-CN"/>
        </w:rPr>
        <w:t>乙方如服务未能成功完成，全额退还给甲方。</w:t>
      </w:r>
    </w:p>
    <w:p>
      <w:pPr>
        <w:autoSpaceDE w:val="0"/>
        <w:spacing w:line="360" w:lineRule="exact"/>
        <w:rPr>
          <w:rFonts w:hint="eastAsia" w:ascii="宋体" w:hAnsi="宋体"/>
          <w:b/>
          <w:bCs/>
        </w:rPr>
      </w:pPr>
      <w:r>
        <w:rPr>
          <w:rFonts w:hint="eastAsia" w:ascii="宋体" w:hAnsi="宋体"/>
          <w:b/>
          <w:bCs/>
        </w:rPr>
        <w:t>5.2 乙方权利</w:t>
      </w:r>
    </w:p>
    <w:p>
      <w:pPr>
        <w:autoSpaceDE w:val="0"/>
        <w:spacing w:line="360" w:lineRule="exact"/>
        <w:rPr>
          <w:rFonts w:hint="eastAsia" w:ascii="宋体" w:hAnsi="宋体"/>
        </w:rPr>
      </w:pPr>
      <w:r>
        <w:rPr>
          <w:rFonts w:hint="eastAsia" w:ascii="宋体" w:hAnsi="宋体"/>
        </w:rPr>
        <w:t>5.2.1 乙方通过审核</w:t>
      </w:r>
      <w:r>
        <w:rPr>
          <w:rFonts w:hint="eastAsia" w:ascii="宋体" w:hAnsi="宋体"/>
          <w:spacing w:val="-2"/>
          <w:lang w:val="en-US" w:eastAsia="zh-CN"/>
        </w:rPr>
        <w:t>/审查</w:t>
      </w:r>
      <w:r>
        <w:rPr>
          <w:rFonts w:hint="eastAsia" w:ascii="宋体" w:hAnsi="宋体"/>
        </w:rPr>
        <w:t>及相关活动证明甲方不满足认证要求的，乙方有权不颁发认证证书/不</w:t>
      </w:r>
    </w:p>
    <w:p>
      <w:pPr>
        <w:autoSpaceDE w:val="0"/>
        <w:spacing w:line="360" w:lineRule="exact"/>
        <w:ind w:firstLine="630" w:firstLineChars="300"/>
        <w:rPr>
          <w:rFonts w:hint="eastAsia" w:ascii="宋体" w:hAnsi="宋体"/>
        </w:rPr>
      </w:pPr>
      <w:r>
        <w:rPr>
          <w:rFonts w:hint="eastAsia" w:ascii="宋体" w:hAnsi="宋体"/>
        </w:rPr>
        <w:t>允许使用认证标志，并收取已经发生的认证活动费用。</w:t>
      </w:r>
    </w:p>
    <w:p>
      <w:pPr>
        <w:autoSpaceDE w:val="0"/>
        <w:spacing w:line="360" w:lineRule="exact"/>
        <w:ind w:left="630" w:hanging="630" w:hangingChars="300"/>
        <w:rPr>
          <w:rFonts w:hint="eastAsia" w:ascii="宋体" w:hAnsi="宋体"/>
        </w:rPr>
      </w:pPr>
      <w:r>
        <w:rPr>
          <w:rFonts w:hint="eastAsia" w:ascii="宋体" w:hAnsi="宋体"/>
        </w:rPr>
        <w:t>5.2.2 如甲方管理体系、产品和服务发生重大变化或异常情况时，乙方有权增加监督审核</w:t>
      </w:r>
      <w:r>
        <w:rPr>
          <w:rFonts w:hint="eastAsia" w:ascii="宋体" w:hAnsi="宋体"/>
          <w:spacing w:val="-2"/>
          <w:lang w:val="en-US" w:eastAsia="zh-CN"/>
        </w:rPr>
        <w:t>/审查</w:t>
      </w:r>
      <w:r>
        <w:rPr>
          <w:rFonts w:hint="eastAsia" w:ascii="宋体" w:hAnsi="宋体"/>
        </w:rPr>
        <w:t>频次。</w:t>
      </w:r>
    </w:p>
    <w:p>
      <w:pPr>
        <w:autoSpaceDE w:val="0"/>
        <w:spacing w:line="360" w:lineRule="exact"/>
        <w:ind w:left="630" w:hanging="630" w:hangingChars="300"/>
        <w:rPr>
          <w:rFonts w:hint="eastAsia" w:ascii="宋体" w:hAnsi="宋体"/>
        </w:rPr>
      </w:pPr>
      <w:r>
        <w:rPr>
          <w:rFonts w:hint="eastAsia" w:ascii="宋体" w:hAnsi="宋体"/>
        </w:rPr>
        <w:t>5.2.3 甲方获准认证注册后如不按时支付年金和监督审核</w:t>
      </w:r>
      <w:r>
        <w:rPr>
          <w:rFonts w:hint="eastAsia" w:ascii="宋体" w:hAnsi="宋体"/>
          <w:spacing w:val="-2"/>
          <w:lang w:val="en-US" w:eastAsia="zh-CN"/>
        </w:rPr>
        <w:t>/审查</w:t>
      </w:r>
      <w:r>
        <w:rPr>
          <w:rFonts w:hint="eastAsia" w:ascii="宋体" w:hAnsi="宋体"/>
        </w:rPr>
        <w:t>费，乙方有权暂停、撤销甲方的认证证书。</w:t>
      </w:r>
    </w:p>
    <w:p>
      <w:pPr>
        <w:autoSpaceDE w:val="0"/>
        <w:spacing w:line="360" w:lineRule="exact"/>
        <w:rPr>
          <w:rFonts w:hint="eastAsia" w:ascii="宋体" w:hAnsi="宋体"/>
          <w:b/>
          <w:bCs/>
        </w:rPr>
      </w:pPr>
      <w:r>
        <w:rPr>
          <w:rFonts w:hint="eastAsia" w:ascii="宋体" w:hAnsi="宋体"/>
        </w:rPr>
        <w:t>5.2.4 乙方有权公布甲方的获准、暂停、注销和撤销认证状态。</w:t>
      </w:r>
    </w:p>
    <w:p>
      <w:pPr>
        <w:autoSpaceDE w:val="0"/>
        <w:spacing w:line="360" w:lineRule="exact"/>
        <w:ind w:left="630" w:hanging="630" w:hangingChars="300"/>
        <w:rPr>
          <w:rFonts w:hint="eastAsia" w:ascii="宋体" w:hAnsi="宋体"/>
          <w:spacing w:val="-2"/>
        </w:rPr>
      </w:pPr>
      <w:r>
        <w:rPr>
          <w:rFonts w:hint="eastAsia" w:ascii="宋体" w:hAnsi="宋体"/>
        </w:rPr>
        <w:t xml:space="preserve">5.2.5 </w:t>
      </w:r>
      <w:r>
        <w:rPr>
          <w:rFonts w:hint="eastAsia" w:ascii="宋体" w:hAnsi="宋体"/>
          <w:spacing w:val="2"/>
        </w:rPr>
        <w:t>甲方的管理体系</w:t>
      </w:r>
      <w:r>
        <w:rPr>
          <w:rFonts w:hint="eastAsia" w:ascii="宋体" w:hAnsi="宋体"/>
          <w:spacing w:val="2"/>
          <w:lang w:val="en-US" w:eastAsia="zh-CN"/>
        </w:rPr>
        <w:t>/服务</w:t>
      </w:r>
      <w:r>
        <w:rPr>
          <w:rFonts w:hint="eastAsia" w:ascii="宋体" w:hAnsi="宋体"/>
          <w:spacing w:val="2"/>
        </w:rPr>
        <w:t>如不能持续符合认证依据标准要求和乙方</w:t>
      </w:r>
      <w:r>
        <w:rPr>
          <w:rFonts w:hint="eastAsia" w:ascii="宋体" w:hAnsi="宋体"/>
          <w:spacing w:val="4"/>
        </w:rPr>
        <w:t>的规定要求时,</w:t>
      </w:r>
      <w:r>
        <w:rPr>
          <w:rFonts w:hint="eastAsia" w:ascii="宋体" w:hAnsi="宋体"/>
          <w:spacing w:val="2"/>
        </w:rPr>
        <w:t xml:space="preserve"> 乙方</w:t>
      </w:r>
      <w:r>
        <w:rPr>
          <w:rFonts w:hint="eastAsia" w:ascii="宋体" w:hAnsi="宋体"/>
          <w:spacing w:val="4"/>
        </w:rPr>
        <w:t>有权</w:t>
      </w:r>
      <w:r>
        <w:rPr>
          <w:rFonts w:hint="eastAsia" w:ascii="宋体" w:hAnsi="宋体"/>
          <w:spacing w:val="-2"/>
        </w:rPr>
        <w:t>暂停、撤销甲方认证注册资格，乙方有权立即要求甲方停止使用任何引用认证注册资格的广告、宣传材料。</w:t>
      </w:r>
    </w:p>
    <w:p>
      <w:pPr>
        <w:autoSpaceDE w:val="0"/>
        <w:spacing w:line="360" w:lineRule="exact"/>
        <w:ind w:left="618" w:hanging="618" w:hangingChars="300"/>
        <w:rPr>
          <w:rFonts w:hint="eastAsia" w:ascii="宋体" w:hAnsi="宋体"/>
          <w:spacing w:val="-2"/>
        </w:rPr>
      </w:pPr>
      <w:r>
        <w:rPr>
          <w:rFonts w:hint="eastAsia" w:ascii="宋体" w:hAnsi="宋体"/>
          <w:spacing w:val="-2"/>
        </w:rPr>
        <w:t xml:space="preserve">5.2.6 当甲方认证证书被撤销后，乙方有权要求甲方交回原认证证书，若甲方继续使用无效认证证书，乙方有权追究甲方的法律责任。 </w:t>
      </w:r>
    </w:p>
    <w:p>
      <w:pPr>
        <w:autoSpaceDE w:val="0"/>
        <w:spacing w:line="360" w:lineRule="exact"/>
        <w:rPr>
          <w:rFonts w:hint="eastAsia" w:ascii="宋体" w:hAnsi="宋体"/>
          <w:b/>
          <w:bCs/>
          <w:sz w:val="24"/>
          <w:szCs w:val="24"/>
        </w:rPr>
      </w:pPr>
      <w:r>
        <w:rPr>
          <w:rFonts w:hint="eastAsia" w:ascii="宋体" w:hAnsi="宋体"/>
          <w:b/>
          <w:bCs/>
          <w:sz w:val="24"/>
          <w:szCs w:val="24"/>
        </w:rPr>
        <w:t>6</w:t>
      </w:r>
      <w:r>
        <w:rPr>
          <w:rFonts w:hint="eastAsia" w:ascii="宋体" w:hAnsi="宋体"/>
          <w:b/>
          <w:bCs/>
          <w:sz w:val="24"/>
          <w:szCs w:val="24"/>
          <w:lang w:val="en-US" w:eastAsia="zh-CN"/>
        </w:rPr>
        <w:t>.</w:t>
      </w:r>
      <w:r>
        <w:rPr>
          <w:rFonts w:hint="eastAsia" w:ascii="宋体" w:hAnsi="宋体"/>
          <w:b/>
          <w:bCs/>
          <w:sz w:val="24"/>
          <w:szCs w:val="24"/>
        </w:rPr>
        <w:t>合同终止及违约责任</w:t>
      </w:r>
    </w:p>
    <w:p>
      <w:pPr>
        <w:autoSpaceDE w:val="0"/>
        <w:spacing w:line="360" w:lineRule="exact"/>
        <w:ind w:left="420" w:hanging="420" w:hangingChars="200"/>
        <w:rPr>
          <w:rFonts w:hint="eastAsia" w:ascii="宋体" w:hAnsi="宋体"/>
        </w:rPr>
      </w:pPr>
      <w:r>
        <w:rPr>
          <w:rFonts w:hint="eastAsia" w:ascii="宋体" w:hAnsi="宋体"/>
        </w:rPr>
        <w:t>6.1 甲乙双方必须认真履行合同约定，如签订合同后一方不能履行合同时，双方协商解决，由于终止合同所产生的经济损失由责任方承担。</w:t>
      </w:r>
    </w:p>
    <w:p>
      <w:pPr>
        <w:autoSpaceDE w:val="0"/>
        <w:spacing w:line="360" w:lineRule="exact"/>
        <w:ind w:left="420" w:hanging="420" w:hangingChars="200"/>
        <w:rPr>
          <w:rFonts w:hint="eastAsia" w:ascii="宋体" w:hAnsi="宋体"/>
        </w:rPr>
      </w:pPr>
      <w:r>
        <w:rPr>
          <w:rFonts w:hint="eastAsia" w:ascii="宋体" w:hAnsi="宋体"/>
        </w:rPr>
        <w:t>6.2 甲方承担因故意或过失提供不真实、不完整的信息、弄虚作假所造成的全部后果，该后果包括但不限于按国家及行业有关规定追加审核人日及认证费用、由此造成的甲方的经济及非经济损失、任何第三方对乙方采取相应措施给乙方所造成的所有经济损失、名誉损失。</w:t>
      </w:r>
    </w:p>
    <w:p>
      <w:pPr>
        <w:autoSpaceDE w:val="0"/>
        <w:spacing w:line="360" w:lineRule="exact"/>
        <w:ind w:left="420" w:hanging="420" w:hangingChars="200"/>
        <w:rPr>
          <w:rFonts w:hint="eastAsia" w:ascii="宋体" w:hAnsi="宋体"/>
        </w:rPr>
      </w:pPr>
      <w:r>
        <w:rPr>
          <w:rFonts w:hint="eastAsia" w:ascii="宋体" w:hAnsi="宋体"/>
        </w:rPr>
        <w:t>6.3 在履行本合同过程中发生的争议，如双方协商或调解不能达成一致时，双方约定向被告所在辖区人民法院提起诉讼。</w:t>
      </w:r>
    </w:p>
    <w:p>
      <w:pPr>
        <w:autoSpaceDE w:val="0"/>
        <w:spacing w:line="360" w:lineRule="exact"/>
        <w:ind w:left="420" w:hanging="420" w:hangingChars="200"/>
        <w:rPr>
          <w:rFonts w:hint="default" w:ascii="宋体" w:hAnsi="宋体" w:eastAsia="宋体"/>
          <w:highlight w:val="none"/>
          <w:lang w:val="en-US" w:eastAsia="zh-CN"/>
        </w:rPr>
      </w:pPr>
      <w:r>
        <w:rPr>
          <w:rFonts w:hint="eastAsia" w:ascii="宋体" w:hAnsi="宋体"/>
          <w:highlight w:val="none"/>
          <w:lang w:val="en-US" w:eastAsia="zh-CN"/>
        </w:rPr>
        <w:t>6.4 年检因乙方原因造成不通过的，</w:t>
      </w:r>
      <w:r>
        <w:rPr>
          <w:rFonts w:hint="eastAsia" w:ascii="宋体" w:hAnsi="宋体"/>
          <w:highlight w:val="none"/>
        </w:rPr>
        <w:t>所产生的经济损失由责任方承担。</w:t>
      </w:r>
    </w:p>
    <w:p>
      <w:pPr>
        <w:autoSpaceDE w:val="0"/>
        <w:spacing w:line="360" w:lineRule="exact"/>
        <w:rPr>
          <w:rFonts w:hint="eastAsia" w:ascii="宋体" w:hAnsi="宋体"/>
          <w:b/>
          <w:bCs/>
          <w:sz w:val="24"/>
          <w:szCs w:val="24"/>
        </w:rPr>
      </w:pPr>
      <w:r>
        <w:rPr>
          <w:rFonts w:hint="eastAsia" w:ascii="宋体" w:hAnsi="宋体"/>
          <w:b/>
          <w:bCs/>
          <w:sz w:val="24"/>
          <w:szCs w:val="24"/>
        </w:rPr>
        <w:t>7</w:t>
      </w:r>
      <w:r>
        <w:rPr>
          <w:rFonts w:hint="eastAsia" w:ascii="宋体" w:hAnsi="宋体"/>
          <w:b/>
          <w:bCs/>
          <w:sz w:val="24"/>
          <w:szCs w:val="24"/>
          <w:lang w:val="en-US" w:eastAsia="zh-CN"/>
        </w:rPr>
        <w:t>.</w:t>
      </w:r>
      <w:r>
        <w:rPr>
          <w:rFonts w:hint="eastAsia" w:ascii="宋体" w:hAnsi="宋体"/>
          <w:b/>
          <w:bCs/>
          <w:sz w:val="24"/>
          <w:szCs w:val="24"/>
        </w:rPr>
        <w:t>生效与有效期限</w:t>
      </w:r>
    </w:p>
    <w:p>
      <w:pPr>
        <w:spacing w:line="360" w:lineRule="exact"/>
        <w:ind w:firstLine="420" w:firstLineChars="200"/>
        <w:rPr>
          <w:rFonts w:ascii="宋体" w:hAnsi="宋体"/>
        </w:rPr>
      </w:pPr>
      <w:r>
        <w:rPr>
          <w:rFonts w:hint="eastAsia" w:ascii="宋体" w:hAnsi="宋体"/>
        </w:rPr>
        <w:t>本合同一式</w:t>
      </w:r>
      <w:r>
        <w:rPr>
          <w:rFonts w:hint="eastAsia" w:ascii="宋体" w:hAnsi="宋体"/>
          <w:lang w:val="en-US" w:eastAsia="zh-CN"/>
        </w:rPr>
        <w:t>肆</w:t>
      </w:r>
      <w:r>
        <w:rPr>
          <w:rFonts w:hint="eastAsia" w:ascii="宋体" w:hAnsi="宋体"/>
        </w:rPr>
        <w:t>份, 甲、乙双方各执</w:t>
      </w:r>
      <w:r>
        <w:rPr>
          <w:rFonts w:hint="eastAsia" w:ascii="宋体" w:hAnsi="宋体"/>
          <w:lang w:val="en-US" w:eastAsia="zh-CN"/>
        </w:rPr>
        <w:t>贰</w:t>
      </w:r>
      <w:r>
        <w:rPr>
          <w:rFonts w:hint="eastAsia" w:ascii="宋体" w:hAnsi="宋体"/>
        </w:rPr>
        <w:t>份, 经双方代表签字并加盖单位公章后生效，本合同自签章之日起至获证证书有效期满之日内有效。未尽事宜由甲、乙双方另行协商，必要时签订补充合同，补充合同与本合同具有同等法律效力。</w:t>
      </w:r>
    </w:p>
    <w:p>
      <w:pPr>
        <w:autoSpaceDE w:val="0"/>
        <w:spacing w:line="360" w:lineRule="exact"/>
        <w:rPr>
          <w:rFonts w:hint="eastAsia" w:ascii="宋体" w:hAnsi="宋体"/>
          <w:b/>
          <w:bCs/>
          <w:sz w:val="24"/>
          <w:szCs w:val="24"/>
        </w:rPr>
      </w:pPr>
      <w:r>
        <w:rPr>
          <w:rFonts w:hint="eastAsia" w:ascii="宋体" w:hAnsi="宋体"/>
          <w:b/>
          <w:bCs/>
          <w:sz w:val="24"/>
          <w:szCs w:val="24"/>
        </w:rPr>
        <w:t>8</w:t>
      </w:r>
      <w:r>
        <w:rPr>
          <w:rFonts w:hint="eastAsia" w:ascii="宋体" w:hAnsi="宋体"/>
          <w:b/>
          <w:bCs/>
          <w:sz w:val="24"/>
          <w:szCs w:val="24"/>
          <w:lang w:val="en-US" w:eastAsia="zh-CN"/>
        </w:rPr>
        <w:t>.</w:t>
      </w:r>
      <w:r>
        <w:rPr>
          <w:rFonts w:hint="eastAsia" w:ascii="宋体" w:hAnsi="宋体"/>
          <w:b/>
          <w:bCs/>
          <w:sz w:val="24"/>
          <w:szCs w:val="24"/>
        </w:rPr>
        <w:t>风险</w:t>
      </w:r>
    </w:p>
    <w:p>
      <w:pPr>
        <w:autoSpaceDE w:val="0"/>
        <w:spacing w:line="360" w:lineRule="exact"/>
        <w:ind w:left="420" w:hanging="420" w:hangingChars="200"/>
        <w:rPr>
          <w:rFonts w:hint="eastAsia" w:ascii="宋体" w:hAnsi="宋体"/>
        </w:rPr>
      </w:pPr>
      <w:r>
        <w:rPr>
          <w:rFonts w:hint="eastAsia" w:ascii="宋体" w:hAnsi="宋体"/>
        </w:rPr>
        <w:t>8.1 甲方的管理体系</w:t>
      </w:r>
      <w:r>
        <w:rPr>
          <w:rFonts w:hint="eastAsia" w:ascii="宋体" w:hAnsi="宋体"/>
          <w:lang w:val="en-US" w:eastAsia="zh-CN"/>
        </w:rPr>
        <w:t>/服务</w:t>
      </w:r>
      <w:r>
        <w:rPr>
          <w:rFonts w:hint="eastAsia" w:ascii="宋体" w:hAnsi="宋体"/>
        </w:rPr>
        <w:t>如不符合或不能持续符合认证依据标准要求和乙方的规定要求时，甲方将承担不被批准认证注册/被暂停/被撤销认证注册资格的风险。</w:t>
      </w:r>
    </w:p>
    <w:p>
      <w:pPr>
        <w:autoSpaceDE w:val="0"/>
        <w:spacing w:line="360" w:lineRule="exact"/>
        <w:ind w:left="420" w:hanging="420" w:hangingChars="200"/>
        <w:rPr>
          <w:rFonts w:hint="eastAsia" w:ascii="宋体" w:hAnsi="宋体"/>
        </w:rPr>
      </w:pPr>
      <w:r>
        <w:rPr>
          <w:rFonts w:hint="eastAsia" w:ascii="宋体" w:hAnsi="宋体"/>
        </w:rPr>
        <w:t>8.2 在初次认证审核/再认证/监督审核中,对经双方确认后应由乙方负责的赔偿，其赔偿费将不得超过甲方当次应支付的审核费，乙方将不承担随后的任何损失赔偿。</w:t>
      </w:r>
    </w:p>
    <w:p>
      <w:pPr>
        <w:autoSpaceDE w:val="0"/>
        <w:spacing w:line="360" w:lineRule="exact"/>
        <w:rPr>
          <w:rFonts w:hint="eastAsia" w:ascii="宋体" w:hAnsi="宋体" w:eastAsia="宋体" w:cs="Times New Roman"/>
          <w:b/>
          <w:bCs/>
          <w:sz w:val="24"/>
          <w:szCs w:val="24"/>
          <w:highlight w:val="none"/>
        </w:rPr>
      </w:pPr>
      <w:r>
        <w:rPr>
          <w:rFonts w:hint="eastAsia" w:ascii="宋体" w:hAnsi="宋体"/>
          <w:b/>
          <w:bCs/>
          <w:sz w:val="24"/>
          <w:szCs w:val="24"/>
          <w:highlight w:val="none"/>
          <w:lang w:val="en-US" w:eastAsia="zh-CN"/>
        </w:rPr>
        <w:t>9.</w:t>
      </w:r>
      <w:r>
        <w:rPr>
          <w:rFonts w:hint="eastAsia" w:ascii="宋体" w:hAnsi="宋体" w:eastAsia="宋体" w:cs="Times New Roman"/>
          <w:b/>
          <w:bCs/>
          <w:sz w:val="24"/>
          <w:szCs w:val="24"/>
          <w:highlight w:val="none"/>
          <w:lang w:val="en-US" w:eastAsia="zh-CN"/>
        </w:rPr>
        <w:t>不可抗力免责条款</w:t>
      </w:r>
    </w:p>
    <w:p>
      <w:pPr>
        <w:bidi w:val="0"/>
        <w:ind w:left="420" w:hanging="420" w:hangingChars="200"/>
        <w:rPr>
          <w:rFonts w:hint="eastAsia"/>
          <w:highlight w:val="none"/>
          <w:lang w:val="en-US" w:eastAsia="zh-CN"/>
        </w:rPr>
      </w:pPr>
      <w:r>
        <w:rPr>
          <w:rFonts w:hint="eastAsia" w:ascii="宋体" w:hAnsi="宋体" w:eastAsia="宋体" w:cs="宋体"/>
          <w:highlight w:val="none"/>
          <w:lang w:val="en-US" w:eastAsia="zh-CN"/>
        </w:rPr>
        <w:t xml:space="preserve">9.1 </w:t>
      </w:r>
      <w:r>
        <w:rPr>
          <w:rFonts w:hint="eastAsia"/>
          <w:highlight w:val="none"/>
          <w:lang w:val="en-US" w:eastAsia="zh-CN"/>
        </w:rPr>
        <w:t>不可抗力，系指本合同各方面不能预见、不能避免、不能克服的且在本合同生效后发生并使任何一方无法部分或全部履行本合同的事件，不可抗力包括但不限于战争、骚乱、征收、政府行为、司法行为、法律法规规章的废止、生效、修改，以及瘟疫、疾病、水灾、火灾、地震、风暴、潮水或其他自然灾害；</w:t>
      </w:r>
    </w:p>
    <w:p>
      <w:pPr>
        <w:bidi w:val="0"/>
        <w:ind w:left="420" w:hanging="420" w:hangingChars="200"/>
        <w:rPr>
          <w:rFonts w:hint="eastAsia"/>
          <w:highlight w:val="none"/>
          <w:lang w:val="en-US" w:eastAsia="zh-CN"/>
        </w:rPr>
      </w:pPr>
      <w:r>
        <w:rPr>
          <w:rFonts w:hint="eastAsia" w:ascii="宋体" w:hAnsi="宋体" w:eastAsia="宋体" w:cs="宋体"/>
          <w:highlight w:val="none"/>
          <w:lang w:val="en-US" w:eastAsia="zh-CN"/>
        </w:rPr>
        <w:t>9.2</w:t>
      </w:r>
      <w:r>
        <w:rPr>
          <w:rFonts w:hint="eastAsia"/>
          <w:highlight w:val="none"/>
          <w:lang w:val="en-US" w:eastAsia="zh-CN"/>
        </w:rPr>
        <w:t xml:space="preserve"> 任何一方遇有不可抗力而全部或部分不能履行本合同或迟延履行本合同，应将情况及时告知对方。遭受不可抗力的一方应采取一切必要措施减少损失，并在事件消除后立即恢复本合同的履行，除非此等履行已不可能或者不必要。因不可抗力而导致资质申报代理工作无法继续进行或需延期完成的，则双方各不追究对方违约责任。</w:t>
      </w:r>
    </w:p>
    <w:p>
      <w:pPr>
        <w:pStyle w:val="9"/>
        <w:rPr>
          <w:rFonts w:hint="default" w:ascii="宋体" w:hAnsi="宋体" w:eastAsia="宋体" w:cs="Times New Roman"/>
          <w:b/>
          <w:bCs/>
          <w:kern w:val="2"/>
          <w:sz w:val="24"/>
          <w:szCs w:val="24"/>
          <w:highlight w:val="none"/>
          <w:lang w:val="en-US" w:eastAsia="zh-CN" w:bidi="ar-SA"/>
        </w:rPr>
      </w:pPr>
      <w:r>
        <w:rPr>
          <w:rFonts w:hint="eastAsia" w:ascii="宋体" w:hAnsi="宋体" w:eastAsia="宋体" w:cs="Times New Roman"/>
          <w:b/>
          <w:bCs/>
          <w:kern w:val="2"/>
          <w:sz w:val="24"/>
          <w:szCs w:val="24"/>
          <w:highlight w:val="none"/>
          <w:lang w:val="en-US" w:eastAsia="zh-CN" w:bidi="ar-SA"/>
        </w:rPr>
        <w:t>10.保密条款</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除事先取得其他方书面同意的情形外，任何一方不得向任何人泄露由于其是本合同的一方而知晓的有关本合同其他方的业务的任何商业秘密、秘密工艺、方式或方法或任何其他机密信息(以下简称“保密信息”)，也不得允许其任何关联方、董事、高级职员、员工、股东、代理人或代表泄漏保密信息，乙方应确保甲方三库信息不泄露。下列情形下披露保密信息不视为相关方违反本合同保密约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10.1 涉及方于协商本合同之前已知晓保密信息并以该等知晓程度为限;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10.2 保密信息属以下三种情况的信息并以以下情况为限：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10.2.1 相应法律及上市规则要求披露的信息；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10.2.2 非因违反本合同而为公众所知的信息；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eastAsia="宋体" w:cs="Times New Roman"/>
          <w:highlight w:val="none"/>
          <w:lang w:val="en-US" w:eastAsia="zh-CN"/>
        </w:rPr>
      </w:pPr>
      <w:r>
        <w:rPr>
          <w:rFonts w:hint="eastAsia" w:ascii="宋体" w:hAnsi="宋体" w:eastAsia="宋体" w:cs="宋体"/>
          <w:highlight w:val="none"/>
          <w:lang w:val="en-US" w:eastAsia="zh-CN"/>
        </w:rPr>
        <w:t>10.2.3</w:t>
      </w:r>
      <w:r>
        <w:rPr>
          <w:rFonts w:hint="eastAsia" w:ascii="Times New Roman" w:hAnsi="Times New Roman" w:eastAsia="宋体" w:cs="Times New Roman"/>
          <w:highlight w:val="none"/>
          <w:lang w:val="en-US" w:eastAsia="zh-CN"/>
        </w:rPr>
        <w:t xml:space="preserve"> 从对该等信息没有保密义务的单位合法获取的信息。双方应确保其获知该等保密信息的董事、高级职员、员工和专业顾问知晓本条规定之义务的存在以及遵守该等保密义务，包括但不限于在和该等人员订立的劳动合同或其他合同中加入保密条款；</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10.2.4在信息公开发布前，需经对方许可同意；</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4"/>
          <w:highlight w:val="none"/>
          <w:lang w:val="en-US"/>
        </w:rPr>
      </w:pPr>
      <w:r>
        <w:rPr>
          <w:rFonts w:hint="eastAsia" w:ascii="宋体" w:hAnsi="宋体" w:eastAsia="宋体" w:cs="宋体"/>
          <w:highlight w:val="none"/>
          <w:lang w:val="en-US" w:eastAsia="zh-CN"/>
        </w:rPr>
        <w:t>10.3 在任何</w:t>
      </w:r>
      <w:r>
        <w:rPr>
          <w:rFonts w:hint="eastAsia" w:ascii="Times New Roman" w:hAnsi="Times New Roman" w:eastAsia="宋体" w:cs="Times New Roman"/>
          <w:highlight w:val="none"/>
          <w:lang w:val="en-US" w:eastAsia="zh-CN"/>
        </w:rPr>
        <w:t>情形下，本条所规定的保密义务应永久持续有效。</w:t>
      </w:r>
    </w:p>
    <w:p>
      <w:pPr>
        <w:bidi w:val="0"/>
        <w:rPr>
          <w:rFonts w:hint="default" w:ascii="宋体" w:hAnsi="宋体" w:eastAsia="宋体" w:cs="Times New Roman"/>
          <w:b/>
          <w:bCs/>
          <w:kern w:val="2"/>
          <w:sz w:val="24"/>
          <w:szCs w:val="24"/>
          <w:highlight w:val="none"/>
          <w:lang w:val="en-US" w:eastAsia="zh-CN" w:bidi="ar-SA"/>
        </w:rPr>
      </w:pPr>
      <w:r>
        <w:rPr>
          <w:rFonts w:hint="eastAsia" w:ascii="宋体" w:hAnsi="宋体" w:eastAsia="宋体" w:cs="Times New Roman"/>
          <w:b/>
          <w:bCs/>
          <w:kern w:val="2"/>
          <w:sz w:val="24"/>
          <w:szCs w:val="24"/>
          <w:highlight w:val="none"/>
          <w:lang w:val="en-US" w:eastAsia="zh-CN" w:bidi="ar-SA"/>
        </w:rPr>
        <w:t>11.通知送达</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highlight w:val="none"/>
          <w:lang w:val="en-US" w:eastAsia="zh-CN"/>
        </w:rPr>
      </w:pPr>
      <w:r>
        <w:rPr>
          <w:rFonts w:hint="eastAsia"/>
          <w:highlight w:val="none"/>
          <w:lang w:val="en-US" w:eastAsia="zh-CN"/>
        </w:rPr>
        <w:t>甲乙双方如需采用书面形式（包括直接送达、邮寄及发送邮件）送达的，应按照合同记载的联系地址及联系方式发出，即构成有效通知。任何一方的上述通讯地址或通讯号码发生变化，应当在该变更发生后的7日之内通知另一方，否则另一方按照原通讯方式的发出的通知视为有效通知。</w:t>
      </w:r>
    </w:p>
    <w:p>
      <w:pPr>
        <w:keepNext w:val="0"/>
        <w:keepLines w:val="0"/>
        <w:pageBreakBefore w:val="0"/>
        <w:widowControl w:val="0"/>
        <w:kinsoku/>
        <w:wordWrap/>
        <w:overflowPunct/>
        <w:topLinePunct w:val="0"/>
        <w:autoSpaceDE w:val="0"/>
        <w:autoSpaceDN/>
        <w:bidi w:val="0"/>
        <w:adjustRightInd/>
        <w:snapToGrid/>
        <w:spacing w:line="360" w:lineRule="exact"/>
        <w:textAlignment w:val="auto"/>
        <w:rPr>
          <w:rFonts w:hint="eastAsia" w:ascii="宋体" w:hAnsi="宋体"/>
          <w:b/>
          <w:bCs/>
          <w:sz w:val="24"/>
          <w:szCs w:val="24"/>
          <w:highlight w:val="none"/>
          <w:lang w:val="en-US" w:eastAsia="zh-CN"/>
        </w:rPr>
      </w:pPr>
      <w:r>
        <w:rPr>
          <w:rFonts w:hint="eastAsia" w:ascii="宋体" w:hAnsi="宋体"/>
          <w:b/>
          <w:bCs/>
          <w:sz w:val="24"/>
          <w:szCs w:val="24"/>
          <w:highlight w:val="none"/>
          <w:lang w:val="en-US" w:eastAsia="zh-CN"/>
        </w:rPr>
        <w:t>12.其他</w:t>
      </w:r>
    </w:p>
    <w:p>
      <w:pPr>
        <w:keepNext w:val="0"/>
        <w:keepLines w:val="0"/>
        <w:pageBreakBefore w:val="0"/>
        <w:widowControl w:val="0"/>
        <w:kinsoku/>
        <w:wordWrap/>
        <w:overflowPunct/>
        <w:topLinePunct w:val="0"/>
        <w:autoSpaceDE/>
        <w:autoSpaceDN/>
        <w:bidi w:val="0"/>
        <w:adjustRightInd/>
        <w:snapToGrid/>
        <w:spacing w:line="360" w:lineRule="exact"/>
        <w:ind w:left="420" w:hanging="420" w:hanging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12.1 甲乙双方就本合同的履行产生争议的，应先由双方友好协商解决；协商不成，任何一方可向甲方所在地的人民法院提起诉讼解决。</w:t>
      </w:r>
    </w:p>
    <w:p>
      <w:pPr>
        <w:autoSpaceDE w:val="0"/>
        <w:spacing w:line="360" w:lineRule="exact"/>
        <w:ind w:left="420" w:hanging="420" w:hangingChars="200"/>
        <w:rPr>
          <w:rFonts w:hint="eastAsia" w:ascii="宋体" w:hAnsi="宋体"/>
          <w:highlight w:val="none"/>
        </w:rPr>
      </w:pPr>
    </w:p>
    <w:p>
      <w:pPr>
        <w:autoSpaceDE w:val="0"/>
        <w:spacing w:line="360" w:lineRule="exact"/>
        <w:ind w:left="420" w:hanging="420" w:hangingChars="200"/>
        <w:rPr>
          <w:rFonts w:hint="eastAsia" w:ascii="宋体" w:hAnsi="宋体"/>
          <w:highlight w:val="none"/>
        </w:rPr>
      </w:pPr>
    </w:p>
    <w:p>
      <w:pPr>
        <w:rPr>
          <w:rFonts w:hint="eastAsia"/>
          <w:color w:val="auto"/>
          <w:sz w:val="24"/>
          <w:highlight w:val="none"/>
          <w:lang w:val="en-US" w:eastAsia="zh-CN"/>
        </w:rPr>
      </w:pPr>
      <w:r>
        <w:rPr>
          <w:rFonts w:hint="eastAsia"/>
          <w:color w:val="auto"/>
          <w:sz w:val="24"/>
          <w:highlight w:val="none"/>
          <w:lang w:val="en-US" w:eastAsia="zh-CN"/>
        </w:rPr>
        <w:t>附件一：《阳光合作协议》</w:t>
      </w:r>
    </w:p>
    <w:p>
      <w:pPr>
        <w:keepNext w:val="0"/>
        <w:keepLines w:val="0"/>
        <w:pageBreakBefore w:val="0"/>
        <w:kinsoku/>
        <w:wordWrap/>
        <w:overflowPunct/>
        <w:topLinePunct w:val="0"/>
        <w:bidi w:val="0"/>
        <w:adjustRightInd/>
        <w:snapToGrid/>
        <w:spacing w:line="360" w:lineRule="auto"/>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附件二：《报价清单》</w:t>
      </w:r>
    </w:p>
    <w:p>
      <w:pPr>
        <w:autoSpaceDE w:val="0"/>
        <w:spacing w:line="360" w:lineRule="exact"/>
        <w:ind w:left="420" w:hanging="420" w:hangingChars="200"/>
        <w:rPr>
          <w:rFonts w:hint="eastAsia" w:ascii="宋体" w:hAnsi="宋体"/>
        </w:rPr>
      </w:pPr>
    </w:p>
    <w:tbl>
      <w:tblPr>
        <w:tblStyle w:val="2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68"/>
        <w:gridCol w:w="49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宋体" w:cs="Times New Roman"/>
                <w:b/>
                <w:bCs/>
                <w:sz w:val="24"/>
                <w:szCs w:val="24"/>
                <w:lang w:eastAsia="zh-CN"/>
              </w:rPr>
            </w:pPr>
            <w:r>
              <w:rPr>
                <w:rFonts w:hint="eastAsia" w:ascii="宋体" w:hAnsi="宋体" w:eastAsia="Times New Roman" w:cs="Times New Roman"/>
                <w:b/>
                <w:bCs/>
                <w:sz w:val="28"/>
                <w:szCs w:val="28"/>
              </w:rPr>
              <w:t>甲方：</w:t>
            </w:r>
            <w:r>
              <w:rPr>
                <w:rFonts w:hint="eastAsia" w:ascii="宋体" w:hAnsi="宋体" w:eastAsia="宋体" w:cs="Times New Roman"/>
                <w:b/>
                <w:bCs/>
                <w:sz w:val="28"/>
                <w:szCs w:val="28"/>
                <w:lang w:val="en-US" w:eastAsia="zh-CN"/>
              </w:rPr>
              <w:t xml:space="preserve"> </w:t>
            </w:r>
            <w:r>
              <w:rPr>
                <w:rFonts w:hint="eastAsia" w:ascii="宋体" w:hAnsi="Times New Roman" w:eastAsia="宋体" w:cs="Times New Roman"/>
                <w:sz w:val="28"/>
                <w:szCs w:val="28"/>
                <w:lang w:val="en-US" w:eastAsia="zh-CN"/>
              </w:rPr>
              <w:t xml:space="preserve">东莞市莞城建筑工程有限公司 </w:t>
            </w:r>
            <w:r>
              <w:rPr>
                <w:rFonts w:hint="eastAsia" w:ascii="宋体" w:hAnsi="宋体" w:eastAsia="宋体" w:cs="Times New Roman"/>
                <w:b/>
                <w:bCs/>
                <w:sz w:val="28"/>
                <w:szCs w:val="28"/>
                <w:lang w:val="en-US" w:eastAsia="zh-CN"/>
              </w:rPr>
              <w:t xml:space="preserve"> </w:t>
            </w:r>
          </w:p>
          <w:p>
            <w:pPr>
              <w:keepNext w:val="0"/>
              <w:keepLines w:val="0"/>
              <w:suppressLineNumbers w:val="0"/>
              <w:autoSpaceDE w:val="0"/>
              <w:spacing w:before="0" w:beforeAutospacing="0" w:after="0" w:afterAutospacing="0" w:line="480" w:lineRule="auto"/>
              <w:ind w:left="0" w:right="0"/>
              <w:rPr>
                <w:rFonts w:hint="eastAsia" w:ascii="宋体" w:hAnsi="宋体" w:eastAsia="Times New Roman" w:cs="Times New Roman"/>
                <w:b/>
                <w:bCs/>
                <w:sz w:val="24"/>
                <w:szCs w:val="24"/>
              </w:rPr>
            </w:pPr>
          </w:p>
          <w:p>
            <w:pPr>
              <w:keepNext w:val="0"/>
              <w:keepLines w:val="0"/>
              <w:suppressLineNumbers w:val="0"/>
              <w:autoSpaceDE w:val="0"/>
              <w:spacing w:before="0" w:beforeAutospacing="0" w:after="0" w:afterAutospacing="0" w:line="480" w:lineRule="auto"/>
              <w:ind w:left="0" w:right="0" w:firstLine="3120" w:firstLineChars="1300"/>
              <w:rPr>
                <w:rFonts w:hint="eastAsia" w:ascii="宋体" w:hAnsi="宋体" w:eastAsia="Times New Roman" w:cs="Times New Roman"/>
                <w:sz w:val="24"/>
                <w:szCs w:val="24"/>
                <w:vertAlign w:val="baseline"/>
              </w:rPr>
            </w:pPr>
            <w:r>
              <w:rPr>
                <w:rFonts w:hint="eastAsia" w:ascii="宋体" w:hAnsi="宋体" w:eastAsia="Times New Roman" w:cs="Times New Roman"/>
                <w:b/>
                <w:bCs/>
                <w:sz w:val="24"/>
                <w:szCs w:val="24"/>
              </w:rPr>
              <w:t>（盖章）</w:t>
            </w:r>
          </w:p>
        </w:tc>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Times New Roman" w:cs="Times New Roman"/>
                <w:b/>
                <w:bCs/>
                <w:sz w:val="24"/>
                <w:szCs w:val="24"/>
              </w:rPr>
            </w:pPr>
            <w:r>
              <w:rPr>
                <w:rFonts w:hint="eastAsia" w:ascii="宋体" w:hAnsi="宋体" w:eastAsia="Times New Roman" w:cs="Times New Roman"/>
                <w:b/>
                <w:bCs/>
                <w:sz w:val="24"/>
                <w:szCs w:val="24"/>
              </w:rPr>
              <w:t>乙方：</w:t>
            </w:r>
          </w:p>
          <w:p>
            <w:pPr>
              <w:keepNext w:val="0"/>
              <w:keepLines w:val="0"/>
              <w:suppressLineNumbers w:val="0"/>
              <w:autoSpaceDE w:val="0"/>
              <w:spacing w:before="0" w:beforeAutospacing="0" w:after="0" w:afterAutospacing="0" w:line="480" w:lineRule="auto"/>
              <w:ind w:left="0" w:right="0"/>
              <w:rPr>
                <w:rFonts w:hint="eastAsia" w:ascii="宋体" w:hAnsi="宋体" w:eastAsia="Times New Roman" w:cs="Times New Roman"/>
                <w:b/>
                <w:bCs/>
                <w:sz w:val="24"/>
                <w:szCs w:val="24"/>
              </w:rPr>
            </w:pPr>
          </w:p>
          <w:p>
            <w:pPr>
              <w:keepNext w:val="0"/>
              <w:keepLines w:val="0"/>
              <w:suppressLineNumbers w:val="0"/>
              <w:autoSpaceDE w:val="0"/>
              <w:spacing w:before="0" w:beforeAutospacing="0" w:after="0" w:afterAutospacing="0" w:line="480" w:lineRule="auto"/>
              <w:ind w:left="0" w:right="0" w:firstLine="3120" w:firstLineChars="1300"/>
              <w:rPr>
                <w:rFonts w:hint="eastAsia" w:ascii="宋体" w:hAnsi="宋体" w:eastAsia="Times New Roman" w:cs="Times New Roman"/>
                <w:sz w:val="24"/>
                <w:szCs w:val="24"/>
                <w:vertAlign w:val="baseline"/>
              </w:rPr>
            </w:pPr>
            <w:r>
              <w:rPr>
                <w:rFonts w:hint="eastAsia" w:ascii="宋体" w:hAnsi="宋体" w:eastAsia="Times New Roman" w:cs="Times New Roman"/>
                <w:b/>
                <w:bCs/>
                <w:sz w:val="24"/>
                <w:szCs w:val="24"/>
              </w:rPr>
              <w:t>（盖章）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宋体" w:cs="Times New Roman"/>
                <w:sz w:val="24"/>
                <w:szCs w:val="24"/>
                <w:vertAlign w:val="baseline"/>
                <w:lang w:eastAsia="zh-CN"/>
              </w:rPr>
            </w:pPr>
            <w:r>
              <w:rPr>
                <w:rFonts w:hint="eastAsia" w:ascii="宋体" w:hAnsi="宋体" w:eastAsia="Times New Roman" w:cs="Times New Roman"/>
                <w:sz w:val="24"/>
                <w:szCs w:val="24"/>
                <w:vertAlign w:val="baseline"/>
                <w:lang w:eastAsia="zh-CN"/>
              </w:rPr>
              <w:t>地址：</w:t>
            </w:r>
          </w:p>
        </w:tc>
        <w:tc>
          <w:tcPr>
            <w:tcW w:w="4968" w:type="dxa"/>
            <w:noWrap w:val="0"/>
            <w:vAlign w:val="top"/>
          </w:tcPr>
          <w:p>
            <w:pPr>
              <w:keepNext w:val="0"/>
              <w:keepLines w:val="0"/>
              <w:suppressLineNumbers w:val="0"/>
              <w:autoSpaceDE w:val="0"/>
              <w:spacing w:before="0" w:beforeAutospacing="0" w:after="0" w:afterAutospacing="0" w:line="360" w:lineRule="auto"/>
              <w:ind w:left="0" w:right="0"/>
              <w:rPr>
                <w:rFonts w:hint="eastAsia" w:ascii="宋体" w:hAnsi="宋体" w:eastAsia="Times New Roman" w:cs="Times New Roman"/>
                <w:sz w:val="24"/>
                <w:szCs w:val="24"/>
                <w:vertAlign w:val="baseline"/>
              </w:rPr>
            </w:pPr>
            <w:r>
              <w:rPr>
                <w:rFonts w:hint="eastAsia" w:ascii="宋体" w:hAnsi="宋体" w:eastAsia="Times New Roman" w:cs="Times New Roman"/>
                <w:sz w:val="24"/>
                <w:szCs w:val="24"/>
              </w:rPr>
              <w:t>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Times New Roman" w:cs="Times New Roman"/>
                <w:sz w:val="24"/>
                <w:szCs w:val="24"/>
                <w:vertAlign w:val="baseline"/>
              </w:rPr>
            </w:pPr>
            <w:r>
              <w:rPr>
                <w:rFonts w:hint="eastAsia" w:ascii="宋体" w:hAnsi="宋体" w:eastAsia="Times New Roman" w:cs="Times New Roman"/>
                <w:b/>
                <w:bCs/>
                <w:sz w:val="24"/>
                <w:szCs w:val="24"/>
              </w:rPr>
              <w:t>代表签字:</w:t>
            </w:r>
          </w:p>
        </w:tc>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Times New Roman" w:cs="Times New Roman"/>
                <w:sz w:val="24"/>
                <w:szCs w:val="24"/>
                <w:vertAlign w:val="baseline"/>
              </w:rPr>
            </w:pPr>
            <w:r>
              <w:rPr>
                <w:rFonts w:hint="eastAsia" w:ascii="宋体" w:hAnsi="宋体" w:eastAsia="Times New Roman" w:cs="Times New Roman"/>
                <w:b/>
                <w:bCs/>
                <w:sz w:val="24"/>
                <w:szCs w:val="24"/>
              </w:rPr>
              <w:t>代表签字：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宋体" w:cs="Times New Roman"/>
                <w:sz w:val="24"/>
                <w:szCs w:val="24"/>
                <w:vertAlign w:val="baseline"/>
                <w:lang w:eastAsia="zh-CN"/>
              </w:rPr>
            </w:pPr>
            <w:r>
              <w:rPr>
                <w:rFonts w:hint="eastAsia" w:ascii="宋体" w:hAnsi="宋体" w:eastAsia="Times New Roman" w:cs="Times New Roman"/>
                <w:sz w:val="24"/>
                <w:szCs w:val="24"/>
                <w:vertAlign w:val="baseline"/>
                <w:lang w:eastAsia="zh-CN"/>
              </w:rPr>
              <w:t>纳税人识别号：</w:t>
            </w:r>
          </w:p>
        </w:tc>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Times New Roman" w:cs="Times New Roman"/>
                <w:sz w:val="24"/>
                <w:szCs w:val="24"/>
                <w:vertAlign w:val="baseline"/>
              </w:rPr>
            </w:pPr>
            <w:r>
              <w:rPr>
                <w:rFonts w:hint="eastAsia" w:ascii="宋体" w:hAnsi="宋体" w:eastAsia="Times New Roman" w:cs="Times New Roman"/>
                <w:sz w:val="24"/>
                <w:szCs w:val="24"/>
                <w:vertAlign w:val="baseline"/>
                <w:lang w:eastAsia="zh-CN"/>
              </w:rPr>
              <w:t>纳税人识别号：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宋体" w:cs="Times New Roman"/>
                <w:sz w:val="24"/>
                <w:szCs w:val="24"/>
                <w:vertAlign w:val="baseline"/>
                <w:lang w:eastAsia="zh-CN"/>
              </w:rPr>
            </w:pPr>
            <w:r>
              <w:rPr>
                <w:rFonts w:hint="eastAsia" w:ascii="宋体" w:hAnsi="宋体" w:eastAsia="Times New Roman" w:cs="Times New Roman"/>
                <w:sz w:val="24"/>
                <w:szCs w:val="24"/>
                <w:vertAlign w:val="baseline"/>
                <w:lang w:eastAsia="zh-CN"/>
              </w:rPr>
              <w:t>开户银行：</w:t>
            </w:r>
          </w:p>
        </w:tc>
        <w:tc>
          <w:tcPr>
            <w:tcW w:w="4968" w:type="dxa"/>
            <w:noWrap w:val="0"/>
            <w:vAlign w:val="top"/>
          </w:tcPr>
          <w:p>
            <w:pPr>
              <w:keepNext w:val="0"/>
              <w:keepLines w:val="0"/>
              <w:suppressLineNumbers w:val="0"/>
              <w:autoSpaceDE w:val="0"/>
              <w:spacing w:before="0" w:beforeAutospacing="0" w:after="0" w:afterAutospacing="0" w:line="360" w:lineRule="auto"/>
              <w:ind w:left="0" w:right="0"/>
              <w:rPr>
                <w:rFonts w:hint="eastAsia" w:ascii="宋体" w:hAnsi="宋体" w:eastAsia="Times New Roman" w:cs="Times New Roman"/>
                <w:sz w:val="24"/>
                <w:szCs w:val="24"/>
                <w:vertAlign w:val="baseline"/>
              </w:rPr>
            </w:pPr>
            <w:r>
              <w:rPr>
                <w:rFonts w:hint="eastAsia" w:ascii="宋体" w:hAnsi="宋体" w:eastAsia="Times New Roman" w:cs="Times New Roman"/>
                <w:sz w:val="24"/>
                <w:szCs w:val="24"/>
                <w:vertAlign w:val="baseline"/>
                <w:lang w:eastAsia="zh-CN"/>
              </w:rPr>
              <w:t>开户银行：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宋体" w:cs="Times New Roman"/>
                <w:sz w:val="24"/>
                <w:szCs w:val="24"/>
                <w:vertAlign w:val="baseline"/>
                <w:lang w:eastAsia="zh-CN"/>
              </w:rPr>
            </w:pPr>
            <w:r>
              <w:rPr>
                <w:rFonts w:hint="eastAsia" w:ascii="宋体" w:hAnsi="宋体" w:eastAsia="Times New Roman" w:cs="Times New Roman"/>
                <w:sz w:val="24"/>
                <w:szCs w:val="24"/>
                <w:vertAlign w:val="baseline"/>
                <w:lang w:eastAsia="zh-CN"/>
              </w:rPr>
              <w:t>银行账号：</w:t>
            </w:r>
          </w:p>
        </w:tc>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Times New Roman" w:cs="Times New Roman"/>
                <w:sz w:val="24"/>
                <w:szCs w:val="24"/>
                <w:vertAlign w:val="baseline"/>
              </w:rPr>
            </w:pPr>
            <w:r>
              <w:rPr>
                <w:rFonts w:hint="eastAsia" w:ascii="宋体" w:hAnsi="宋体" w:eastAsia="Times New Roman" w:cs="Times New Roman"/>
                <w:sz w:val="24"/>
                <w:szCs w:val="24"/>
                <w:vertAlign w:val="baseline"/>
                <w:lang w:eastAsia="zh-CN"/>
              </w:rPr>
              <w:t>银行账号：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宋体" w:cs="Times New Roman"/>
                <w:sz w:val="24"/>
                <w:szCs w:val="24"/>
                <w:vertAlign w:val="baseline"/>
                <w:lang w:eastAsia="zh-CN"/>
              </w:rPr>
            </w:pPr>
            <w:r>
              <w:rPr>
                <w:rFonts w:hint="eastAsia" w:ascii="宋体" w:hAnsi="宋体" w:eastAsia="Times New Roman" w:cs="Times New Roman"/>
                <w:sz w:val="24"/>
                <w:szCs w:val="24"/>
                <w:vertAlign w:val="baseline"/>
                <w:lang w:eastAsia="zh-CN"/>
              </w:rPr>
              <w:t>联系电话：</w:t>
            </w:r>
          </w:p>
        </w:tc>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Times New Roman" w:cs="Times New Roman"/>
                <w:sz w:val="24"/>
                <w:szCs w:val="24"/>
                <w:vertAlign w:val="baseline"/>
              </w:rPr>
            </w:pPr>
            <w:r>
              <w:rPr>
                <w:rFonts w:hint="eastAsia" w:ascii="宋体" w:hAnsi="宋体" w:eastAsia="Times New Roman" w:cs="Times New Roman"/>
                <w:sz w:val="24"/>
                <w:szCs w:val="24"/>
                <w:vertAlign w:val="baseline"/>
                <w:lang w:eastAsia="zh-CN"/>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68" w:type="dxa"/>
            <w:noWrap w:val="0"/>
            <w:vAlign w:val="top"/>
          </w:tcPr>
          <w:p>
            <w:pPr>
              <w:keepNext w:val="0"/>
              <w:keepLines w:val="0"/>
              <w:suppressLineNumbers w:val="0"/>
              <w:autoSpaceDE w:val="0"/>
              <w:spacing w:before="0" w:beforeAutospacing="0" w:after="0" w:afterAutospacing="0" w:line="360" w:lineRule="auto"/>
              <w:ind w:left="0" w:right="0"/>
              <w:rPr>
                <w:rFonts w:hint="eastAsia" w:ascii="宋体" w:hAnsi="宋体" w:eastAsia="Times New Roman" w:cs="Times New Roman"/>
                <w:sz w:val="24"/>
                <w:szCs w:val="24"/>
                <w:vertAlign w:val="baseline"/>
                <w:lang w:eastAsia="zh-CN"/>
              </w:rPr>
            </w:pPr>
            <w:r>
              <w:rPr>
                <w:rFonts w:hint="eastAsia" w:ascii="宋体" w:hAnsi="宋体" w:eastAsia="Times New Roman" w:cs="Times New Roman"/>
                <w:sz w:val="24"/>
                <w:szCs w:val="24"/>
                <w:vertAlign w:val="baseline"/>
                <w:lang w:eastAsia="zh-CN"/>
              </w:rPr>
              <w:t>甲方所需发票类型：</w:t>
            </w:r>
          </w:p>
          <w:p>
            <w:pPr>
              <w:keepNext w:val="0"/>
              <w:keepLines w:val="0"/>
              <w:suppressLineNumbers w:val="0"/>
              <w:autoSpaceDE w:val="0"/>
              <w:spacing w:before="0" w:beforeAutospacing="0" w:after="0" w:afterAutospacing="0" w:line="360" w:lineRule="auto"/>
              <w:ind w:left="0" w:right="0"/>
              <w:rPr>
                <w:rFonts w:hint="eastAsia" w:ascii="宋体" w:hAnsi="宋体" w:eastAsia="Times New Roman" w:cs="Times New Roman"/>
                <w:sz w:val="24"/>
                <w:szCs w:val="24"/>
                <w:vertAlign w:val="baseline"/>
              </w:rPr>
            </w:pPr>
            <w:r>
              <w:rPr>
                <w:rFonts w:hint="eastAsia" w:ascii="宋体" w:hAnsi="宋体" w:eastAsia="Times New Roman" w:cs="Times New Roman"/>
                <w:sz w:val="24"/>
                <w:szCs w:val="24"/>
                <w:vertAlign w:val="baseline"/>
                <w:lang w:eastAsia="zh-CN"/>
              </w:rPr>
              <w:sym w:font="Wingdings 2" w:char="00A3"/>
            </w:r>
            <w:r>
              <w:rPr>
                <w:rFonts w:hint="eastAsia" w:ascii="宋体" w:hAnsi="宋体" w:eastAsia="Times New Roman" w:cs="Times New Roman"/>
                <w:sz w:val="24"/>
                <w:szCs w:val="24"/>
                <w:vertAlign w:val="baseline"/>
                <w:lang w:val="en-US" w:eastAsia="zh-CN"/>
              </w:rPr>
              <w:t xml:space="preserve"> </w:t>
            </w:r>
            <w:r>
              <w:rPr>
                <w:rFonts w:hint="eastAsia" w:ascii="宋体" w:hAnsi="宋体" w:eastAsia="Times New Roman" w:cs="Times New Roman"/>
                <w:sz w:val="24"/>
                <w:szCs w:val="24"/>
                <w:vertAlign w:val="baseline"/>
                <w:lang w:eastAsia="zh-CN"/>
              </w:rPr>
              <w:t>增值税普通发票</w:t>
            </w:r>
            <w:r>
              <w:rPr>
                <w:rFonts w:hint="eastAsia" w:ascii="宋体" w:hAnsi="宋体" w:eastAsia="Times New Roman" w:cs="Times New Roman"/>
                <w:sz w:val="24"/>
                <w:szCs w:val="24"/>
                <w:vertAlign w:val="baseline"/>
                <w:lang w:val="en-US" w:eastAsia="zh-CN"/>
              </w:rPr>
              <w:t xml:space="preserve">      </w:t>
            </w:r>
            <w:r>
              <w:rPr>
                <w:rFonts w:hint="eastAsia" w:ascii="宋体" w:hAnsi="宋体" w:eastAsia="Times New Roman" w:cs="Times New Roman"/>
                <w:sz w:val="24"/>
                <w:szCs w:val="24"/>
                <w:vertAlign w:val="baseline"/>
                <w:lang w:val="en-US" w:eastAsia="zh-CN"/>
              </w:rPr>
              <w:sym w:font="Wingdings 2" w:char="0052"/>
            </w:r>
            <w:r>
              <w:rPr>
                <w:rFonts w:hint="eastAsia" w:ascii="宋体" w:hAnsi="宋体" w:eastAsia="Times New Roman" w:cs="Times New Roman"/>
                <w:sz w:val="24"/>
                <w:szCs w:val="24"/>
                <w:vertAlign w:val="baseline"/>
                <w:lang w:val="en-US" w:eastAsia="zh-CN"/>
              </w:rPr>
              <w:t xml:space="preserve"> </w:t>
            </w:r>
            <w:r>
              <w:rPr>
                <w:rFonts w:hint="eastAsia" w:ascii="宋体" w:hAnsi="宋体" w:eastAsia="Times New Roman" w:cs="Times New Roman"/>
                <w:sz w:val="24"/>
                <w:szCs w:val="24"/>
                <w:vertAlign w:val="baseline"/>
                <w:lang w:eastAsia="zh-CN"/>
              </w:rPr>
              <w:t>增值税专用发票</w:t>
            </w:r>
          </w:p>
        </w:tc>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Times New Roman" w:cs="Times New Roman"/>
                <w:sz w:val="24"/>
                <w:szCs w:val="24"/>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宋体" w:cs="Times New Roman"/>
                <w:sz w:val="24"/>
                <w:szCs w:val="24"/>
                <w:vertAlign w:val="baseline"/>
                <w:lang w:eastAsia="zh-CN"/>
              </w:rPr>
            </w:pPr>
            <w:r>
              <w:rPr>
                <w:rFonts w:hint="eastAsia" w:ascii="宋体" w:hAnsi="宋体" w:eastAsia="Times New Roman" w:cs="Times New Roman"/>
                <w:sz w:val="24"/>
                <w:szCs w:val="24"/>
                <w:vertAlign w:val="baseline"/>
                <w:lang w:eastAsia="zh-CN"/>
              </w:rPr>
              <w:t>合同签订日期：</w:t>
            </w:r>
            <w:r>
              <w:rPr>
                <w:rFonts w:hint="eastAsia" w:ascii="宋体" w:hAnsi="宋体" w:eastAsia="Times New Roman" w:cs="Times New Roman"/>
                <w:sz w:val="24"/>
                <w:szCs w:val="24"/>
                <w:vertAlign w:val="baseline"/>
                <w:lang w:val="en-US" w:eastAsia="zh-CN"/>
              </w:rPr>
              <w:t xml:space="preserve">     2024 </w:t>
            </w:r>
            <w:r>
              <w:rPr>
                <w:rFonts w:hint="eastAsia" w:ascii="宋体" w:hAnsi="宋体" w:eastAsia="Times New Roman" w:cs="Times New Roman"/>
                <w:sz w:val="24"/>
                <w:szCs w:val="24"/>
                <w:vertAlign w:val="baseline"/>
                <w:lang w:eastAsia="zh-CN"/>
              </w:rPr>
              <w:t>年</w:t>
            </w:r>
            <w:r>
              <w:rPr>
                <w:rFonts w:hint="eastAsia" w:ascii="宋体" w:hAnsi="宋体" w:eastAsia="Times New Roman" w:cs="Times New Roman"/>
                <w:sz w:val="24"/>
                <w:szCs w:val="24"/>
                <w:vertAlign w:val="baseline"/>
                <w:lang w:val="en-US" w:eastAsia="zh-CN"/>
              </w:rPr>
              <w:t xml:space="preserve">    </w:t>
            </w:r>
            <w:r>
              <w:rPr>
                <w:rFonts w:hint="eastAsia" w:ascii="宋体" w:hAnsi="宋体" w:eastAsia="Times New Roman" w:cs="Times New Roman"/>
                <w:sz w:val="24"/>
                <w:szCs w:val="24"/>
                <w:vertAlign w:val="baseline"/>
                <w:lang w:eastAsia="zh-CN"/>
              </w:rPr>
              <w:t>月</w:t>
            </w:r>
            <w:r>
              <w:rPr>
                <w:rFonts w:hint="eastAsia" w:ascii="宋体" w:hAnsi="宋体" w:eastAsia="Times New Roman" w:cs="Times New Roman"/>
                <w:sz w:val="24"/>
                <w:szCs w:val="24"/>
                <w:vertAlign w:val="baseline"/>
                <w:lang w:val="en-US" w:eastAsia="zh-CN"/>
              </w:rPr>
              <w:t xml:space="preserve">    </w:t>
            </w:r>
            <w:r>
              <w:rPr>
                <w:rFonts w:hint="eastAsia" w:ascii="宋体" w:hAnsi="宋体" w:eastAsia="Times New Roman" w:cs="Times New Roman"/>
                <w:sz w:val="24"/>
                <w:szCs w:val="24"/>
                <w:vertAlign w:val="baseline"/>
                <w:lang w:eastAsia="zh-CN"/>
              </w:rPr>
              <w:t>日</w:t>
            </w:r>
          </w:p>
        </w:tc>
        <w:tc>
          <w:tcPr>
            <w:tcW w:w="4968" w:type="dxa"/>
            <w:noWrap w:val="0"/>
            <w:vAlign w:val="top"/>
          </w:tcPr>
          <w:p>
            <w:pPr>
              <w:keepNext w:val="0"/>
              <w:keepLines w:val="0"/>
              <w:suppressLineNumbers w:val="0"/>
              <w:autoSpaceDE w:val="0"/>
              <w:spacing w:before="0" w:beforeAutospacing="0" w:after="0" w:afterAutospacing="0" w:line="480" w:lineRule="auto"/>
              <w:ind w:left="0" w:right="0"/>
              <w:rPr>
                <w:rFonts w:hint="eastAsia" w:ascii="宋体" w:hAnsi="宋体" w:eastAsia="Times New Roman" w:cs="Times New Roman"/>
                <w:sz w:val="24"/>
                <w:szCs w:val="24"/>
                <w:vertAlign w:val="baseline"/>
              </w:rPr>
            </w:pPr>
            <w:r>
              <w:rPr>
                <w:rFonts w:hint="eastAsia" w:ascii="宋体" w:hAnsi="宋体" w:eastAsia="Times New Roman" w:cs="Times New Roman"/>
                <w:sz w:val="24"/>
                <w:szCs w:val="24"/>
                <w:vertAlign w:val="baseline"/>
                <w:lang w:eastAsia="zh-CN"/>
              </w:rPr>
              <w:t>合同签订日期：</w:t>
            </w:r>
            <w:r>
              <w:rPr>
                <w:rFonts w:hint="eastAsia" w:ascii="宋体" w:hAnsi="宋体" w:eastAsia="Times New Roman" w:cs="Times New Roman"/>
                <w:sz w:val="24"/>
                <w:szCs w:val="24"/>
                <w:vertAlign w:val="baseline"/>
                <w:lang w:val="en-US" w:eastAsia="zh-CN"/>
              </w:rPr>
              <w:t xml:space="preserve">  2024 </w:t>
            </w:r>
            <w:r>
              <w:rPr>
                <w:rFonts w:hint="eastAsia" w:ascii="宋体" w:hAnsi="宋体" w:eastAsia="Times New Roman" w:cs="Times New Roman"/>
                <w:sz w:val="24"/>
                <w:szCs w:val="24"/>
                <w:vertAlign w:val="baseline"/>
                <w:lang w:eastAsia="zh-CN"/>
              </w:rPr>
              <w:t>年</w:t>
            </w:r>
            <w:r>
              <w:rPr>
                <w:rFonts w:hint="eastAsia" w:ascii="宋体" w:hAnsi="宋体" w:eastAsia="Times New Roman" w:cs="Times New Roman"/>
                <w:sz w:val="24"/>
                <w:szCs w:val="24"/>
                <w:vertAlign w:val="baseline"/>
                <w:lang w:val="en-US" w:eastAsia="zh-CN"/>
              </w:rPr>
              <w:t xml:space="preserve">    </w:t>
            </w:r>
            <w:r>
              <w:rPr>
                <w:rFonts w:hint="eastAsia" w:ascii="宋体" w:hAnsi="宋体" w:eastAsia="Times New Roman" w:cs="Times New Roman"/>
                <w:sz w:val="24"/>
                <w:szCs w:val="24"/>
                <w:vertAlign w:val="baseline"/>
                <w:lang w:eastAsia="zh-CN"/>
              </w:rPr>
              <w:t>月</w:t>
            </w:r>
            <w:r>
              <w:rPr>
                <w:rFonts w:hint="eastAsia" w:ascii="宋体" w:hAnsi="宋体" w:eastAsia="Times New Roman" w:cs="Times New Roman"/>
                <w:sz w:val="24"/>
                <w:szCs w:val="24"/>
                <w:vertAlign w:val="baseline"/>
                <w:lang w:val="en-US" w:eastAsia="zh-CN"/>
              </w:rPr>
              <w:t xml:space="preserve">    </w:t>
            </w:r>
            <w:r>
              <w:rPr>
                <w:rFonts w:hint="eastAsia" w:ascii="宋体" w:hAnsi="宋体" w:eastAsia="Times New Roman" w:cs="Times New Roman"/>
                <w:sz w:val="24"/>
                <w:szCs w:val="24"/>
                <w:vertAlign w:val="baseline"/>
                <w:lang w:eastAsia="zh-CN"/>
              </w:rPr>
              <w:t>日</w:t>
            </w:r>
          </w:p>
        </w:tc>
      </w:tr>
    </w:tbl>
    <w:p>
      <w:pPr>
        <w:autoSpaceDE w:val="0"/>
        <w:adjustRightInd w:val="0"/>
        <w:snapToGrid w:val="0"/>
        <w:spacing w:line="480" w:lineRule="auto"/>
        <w:rPr>
          <w:rFonts w:hint="eastAsia"/>
        </w:rPr>
      </w:pPr>
    </w:p>
    <w:p>
      <w:pPr>
        <w:bidi w:val="0"/>
        <w:rPr>
          <w:rFonts w:hint="eastAsia" w:ascii="Times New Roman" w:hAnsi="Times New Roman" w:eastAsia="宋体" w:cs="Times New Roman"/>
          <w:kern w:val="2"/>
          <w:sz w:val="21"/>
          <w:szCs w:val="21"/>
          <w:lang w:val="en-US" w:eastAsia="zh-CN" w:bidi="ar-SA"/>
        </w:rPr>
      </w:pPr>
    </w:p>
    <w:p>
      <w:pPr>
        <w:spacing w:line="360" w:lineRule="auto"/>
        <w:rPr>
          <w:rFonts w:hint="eastAsia" w:eastAsia="宋体"/>
          <w:b/>
          <w:color w:val="auto"/>
          <w:sz w:val="28"/>
          <w:highlight w:val="none"/>
          <w:lang w:eastAsia="zh-CN"/>
        </w:rPr>
      </w:pPr>
      <w:r>
        <w:rPr>
          <w:rFonts w:hint="eastAsia" w:ascii="宋体" w:hAnsi="宋体"/>
          <w:color w:val="auto"/>
          <w:spacing w:val="8"/>
          <w:sz w:val="24"/>
          <w:highlight w:val="none"/>
        </w:rPr>
        <w:t>附件</w:t>
      </w:r>
      <w:r>
        <w:rPr>
          <w:rFonts w:hint="eastAsia" w:ascii="宋体" w:hAnsi="宋体"/>
          <w:color w:val="auto"/>
          <w:spacing w:val="8"/>
          <w:sz w:val="24"/>
          <w:highlight w:val="none"/>
          <w:lang w:val="en-US" w:eastAsia="zh-CN"/>
        </w:rPr>
        <w:t>一</w:t>
      </w:r>
    </w:p>
    <w:p>
      <w:pPr>
        <w:spacing w:line="480" w:lineRule="exact"/>
        <w:jc w:val="center"/>
        <w:rPr>
          <w:rFonts w:ascii="方正小标宋简体" w:hAnsi="黑体" w:eastAsia="方正小标宋简体"/>
          <w:b/>
          <w:color w:val="auto"/>
          <w:sz w:val="44"/>
          <w:szCs w:val="44"/>
        </w:rPr>
      </w:pPr>
      <w:r>
        <w:rPr>
          <w:rFonts w:hint="eastAsia" w:ascii="方正小标宋简体" w:hAnsi="黑体" w:eastAsia="方正小标宋简体"/>
          <w:b/>
          <w:color w:val="auto"/>
          <w:sz w:val="44"/>
          <w:szCs w:val="44"/>
        </w:rPr>
        <w:t>阳光合作协议</w:t>
      </w:r>
    </w:p>
    <w:p>
      <w:pPr>
        <w:spacing w:line="480" w:lineRule="exact"/>
        <w:jc w:val="center"/>
        <w:rPr>
          <w:rFonts w:ascii="宋体"/>
          <w:b/>
          <w:color w:val="auto"/>
          <w:sz w:val="28"/>
          <w:szCs w:val="28"/>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color w:val="auto"/>
        </w:rPr>
      </w:pPr>
      <w:r>
        <w:rPr>
          <w:rFonts w:hint="eastAsia" w:ascii="宋体" w:hAnsi="宋体"/>
          <w:color w:val="auto"/>
          <w:szCs w:val="21"/>
        </w:rPr>
        <w:t>甲方：</w:t>
      </w:r>
      <w:r>
        <w:rPr>
          <w:rFonts w:hint="eastAsia" w:ascii="宋体" w:hAnsi="宋体"/>
          <w:color w:val="auto"/>
          <w:szCs w:val="21"/>
          <w:u w:val="single"/>
          <w:lang w:val="en-US" w:eastAsia="zh-CN"/>
        </w:rPr>
        <w:t xml:space="preserve"> 东莞市莞城建筑工程有限公司</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szCs w:val="21"/>
        </w:rPr>
      </w:pPr>
      <w:r>
        <w:rPr>
          <w:rFonts w:hint="eastAsia" w:ascii="宋体" w:hAnsi="宋体"/>
          <w:color w:val="auto"/>
          <w:szCs w:val="21"/>
        </w:rPr>
        <w:t>乙方：</w:t>
      </w:r>
      <w:r>
        <w:rPr>
          <w:rFonts w:hint="eastAsia" w:ascii="宋体" w:hAnsi="宋体"/>
          <w:color w:val="auto"/>
          <w:szCs w:val="21"/>
          <w:u w:val="single"/>
          <w:lang w:val="en-US" w:eastAsia="zh-CN"/>
        </w:rPr>
        <w:t xml:space="preserve">                              </w:t>
      </w:r>
      <w:r>
        <w:rPr>
          <w:rFonts w:ascii="宋体" w:hAnsi="宋体"/>
          <w:color w:val="auto"/>
          <w:szCs w:val="21"/>
        </w:rPr>
        <w:t xml:space="preserve"> </w:t>
      </w:r>
    </w:p>
    <w:p>
      <w:pPr>
        <w:pStyle w:val="9"/>
        <w:rPr>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rPr>
      </w:pPr>
      <w:r>
        <w:rPr>
          <w:rFonts w:hint="eastAsia" w:ascii="宋体" w:hAnsi="宋体"/>
          <w:color w:val="auto"/>
        </w:rPr>
        <w:t>甲乙双方于</w:t>
      </w:r>
      <w:r>
        <w:rPr>
          <w:rFonts w:hint="eastAsia" w:ascii="宋体" w:hAnsi="宋体"/>
          <w:color w:val="auto"/>
          <w:u w:val="single"/>
          <w:lang w:val="en-US" w:eastAsia="zh-CN"/>
        </w:rPr>
        <w:t xml:space="preserve">       </w:t>
      </w:r>
      <w:r>
        <w:rPr>
          <w:rFonts w:hint="eastAsia" w:ascii="宋体" w:hAnsi="宋体"/>
          <w:color w:val="auto"/>
        </w:rPr>
        <w:t>年</w:t>
      </w:r>
      <w:r>
        <w:rPr>
          <w:rFonts w:hint="eastAsia" w:ascii="宋体" w:hAnsi="宋体"/>
          <w:color w:val="auto"/>
          <w:u w:val="single"/>
          <w:lang w:val="en-US" w:eastAsia="zh-CN"/>
        </w:rPr>
        <w:t xml:space="preserve">    </w:t>
      </w:r>
      <w:r>
        <w:rPr>
          <w:rFonts w:hint="eastAsia" w:ascii="宋体" w:hAnsi="宋体"/>
          <w:color w:val="auto"/>
        </w:rPr>
        <w:t>月</w:t>
      </w:r>
      <w:r>
        <w:rPr>
          <w:rFonts w:hint="eastAsia" w:ascii="宋体" w:hAnsi="宋体"/>
          <w:color w:val="auto"/>
          <w:u w:val="single"/>
          <w:lang w:val="en-US" w:eastAsia="zh-CN"/>
        </w:rPr>
        <w:t xml:space="preserve">      </w:t>
      </w:r>
      <w:r>
        <w:rPr>
          <w:rFonts w:hint="eastAsia" w:ascii="宋体" w:hAnsi="宋体"/>
          <w:color w:val="auto"/>
        </w:rPr>
        <w:t>日签署了《</w:t>
      </w:r>
      <w:r>
        <w:rPr>
          <w:rFonts w:hint="eastAsia" w:ascii="宋体" w:hAnsi="宋体"/>
          <w:color w:val="auto"/>
          <w:lang w:val="en-US" w:eastAsia="zh-CN"/>
        </w:rPr>
        <w:t xml:space="preserve">        </w:t>
      </w:r>
      <w:r>
        <w:rPr>
          <w:rFonts w:hint="eastAsia" w:ascii="宋体" w:hAnsi="宋体"/>
          <w:color w:val="auto"/>
        </w:rPr>
        <w:t>》（以下简称原合同），为加强双方阳光合作，保证职员职业安全，甲乙双方经协商签订本协议并作为双方共同遵守的阳光合作行为准则。</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一、</w:t>
      </w:r>
      <w:r>
        <w:rPr>
          <w:rFonts w:hint="eastAsia" w:ascii="宋体" w:hAnsi="宋体"/>
          <w:b/>
          <w:color w:val="auto"/>
        </w:rPr>
        <w:t>甲方责任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1.甲方有责任向乙方介绍本单位有关采购管理通用原则和本协议的规定。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2.甲方有责任对本单位相关人员进行阳光合作教育。</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4.甲方人员如违反阳光合作管理制度及本协议规定，甲方视情节轻重、影响大小给予行政及经济处罚。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5．对于乙方举报甲方人员违反阳光合作规定的情况，甲方应及时进行调查，根据调查情况进行处理，并将调查结果向乙方反馈。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6.接受举报的一方应为举报方保密，不得对举报方进行报复，对举报属实和严格遵守《阳光合作协议》的合作方，在同等条件下给予后续合作的优先权。</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二、</w:t>
      </w:r>
      <w:r>
        <w:rPr>
          <w:rFonts w:hint="eastAsia" w:ascii="宋体" w:hAnsi="宋体"/>
          <w:b/>
          <w:color w:val="auto"/>
        </w:rPr>
        <w:t>乙方责任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1.乙方应保证乙方人员了解甲方有关采购管理通用原则和及本协议的规定，并遵照执行。</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2.乙方不得以任何形式给予甲方人员回扣、赠送实物、现金、有价证券、礼券等有价物品或提供旅游等其他可能影响职务行为公正履行的活动（以下统称“财物”）。</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3.乙方有责任接受甲方对乙方在合作期间阳光合作管理执行情况的监督，并对甲方相关调查工作主动配合。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4.乙方有义务就甲方人员任何形式的索取或收受财物行为及时向甲方（直接联系人为东莞实业投资控股集团有限公司</w:t>
      </w:r>
      <w:r>
        <w:rPr>
          <w:rFonts w:hint="eastAsia" w:ascii="宋体" w:hAnsi="宋体"/>
          <w:color w:val="auto"/>
          <w:lang w:val="en-US" w:eastAsia="zh-CN"/>
        </w:rPr>
        <w:t>法律合规</w:t>
      </w:r>
      <w:r>
        <w:rPr>
          <w:rFonts w:hint="eastAsia" w:ascii="宋体" w:hAnsi="宋体"/>
          <w:color w:val="auto"/>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5．甲方接受乙方实名或匿名举报，保证为举报者的信息保密，常设举报部门及电</w:t>
      </w:r>
      <w:r>
        <w:rPr>
          <w:rFonts w:hint="eastAsia" w:ascii="宋体" w:hAnsi="宋体" w:eastAsia="宋体"/>
          <w:color w:val="auto"/>
          <w:lang w:val="en-US" w:eastAsia="zh-CN"/>
        </w:rPr>
        <w:t>话</w:t>
      </w:r>
      <w:r>
        <w:rPr>
          <w:rFonts w:hint="eastAsia" w:ascii="宋体" w:hAnsi="宋体"/>
          <w:color w:val="auto"/>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举报受理部门：东莞实业投资控股集团有限公司</w:t>
      </w:r>
      <w:r>
        <w:rPr>
          <w:rFonts w:hint="eastAsia" w:ascii="宋体" w:hAnsi="宋体"/>
          <w:color w:val="auto"/>
          <w:lang w:val="en-US" w:eastAsia="zh-CN"/>
        </w:rPr>
        <w:t>法律合规</w:t>
      </w:r>
      <w:r>
        <w:rPr>
          <w:rFonts w:hint="eastAsia" w:ascii="宋体" w:hAnsi="宋体"/>
          <w:color w:val="auto"/>
        </w:rPr>
        <w:t>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东实集团举报邮箱：dgsyxf@163.com</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东实集团举报电话：0769-28820703（周一至周五9:00-12:00和14:00-18:00）</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邮寄地址：东莞市东城区八一路1号机关二号大院9号楼，东莞实业投资控股集团有限公司</w:t>
      </w:r>
      <w:r>
        <w:rPr>
          <w:rFonts w:hint="eastAsia" w:ascii="宋体" w:hAnsi="宋体"/>
          <w:color w:val="auto"/>
          <w:lang w:val="en-US" w:eastAsia="zh-CN"/>
        </w:rPr>
        <w:t>法律合规</w:t>
      </w:r>
      <w:r>
        <w:rPr>
          <w:rFonts w:hint="eastAsia" w:ascii="宋体" w:hAnsi="宋体"/>
          <w:color w:val="auto"/>
        </w:rPr>
        <w:t>部收，邮编523000。</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三、</w:t>
      </w:r>
      <w:r>
        <w:rPr>
          <w:rFonts w:hint="eastAsia" w:ascii="宋体" w:hAnsi="宋体"/>
          <w:b/>
          <w:color w:val="auto"/>
        </w:rPr>
        <w:t>其他</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1.本协议是原合同的补充协议，与原合同有同等法律效力。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w:t>
      </w:r>
      <w:r>
        <w:rPr>
          <w:rFonts w:ascii="宋体" w:hAnsi="宋体"/>
          <w:color w:val="auto"/>
        </w:rPr>
        <w:t>本</w:t>
      </w:r>
      <w:r>
        <w:rPr>
          <w:rFonts w:hint="eastAsia" w:ascii="宋体" w:hAnsi="宋体"/>
          <w:color w:val="auto"/>
        </w:rPr>
        <w:t>协议</w:t>
      </w:r>
      <w:r>
        <w:rPr>
          <w:rFonts w:ascii="宋体" w:hAnsi="宋体"/>
          <w:color w:val="auto"/>
        </w:rPr>
        <w:t>一式</w:t>
      </w:r>
      <w:r>
        <w:rPr>
          <w:rFonts w:hint="eastAsia" w:ascii="宋体" w:hAnsi="宋体"/>
          <w:color w:val="auto"/>
          <w:lang w:val="en-US" w:eastAsia="zh-CN"/>
        </w:rPr>
        <w:t>肆</w:t>
      </w:r>
      <w:r>
        <w:rPr>
          <w:rFonts w:ascii="宋体" w:hAnsi="宋体"/>
          <w:color w:val="auto"/>
        </w:rPr>
        <w:t>份，甲方执</w:t>
      </w:r>
      <w:r>
        <w:rPr>
          <w:rFonts w:hint="eastAsia" w:ascii="宋体" w:hAnsi="宋体"/>
          <w:color w:val="auto"/>
          <w:lang w:val="en-US" w:eastAsia="zh-CN"/>
        </w:rPr>
        <w:t>贰</w:t>
      </w:r>
      <w:r>
        <w:rPr>
          <w:rFonts w:ascii="宋体" w:hAnsi="宋体"/>
          <w:color w:val="auto"/>
        </w:rPr>
        <w:t>份，乙方执</w:t>
      </w:r>
      <w:r>
        <w:rPr>
          <w:rFonts w:hint="eastAsia" w:ascii="宋体" w:hAnsi="宋体"/>
          <w:color w:val="auto"/>
          <w:lang w:val="en-US" w:eastAsia="zh-CN"/>
        </w:rPr>
        <w:t>贰</w:t>
      </w:r>
      <w:r>
        <w:rPr>
          <w:rFonts w:ascii="宋体" w:hAnsi="宋体"/>
          <w:color w:val="auto"/>
        </w:rPr>
        <w:t>份</w:t>
      </w:r>
      <w:r>
        <w:rPr>
          <w:rFonts w:hint="eastAsia" w:ascii="宋体" w:hAnsi="宋体"/>
          <w:color w:val="auto"/>
        </w:rPr>
        <w:t>,具有同等法律效力。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3.本协议经双方签署后生效。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rPr>
      </w:pPr>
      <w:r>
        <w:rPr>
          <w:rFonts w:hint="eastAsia" w:ascii="宋体" w:hAnsi="宋体"/>
          <w:color w:val="auto"/>
        </w:rPr>
        <w:t xml:space="preserve">甲方（盖章）：                     </w:t>
      </w:r>
      <w:r>
        <w:rPr>
          <w:rFonts w:hint="eastAsia" w:ascii="宋体" w:hAnsi="宋体"/>
          <w:color w:val="auto"/>
          <w:lang w:val="en-US" w:eastAsia="zh-CN"/>
        </w:rPr>
        <w:t xml:space="preserve">  </w:t>
      </w:r>
      <w:r>
        <w:rPr>
          <w:rFonts w:hint="eastAsia" w:ascii="宋体" w:hAnsi="宋体"/>
          <w:color w:val="auto"/>
        </w:rPr>
        <w:t xml:space="preserve"> 乙方（盖章）：</w:t>
      </w:r>
      <w:r>
        <w:rPr>
          <w:rFonts w:ascii="宋体"/>
          <w:color w:val="auto"/>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rPr>
      </w:pPr>
      <w:r>
        <w:rPr>
          <w:rFonts w:hint="eastAsia" w:ascii="宋体" w:hAnsi="宋体"/>
          <w:color w:val="auto"/>
        </w:rPr>
        <w:t>法定代表人（授权代表）：</w:t>
      </w:r>
      <w:r>
        <w:rPr>
          <w:rFonts w:hint="eastAsia" w:ascii="宋体"/>
          <w:color w:val="auto"/>
        </w:rPr>
        <w:tab/>
      </w:r>
      <w:r>
        <w:rPr>
          <w:rFonts w:hint="eastAsia" w:ascii="宋体"/>
          <w:color w:val="auto"/>
        </w:rPr>
        <w:tab/>
      </w:r>
      <w:r>
        <w:rPr>
          <w:rFonts w:hint="eastAsia" w:ascii="宋体"/>
          <w:color w:val="auto"/>
        </w:rPr>
        <w:t xml:space="preserve">  </w:t>
      </w:r>
      <w:r>
        <w:rPr>
          <w:rFonts w:hint="eastAsia" w:ascii="宋体"/>
          <w:color w:val="auto"/>
        </w:rPr>
        <w:tab/>
      </w:r>
      <w:r>
        <w:rPr>
          <w:rFonts w:hint="eastAsia" w:ascii="宋体"/>
          <w:color w:val="auto"/>
        </w:rPr>
        <w:t xml:space="preserve">  </w:t>
      </w:r>
      <w:r>
        <w:rPr>
          <w:rFonts w:hint="eastAsia" w:ascii="宋体" w:hAnsi="宋体"/>
          <w:color w:val="auto"/>
        </w:rPr>
        <w:t>法定代表人（授权代表）：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color w:val="auto"/>
        </w:rPr>
      </w:pPr>
      <w:r>
        <w:rPr>
          <w:rFonts w:hint="eastAsia" w:ascii="宋体" w:hAnsi="宋体"/>
          <w:color w:val="auto"/>
        </w:rPr>
        <w:t xml:space="preserve">签约日期：  </w:t>
      </w:r>
      <w:r>
        <w:rPr>
          <w:rFonts w:hint="eastAsia" w:ascii="宋体" w:hAnsi="宋体"/>
          <w:color w:val="auto"/>
          <w:lang w:val="en-US" w:eastAsia="zh-CN"/>
        </w:rPr>
        <w:t xml:space="preserve"> </w:t>
      </w:r>
      <w:r>
        <w:rPr>
          <w:rFonts w:hint="eastAsia" w:ascii="宋体" w:hAnsi="宋体"/>
          <w:color w:val="auto"/>
        </w:rPr>
        <w:t xml:space="preserve"> 年 </w:t>
      </w:r>
      <w:r>
        <w:rPr>
          <w:rFonts w:hint="eastAsia" w:ascii="宋体" w:hAnsi="宋体"/>
          <w:color w:val="auto"/>
          <w:lang w:val="en-US" w:eastAsia="zh-CN"/>
        </w:rPr>
        <w:t xml:space="preserve"> </w:t>
      </w:r>
      <w:r>
        <w:rPr>
          <w:rFonts w:hint="eastAsia" w:ascii="宋体" w:hAnsi="宋体"/>
          <w:color w:val="auto"/>
        </w:rPr>
        <w:t>月</w:t>
      </w:r>
      <w:r>
        <w:rPr>
          <w:rFonts w:hint="eastAsia" w:ascii="宋体" w:hAnsi="宋体"/>
          <w:color w:val="auto"/>
          <w:lang w:val="en-US" w:eastAsia="zh-CN"/>
        </w:rPr>
        <w:t xml:space="preserve"> </w:t>
      </w:r>
      <w:r>
        <w:rPr>
          <w:rFonts w:hint="eastAsia" w:ascii="宋体" w:hAnsi="宋体"/>
          <w:color w:val="auto"/>
        </w:rPr>
        <w:t xml:space="preserve"> 日</w:t>
      </w:r>
      <w:bookmarkStart w:id="6" w:name="设计变更通知单"/>
      <w:bookmarkEnd w:id="6"/>
      <w:bookmarkStart w:id="7" w:name="现场签证通知单"/>
      <w:bookmarkEnd w:id="7"/>
      <w:r>
        <w:rPr>
          <w:color w:val="auto"/>
        </w:rPr>
        <w:tab/>
      </w:r>
      <w:r>
        <w:rPr>
          <w:color w:val="auto"/>
        </w:rPr>
        <w:t xml:space="preserve">   </w:t>
      </w:r>
      <w:r>
        <w:rPr>
          <w:rFonts w:hint="eastAsia"/>
          <w:color w:val="auto"/>
          <w:lang w:val="en-US" w:eastAsia="zh-CN"/>
        </w:rPr>
        <w:t xml:space="preserve">       </w:t>
      </w:r>
      <w:r>
        <w:rPr>
          <w:rFonts w:hint="eastAsia" w:ascii="宋体" w:hAnsi="宋体"/>
          <w:color w:val="auto"/>
        </w:rPr>
        <w:t xml:space="preserve">签约日期：  </w:t>
      </w:r>
      <w:r>
        <w:rPr>
          <w:rFonts w:hint="eastAsia" w:ascii="宋体" w:hAnsi="宋体"/>
          <w:color w:val="auto"/>
          <w:lang w:val="en-US" w:eastAsia="zh-CN"/>
        </w:rPr>
        <w:t xml:space="preserve"> </w:t>
      </w:r>
      <w:r>
        <w:rPr>
          <w:rFonts w:hint="eastAsia" w:ascii="宋体" w:hAnsi="宋体"/>
          <w:color w:val="auto"/>
        </w:rPr>
        <w:t xml:space="preserve">年 </w:t>
      </w:r>
      <w:r>
        <w:rPr>
          <w:rFonts w:hint="eastAsia" w:ascii="宋体" w:hAnsi="宋体"/>
          <w:color w:val="auto"/>
          <w:lang w:val="en-US" w:eastAsia="zh-CN"/>
        </w:rPr>
        <w:t xml:space="preserve"> </w:t>
      </w:r>
      <w:r>
        <w:rPr>
          <w:rFonts w:hint="eastAsia" w:ascii="宋体" w:hAnsi="宋体"/>
          <w:color w:val="auto"/>
        </w:rPr>
        <w:t xml:space="preserve"> 月 </w:t>
      </w:r>
      <w:r>
        <w:rPr>
          <w:rFonts w:hint="eastAsia" w:ascii="宋体" w:hAnsi="宋体"/>
          <w:color w:val="auto"/>
          <w:lang w:val="en-US" w:eastAsia="zh-CN"/>
        </w:rPr>
        <w:t xml:space="preserve"> </w:t>
      </w:r>
      <w:r>
        <w:rPr>
          <w:rFonts w:hint="eastAsia" w:ascii="宋体" w:hAnsi="宋体"/>
          <w:color w:val="auto"/>
        </w:rPr>
        <w:t xml:space="preserve"> 日</w:t>
      </w:r>
    </w:p>
    <w:p>
      <w:pPr>
        <w:pStyle w:val="9"/>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ascii="宋体" w:hAnsi="宋体" w:eastAsia="宋体" w:cs="Times New Roman"/>
          <w:b/>
          <w:bCs/>
          <w:color w:val="auto"/>
          <w:spacing w:val="8"/>
          <w:kern w:val="2"/>
          <w:sz w:val="24"/>
          <w:szCs w:val="24"/>
          <w:lang w:val="en-US" w:eastAsia="zh-CN" w:bidi="ar-SA"/>
        </w:rPr>
      </w:pPr>
      <w:r>
        <w:rPr>
          <w:rFonts w:hint="eastAsia" w:ascii="宋体" w:hAnsi="宋体" w:eastAsia="宋体" w:cs="Times New Roman"/>
          <w:color w:val="auto"/>
          <w:spacing w:val="8"/>
          <w:kern w:val="2"/>
          <w:sz w:val="24"/>
          <w:szCs w:val="24"/>
          <w:highlight w:val="none"/>
          <w:lang w:val="en-US" w:eastAsia="zh-CN" w:bidi="ar-SA"/>
        </w:rPr>
        <w:t xml:space="preserve">附件二 </w:t>
      </w:r>
      <w:r>
        <w:rPr>
          <w:rFonts w:hint="eastAsia" w:ascii="宋体" w:hAnsi="宋体" w:eastAsia="宋体" w:cs="Times New Roman"/>
          <w:color w:val="auto"/>
          <w:spacing w:val="8"/>
          <w:kern w:val="2"/>
          <w:sz w:val="24"/>
          <w:szCs w:val="24"/>
          <w:lang w:val="en-US" w:eastAsia="zh-CN" w:bidi="ar-SA"/>
        </w:rPr>
        <w:t xml:space="preserve">  </w:t>
      </w:r>
      <w:r>
        <w:rPr>
          <w:rFonts w:hint="eastAsia"/>
          <w:color w:val="auto"/>
          <w:lang w:val="en-US" w:eastAsia="zh-CN"/>
        </w:rPr>
        <w:t xml:space="preserve">                       </w:t>
      </w:r>
      <w:r>
        <w:rPr>
          <w:rFonts w:hint="eastAsia" w:ascii="宋体" w:hAnsi="宋体" w:eastAsia="宋体" w:cs="Times New Roman"/>
          <w:color w:val="auto"/>
          <w:spacing w:val="8"/>
          <w:kern w:val="2"/>
          <w:sz w:val="24"/>
          <w:szCs w:val="24"/>
          <w:lang w:val="en-US" w:eastAsia="zh-CN" w:bidi="ar-SA"/>
        </w:rPr>
        <w:t xml:space="preserve">    </w:t>
      </w:r>
      <w:r>
        <w:rPr>
          <w:rFonts w:hint="eastAsia" w:ascii="宋体" w:hAnsi="宋体" w:eastAsia="宋体" w:cs="Times New Roman"/>
          <w:b/>
          <w:bCs/>
          <w:color w:val="auto"/>
          <w:spacing w:val="8"/>
          <w:kern w:val="2"/>
          <w:sz w:val="32"/>
          <w:szCs w:val="32"/>
          <w:lang w:val="en-US" w:eastAsia="zh-CN" w:bidi="ar-SA"/>
        </w:rPr>
        <w:t>报价清单</w:t>
      </w:r>
    </w:p>
    <w:p>
      <w:pPr>
        <w:rPr>
          <w:rFonts w:hint="default"/>
          <w:highlight w:val="none"/>
          <w:lang w:val="en-US" w:eastAsia="zh-CN"/>
        </w:rPr>
      </w:pPr>
    </w:p>
    <w:sectPr>
      <w:pgSz w:w="11907" w:h="16840"/>
      <w:pgMar w:top="1531" w:right="1588" w:bottom="1418"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D423551-F260-4983-9BC5-5CA9B0F5A3E1}"/>
  </w:font>
  <w:font w:name="黑体">
    <w:panose1 w:val="02010609060101010101"/>
    <w:charset w:val="86"/>
    <w:family w:val="auto"/>
    <w:pitch w:val="default"/>
    <w:sig w:usb0="800002BF" w:usb1="38CF7CFA" w:usb2="00000016" w:usb3="00000000" w:csb0="00040001" w:csb1="00000000"/>
    <w:embedRegular r:id="rId2" w:fontKey="{2D192EC8-C4B3-4754-9A71-5B7A21E96B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3" w:fontKey="{BC55A5D1-E79A-4274-B2E4-B7E9AF6BB92D}"/>
  </w:font>
  <w:font w:name="仿宋">
    <w:panose1 w:val="02010609060101010101"/>
    <w:charset w:val="86"/>
    <w:family w:val="modern"/>
    <w:pitch w:val="default"/>
    <w:sig w:usb0="800002BF" w:usb1="38CF7CFA" w:usb2="00000016" w:usb3="00000000" w:csb0="00040001" w:csb1="00000000"/>
    <w:embedRegular r:id="rId4" w:fontKey="{7067EEB0-036C-4B5F-8F8A-D98425749823}"/>
  </w:font>
  <w:font w:name="MetaPlusLF">
    <w:altName w:val="Times New Roman"/>
    <w:panose1 w:val="00000000000000000000"/>
    <w:charset w:val="00"/>
    <w:family w:val="auto"/>
    <w:pitch w:val="default"/>
    <w:sig w:usb0="00000000" w:usb1="00000000" w:usb2="00000000" w:usb3="00000000" w:csb0="00000097" w:csb1="00000000"/>
  </w:font>
  <w:font w:name="华文中宋">
    <w:altName w:val="宋体"/>
    <w:panose1 w:val="02010600040101010101"/>
    <w:charset w:val="86"/>
    <w:family w:val="auto"/>
    <w:pitch w:val="default"/>
    <w:sig w:usb0="00000000" w:usb1="00000000" w:usb2="00000000" w:usb3="00000000" w:csb0="0004009F" w:csb1="DFD70000"/>
    <w:embedRegular r:id="rId5" w:fontKey="{8D921CFE-3BF0-4D87-976E-7522F61C48B2}"/>
  </w:font>
  <w:font w:name="楷体_GB2312">
    <w:panose1 w:val="02010609030101010101"/>
    <w:charset w:val="86"/>
    <w:family w:val="auto"/>
    <w:pitch w:val="default"/>
    <w:sig w:usb0="00000001" w:usb1="080E0000" w:usb2="00000000" w:usb3="00000000" w:csb0="00040000" w:csb1="00000000"/>
    <w:embedRegular r:id="rId6" w:fontKey="{984D5703-B843-4A35-A738-60BB2B27BE0E}"/>
  </w:font>
  <w:font w:name="Wingdings 2">
    <w:panose1 w:val="05020102010507070707"/>
    <w:charset w:val="02"/>
    <w:family w:val="auto"/>
    <w:pitch w:val="default"/>
    <w:sig w:usb0="00000000" w:usb1="00000000" w:usb2="00000000" w:usb3="00000000" w:csb0="80000000" w:csb1="00000000"/>
    <w:embedRegular r:id="rId7" w:fontKey="{51D065E9-46F7-4FA0-AAE2-44A0E70CA898}"/>
  </w:font>
  <w:font w:name="方正小标宋简体">
    <w:panose1 w:val="02000000000000000000"/>
    <w:charset w:val="86"/>
    <w:family w:val="script"/>
    <w:pitch w:val="default"/>
    <w:sig w:usb0="00000001" w:usb1="08000000" w:usb2="00000000" w:usb3="00000000" w:csb0="00040000" w:csb1="00000000"/>
    <w:embedRegular r:id="rId8" w:fontKey="{167653A6-67C0-4500-B6E9-8F173CC95E79}"/>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A4E6F"/>
    <w:multiLevelType w:val="multilevel"/>
    <w:tmpl w:val="02BA4E6F"/>
    <w:lvl w:ilvl="0" w:tentative="0">
      <w:start w:val="1"/>
      <w:numFmt w:val="bullet"/>
      <w:pStyle w:val="56"/>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6099A159"/>
    <w:multiLevelType w:val="singleLevel"/>
    <w:tmpl w:val="6099A159"/>
    <w:lvl w:ilvl="0" w:tentative="0">
      <w:start w:val="1"/>
      <w:numFmt w:val="decimal"/>
      <w:suff w:val="nothing"/>
      <w:lvlText w:val="%1、"/>
      <w:lvlJc w:val="left"/>
      <w:rPr>
        <w:rFonts w:cs="Times New Roman"/>
      </w:rPr>
    </w:lvl>
  </w:abstractNum>
  <w:abstractNum w:abstractNumId="2">
    <w:nsid w:val="68B40337"/>
    <w:multiLevelType w:val="multilevel"/>
    <w:tmpl w:val="68B40337"/>
    <w:lvl w:ilvl="0" w:tentative="0">
      <w:start w:val="1"/>
      <w:numFmt w:val="japaneseCounting"/>
      <w:pStyle w:val="47"/>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isplayBackgroundShape w:val="1"/>
  <w:embedTrueTypeFonts/>
  <w:saveSubsetFonts/>
  <w:bordersDoNotSurroundHeader w:val="0"/>
  <w:bordersDoNotSurroundFooter w:val="0"/>
  <w:documentProtection w:edit="readOnly" w:formatting="1"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YmFjODY3MDE1MTJlYTY2NDVlN2UxZWRlNzAwZGMifQ=="/>
  </w:docVars>
  <w:rsids>
    <w:rsidRoot w:val="00172A27"/>
    <w:rsid w:val="00005B73"/>
    <w:rsid w:val="00012BFA"/>
    <w:rsid w:val="00045122"/>
    <w:rsid w:val="000503CE"/>
    <w:rsid w:val="000535B8"/>
    <w:rsid w:val="00055419"/>
    <w:rsid w:val="000616CD"/>
    <w:rsid w:val="00063F50"/>
    <w:rsid w:val="0007421E"/>
    <w:rsid w:val="000742A1"/>
    <w:rsid w:val="00074383"/>
    <w:rsid w:val="00077653"/>
    <w:rsid w:val="000930FE"/>
    <w:rsid w:val="000941B8"/>
    <w:rsid w:val="00097BFA"/>
    <w:rsid w:val="000A0257"/>
    <w:rsid w:val="000A0DFB"/>
    <w:rsid w:val="000B72CC"/>
    <w:rsid w:val="000B79D1"/>
    <w:rsid w:val="000B7FE4"/>
    <w:rsid w:val="000C0834"/>
    <w:rsid w:val="000C2B30"/>
    <w:rsid w:val="000C2D95"/>
    <w:rsid w:val="000C327D"/>
    <w:rsid w:val="000C4264"/>
    <w:rsid w:val="000D2A43"/>
    <w:rsid w:val="000D2D57"/>
    <w:rsid w:val="000D4735"/>
    <w:rsid w:val="000D6353"/>
    <w:rsid w:val="000E125A"/>
    <w:rsid w:val="000F0538"/>
    <w:rsid w:val="000F2427"/>
    <w:rsid w:val="000F2FC6"/>
    <w:rsid w:val="000F4060"/>
    <w:rsid w:val="000F575A"/>
    <w:rsid w:val="0010706E"/>
    <w:rsid w:val="00117A72"/>
    <w:rsid w:val="0012090D"/>
    <w:rsid w:val="00120942"/>
    <w:rsid w:val="001264A1"/>
    <w:rsid w:val="00127DFC"/>
    <w:rsid w:val="00131E92"/>
    <w:rsid w:val="00136549"/>
    <w:rsid w:val="00137A41"/>
    <w:rsid w:val="00143273"/>
    <w:rsid w:val="0014722B"/>
    <w:rsid w:val="0014729E"/>
    <w:rsid w:val="00152F22"/>
    <w:rsid w:val="001563D3"/>
    <w:rsid w:val="00156EF1"/>
    <w:rsid w:val="00157353"/>
    <w:rsid w:val="0016352B"/>
    <w:rsid w:val="0016665E"/>
    <w:rsid w:val="00170C97"/>
    <w:rsid w:val="0017142D"/>
    <w:rsid w:val="00175372"/>
    <w:rsid w:val="00182942"/>
    <w:rsid w:val="001844CB"/>
    <w:rsid w:val="00184F80"/>
    <w:rsid w:val="00191009"/>
    <w:rsid w:val="001925E5"/>
    <w:rsid w:val="00193F95"/>
    <w:rsid w:val="00196FE0"/>
    <w:rsid w:val="001A222F"/>
    <w:rsid w:val="001A2C93"/>
    <w:rsid w:val="001A5AE5"/>
    <w:rsid w:val="001B09E7"/>
    <w:rsid w:val="001B6B51"/>
    <w:rsid w:val="001C22FD"/>
    <w:rsid w:val="001C279B"/>
    <w:rsid w:val="001C6622"/>
    <w:rsid w:val="001D0EAA"/>
    <w:rsid w:val="001D0FE8"/>
    <w:rsid w:val="001D202C"/>
    <w:rsid w:val="001D3185"/>
    <w:rsid w:val="001D6AB7"/>
    <w:rsid w:val="001E5549"/>
    <w:rsid w:val="001E7603"/>
    <w:rsid w:val="001F1A7D"/>
    <w:rsid w:val="001F7CAF"/>
    <w:rsid w:val="002000CE"/>
    <w:rsid w:val="002008CC"/>
    <w:rsid w:val="00204419"/>
    <w:rsid w:val="00205F12"/>
    <w:rsid w:val="00210BCF"/>
    <w:rsid w:val="00215784"/>
    <w:rsid w:val="00215DF7"/>
    <w:rsid w:val="00220762"/>
    <w:rsid w:val="00221285"/>
    <w:rsid w:val="0022330A"/>
    <w:rsid w:val="00227327"/>
    <w:rsid w:val="00227EAA"/>
    <w:rsid w:val="00231A8A"/>
    <w:rsid w:val="00234A4A"/>
    <w:rsid w:val="002355B4"/>
    <w:rsid w:val="00235976"/>
    <w:rsid w:val="002368CE"/>
    <w:rsid w:val="00236E54"/>
    <w:rsid w:val="00237233"/>
    <w:rsid w:val="002415A4"/>
    <w:rsid w:val="00243458"/>
    <w:rsid w:val="00243FCC"/>
    <w:rsid w:val="00244C63"/>
    <w:rsid w:val="002502B9"/>
    <w:rsid w:val="0025172C"/>
    <w:rsid w:val="00251A1B"/>
    <w:rsid w:val="00254E0E"/>
    <w:rsid w:val="002555B6"/>
    <w:rsid w:val="0026670C"/>
    <w:rsid w:val="00272C17"/>
    <w:rsid w:val="0027714D"/>
    <w:rsid w:val="002905F7"/>
    <w:rsid w:val="002A05DD"/>
    <w:rsid w:val="002A1D9A"/>
    <w:rsid w:val="002A32EA"/>
    <w:rsid w:val="002A5A03"/>
    <w:rsid w:val="002A6766"/>
    <w:rsid w:val="002B7214"/>
    <w:rsid w:val="002C357D"/>
    <w:rsid w:val="002C3587"/>
    <w:rsid w:val="002C772D"/>
    <w:rsid w:val="002E2198"/>
    <w:rsid w:val="002E2C71"/>
    <w:rsid w:val="002E59B0"/>
    <w:rsid w:val="002E6516"/>
    <w:rsid w:val="002F109A"/>
    <w:rsid w:val="002F1157"/>
    <w:rsid w:val="002F3749"/>
    <w:rsid w:val="002F3DE0"/>
    <w:rsid w:val="003039A2"/>
    <w:rsid w:val="0031424A"/>
    <w:rsid w:val="00314845"/>
    <w:rsid w:val="00327DE2"/>
    <w:rsid w:val="00327FC7"/>
    <w:rsid w:val="00331421"/>
    <w:rsid w:val="003432FF"/>
    <w:rsid w:val="003440B1"/>
    <w:rsid w:val="003467AD"/>
    <w:rsid w:val="00352F0E"/>
    <w:rsid w:val="003542F4"/>
    <w:rsid w:val="00354C22"/>
    <w:rsid w:val="00356D07"/>
    <w:rsid w:val="00361D13"/>
    <w:rsid w:val="00363811"/>
    <w:rsid w:val="003776A2"/>
    <w:rsid w:val="00393456"/>
    <w:rsid w:val="00393F27"/>
    <w:rsid w:val="00396DB6"/>
    <w:rsid w:val="003A30AE"/>
    <w:rsid w:val="003A7705"/>
    <w:rsid w:val="003B6841"/>
    <w:rsid w:val="003C05F3"/>
    <w:rsid w:val="003C2315"/>
    <w:rsid w:val="003C349E"/>
    <w:rsid w:val="003C371F"/>
    <w:rsid w:val="003C5F72"/>
    <w:rsid w:val="003E4DE6"/>
    <w:rsid w:val="003F4157"/>
    <w:rsid w:val="003F7A36"/>
    <w:rsid w:val="00404AF8"/>
    <w:rsid w:val="00407262"/>
    <w:rsid w:val="004113A9"/>
    <w:rsid w:val="00412BC5"/>
    <w:rsid w:val="0042773C"/>
    <w:rsid w:val="004321F7"/>
    <w:rsid w:val="004333CD"/>
    <w:rsid w:val="00433918"/>
    <w:rsid w:val="004407A6"/>
    <w:rsid w:val="00445796"/>
    <w:rsid w:val="00455511"/>
    <w:rsid w:val="00460621"/>
    <w:rsid w:val="00467CFA"/>
    <w:rsid w:val="0048157A"/>
    <w:rsid w:val="0048198F"/>
    <w:rsid w:val="0048474F"/>
    <w:rsid w:val="00484829"/>
    <w:rsid w:val="00484B15"/>
    <w:rsid w:val="004854C4"/>
    <w:rsid w:val="00485FBD"/>
    <w:rsid w:val="00486C6C"/>
    <w:rsid w:val="00490A12"/>
    <w:rsid w:val="00491E00"/>
    <w:rsid w:val="00496744"/>
    <w:rsid w:val="00497C31"/>
    <w:rsid w:val="004A29ED"/>
    <w:rsid w:val="004A699E"/>
    <w:rsid w:val="004B145E"/>
    <w:rsid w:val="004B5CC5"/>
    <w:rsid w:val="004B66ED"/>
    <w:rsid w:val="004B7C4E"/>
    <w:rsid w:val="004C3A44"/>
    <w:rsid w:val="004D1C1A"/>
    <w:rsid w:val="004E611C"/>
    <w:rsid w:val="004E7081"/>
    <w:rsid w:val="004F2DA5"/>
    <w:rsid w:val="004F3897"/>
    <w:rsid w:val="004F5933"/>
    <w:rsid w:val="0050381E"/>
    <w:rsid w:val="00507325"/>
    <w:rsid w:val="005132C7"/>
    <w:rsid w:val="00513E78"/>
    <w:rsid w:val="0052004C"/>
    <w:rsid w:val="00520138"/>
    <w:rsid w:val="005210A5"/>
    <w:rsid w:val="00523326"/>
    <w:rsid w:val="005319B6"/>
    <w:rsid w:val="005371FF"/>
    <w:rsid w:val="005461F1"/>
    <w:rsid w:val="00560A5A"/>
    <w:rsid w:val="00561B95"/>
    <w:rsid w:val="00565B17"/>
    <w:rsid w:val="00573082"/>
    <w:rsid w:val="0058123D"/>
    <w:rsid w:val="0059000B"/>
    <w:rsid w:val="00590112"/>
    <w:rsid w:val="005943DB"/>
    <w:rsid w:val="005968DF"/>
    <w:rsid w:val="005A4E94"/>
    <w:rsid w:val="005A74C6"/>
    <w:rsid w:val="005B3EF9"/>
    <w:rsid w:val="005B41F4"/>
    <w:rsid w:val="005B48FC"/>
    <w:rsid w:val="005B7F8E"/>
    <w:rsid w:val="005C161C"/>
    <w:rsid w:val="005C320D"/>
    <w:rsid w:val="005C6227"/>
    <w:rsid w:val="005E2D48"/>
    <w:rsid w:val="005E3228"/>
    <w:rsid w:val="005F1911"/>
    <w:rsid w:val="005F3328"/>
    <w:rsid w:val="00605737"/>
    <w:rsid w:val="0060686C"/>
    <w:rsid w:val="00610E99"/>
    <w:rsid w:val="00611986"/>
    <w:rsid w:val="00614CBE"/>
    <w:rsid w:val="006155F4"/>
    <w:rsid w:val="0063300F"/>
    <w:rsid w:val="00633DF9"/>
    <w:rsid w:val="00635B18"/>
    <w:rsid w:val="00640CD1"/>
    <w:rsid w:val="0065355D"/>
    <w:rsid w:val="006778F7"/>
    <w:rsid w:val="00677B79"/>
    <w:rsid w:val="00681EC9"/>
    <w:rsid w:val="006942F8"/>
    <w:rsid w:val="0069444D"/>
    <w:rsid w:val="006A260A"/>
    <w:rsid w:val="006A33C7"/>
    <w:rsid w:val="006A736D"/>
    <w:rsid w:val="006B507A"/>
    <w:rsid w:val="006C19C7"/>
    <w:rsid w:val="006C1DD0"/>
    <w:rsid w:val="006C65B6"/>
    <w:rsid w:val="006D2C51"/>
    <w:rsid w:val="006D2E24"/>
    <w:rsid w:val="006D3754"/>
    <w:rsid w:val="006D4357"/>
    <w:rsid w:val="006D7153"/>
    <w:rsid w:val="006E0C5E"/>
    <w:rsid w:val="006E6A3C"/>
    <w:rsid w:val="006E6C16"/>
    <w:rsid w:val="006E7E05"/>
    <w:rsid w:val="006F2FE4"/>
    <w:rsid w:val="0070054D"/>
    <w:rsid w:val="007021A2"/>
    <w:rsid w:val="00705A9F"/>
    <w:rsid w:val="00707BD7"/>
    <w:rsid w:val="00711644"/>
    <w:rsid w:val="0071376E"/>
    <w:rsid w:val="00715C2F"/>
    <w:rsid w:val="00715CF6"/>
    <w:rsid w:val="00721328"/>
    <w:rsid w:val="007214BF"/>
    <w:rsid w:val="00725404"/>
    <w:rsid w:val="00725833"/>
    <w:rsid w:val="00727DFA"/>
    <w:rsid w:val="00732A88"/>
    <w:rsid w:val="00733FC8"/>
    <w:rsid w:val="00742F97"/>
    <w:rsid w:val="00742FEB"/>
    <w:rsid w:val="00743B54"/>
    <w:rsid w:val="0074619F"/>
    <w:rsid w:val="007469CE"/>
    <w:rsid w:val="00757900"/>
    <w:rsid w:val="007579C5"/>
    <w:rsid w:val="0076054E"/>
    <w:rsid w:val="00770201"/>
    <w:rsid w:val="007722DD"/>
    <w:rsid w:val="00781472"/>
    <w:rsid w:val="00782C1C"/>
    <w:rsid w:val="00786D41"/>
    <w:rsid w:val="00792B1C"/>
    <w:rsid w:val="00794F11"/>
    <w:rsid w:val="007953EE"/>
    <w:rsid w:val="00797AC3"/>
    <w:rsid w:val="007A5BEF"/>
    <w:rsid w:val="007A6E42"/>
    <w:rsid w:val="007A6F56"/>
    <w:rsid w:val="007B3FFC"/>
    <w:rsid w:val="007C258B"/>
    <w:rsid w:val="007C518E"/>
    <w:rsid w:val="007D10A1"/>
    <w:rsid w:val="007E1985"/>
    <w:rsid w:val="007E314C"/>
    <w:rsid w:val="007E31BF"/>
    <w:rsid w:val="007E751A"/>
    <w:rsid w:val="007E7F57"/>
    <w:rsid w:val="007F6003"/>
    <w:rsid w:val="007F6810"/>
    <w:rsid w:val="007F74D9"/>
    <w:rsid w:val="008028C3"/>
    <w:rsid w:val="00806D35"/>
    <w:rsid w:val="008107BC"/>
    <w:rsid w:val="008139B0"/>
    <w:rsid w:val="00816D3B"/>
    <w:rsid w:val="00833C18"/>
    <w:rsid w:val="0083540F"/>
    <w:rsid w:val="00837974"/>
    <w:rsid w:val="00837F4F"/>
    <w:rsid w:val="00846B12"/>
    <w:rsid w:val="00847E4A"/>
    <w:rsid w:val="00852823"/>
    <w:rsid w:val="00854E40"/>
    <w:rsid w:val="008558E9"/>
    <w:rsid w:val="0085632D"/>
    <w:rsid w:val="00864EBB"/>
    <w:rsid w:val="00865807"/>
    <w:rsid w:val="0087416D"/>
    <w:rsid w:val="00880ADA"/>
    <w:rsid w:val="00880D0D"/>
    <w:rsid w:val="0088194E"/>
    <w:rsid w:val="00883D24"/>
    <w:rsid w:val="008908B3"/>
    <w:rsid w:val="00890C1B"/>
    <w:rsid w:val="00891BC5"/>
    <w:rsid w:val="008922C7"/>
    <w:rsid w:val="008924EB"/>
    <w:rsid w:val="008A17BF"/>
    <w:rsid w:val="008A2C80"/>
    <w:rsid w:val="008A31B3"/>
    <w:rsid w:val="008A5E76"/>
    <w:rsid w:val="008B0C71"/>
    <w:rsid w:val="008B368D"/>
    <w:rsid w:val="008B59C5"/>
    <w:rsid w:val="008C16BA"/>
    <w:rsid w:val="008C2811"/>
    <w:rsid w:val="008C6743"/>
    <w:rsid w:val="008D0DC7"/>
    <w:rsid w:val="008D4710"/>
    <w:rsid w:val="008D517E"/>
    <w:rsid w:val="008D6B16"/>
    <w:rsid w:val="008E4625"/>
    <w:rsid w:val="008E718F"/>
    <w:rsid w:val="008F00D0"/>
    <w:rsid w:val="008F14C3"/>
    <w:rsid w:val="008F36EF"/>
    <w:rsid w:val="008F44F8"/>
    <w:rsid w:val="008F5E1F"/>
    <w:rsid w:val="008F63E9"/>
    <w:rsid w:val="00902E6B"/>
    <w:rsid w:val="00904635"/>
    <w:rsid w:val="00906EEE"/>
    <w:rsid w:val="0090741A"/>
    <w:rsid w:val="00911170"/>
    <w:rsid w:val="009137D0"/>
    <w:rsid w:val="009160E2"/>
    <w:rsid w:val="00916BD1"/>
    <w:rsid w:val="00921906"/>
    <w:rsid w:val="00926ED4"/>
    <w:rsid w:val="00927186"/>
    <w:rsid w:val="0093182D"/>
    <w:rsid w:val="00932531"/>
    <w:rsid w:val="00932C9F"/>
    <w:rsid w:val="00932F10"/>
    <w:rsid w:val="009437E8"/>
    <w:rsid w:val="00943A2D"/>
    <w:rsid w:val="00951AD3"/>
    <w:rsid w:val="00964A4B"/>
    <w:rsid w:val="0096611E"/>
    <w:rsid w:val="009673AF"/>
    <w:rsid w:val="009772B9"/>
    <w:rsid w:val="00984E18"/>
    <w:rsid w:val="00985E72"/>
    <w:rsid w:val="0099786D"/>
    <w:rsid w:val="009B38A1"/>
    <w:rsid w:val="009B3D46"/>
    <w:rsid w:val="009C4CC7"/>
    <w:rsid w:val="009C6F7D"/>
    <w:rsid w:val="009D2A2D"/>
    <w:rsid w:val="009F03D0"/>
    <w:rsid w:val="009F05E5"/>
    <w:rsid w:val="009F34D1"/>
    <w:rsid w:val="009F67E6"/>
    <w:rsid w:val="009F7302"/>
    <w:rsid w:val="00A05F19"/>
    <w:rsid w:val="00A11CF1"/>
    <w:rsid w:val="00A16FBD"/>
    <w:rsid w:val="00A20D53"/>
    <w:rsid w:val="00A2111B"/>
    <w:rsid w:val="00A25FAB"/>
    <w:rsid w:val="00A31649"/>
    <w:rsid w:val="00A34A4A"/>
    <w:rsid w:val="00A36417"/>
    <w:rsid w:val="00A40F11"/>
    <w:rsid w:val="00A43898"/>
    <w:rsid w:val="00A450CE"/>
    <w:rsid w:val="00A46C5D"/>
    <w:rsid w:val="00A549B4"/>
    <w:rsid w:val="00A5612B"/>
    <w:rsid w:val="00A6082D"/>
    <w:rsid w:val="00A63294"/>
    <w:rsid w:val="00A71EF2"/>
    <w:rsid w:val="00A72D1C"/>
    <w:rsid w:val="00A74482"/>
    <w:rsid w:val="00A74EE0"/>
    <w:rsid w:val="00A76643"/>
    <w:rsid w:val="00A7749C"/>
    <w:rsid w:val="00A7786F"/>
    <w:rsid w:val="00A861CA"/>
    <w:rsid w:val="00A87C81"/>
    <w:rsid w:val="00A95B2F"/>
    <w:rsid w:val="00A96A59"/>
    <w:rsid w:val="00AB24A2"/>
    <w:rsid w:val="00AB4398"/>
    <w:rsid w:val="00AB7DBB"/>
    <w:rsid w:val="00AC1ADC"/>
    <w:rsid w:val="00AC2E6F"/>
    <w:rsid w:val="00AC3A72"/>
    <w:rsid w:val="00AD016B"/>
    <w:rsid w:val="00AD0A3F"/>
    <w:rsid w:val="00AD0D26"/>
    <w:rsid w:val="00AD0D60"/>
    <w:rsid w:val="00AD2C6E"/>
    <w:rsid w:val="00AD445F"/>
    <w:rsid w:val="00AE6CCF"/>
    <w:rsid w:val="00AF04F6"/>
    <w:rsid w:val="00AF089C"/>
    <w:rsid w:val="00AF20AC"/>
    <w:rsid w:val="00B01550"/>
    <w:rsid w:val="00B04A3E"/>
    <w:rsid w:val="00B07B72"/>
    <w:rsid w:val="00B1049F"/>
    <w:rsid w:val="00B12A96"/>
    <w:rsid w:val="00B132E4"/>
    <w:rsid w:val="00B148F2"/>
    <w:rsid w:val="00B14C6E"/>
    <w:rsid w:val="00B16EE8"/>
    <w:rsid w:val="00B20140"/>
    <w:rsid w:val="00B218FE"/>
    <w:rsid w:val="00B21C59"/>
    <w:rsid w:val="00B3448D"/>
    <w:rsid w:val="00B3580E"/>
    <w:rsid w:val="00B41637"/>
    <w:rsid w:val="00B41A9A"/>
    <w:rsid w:val="00B43AE8"/>
    <w:rsid w:val="00B44107"/>
    <w:rsid w:val="00B44693"/>
    <w:rsid w:val="00B54259"/>
    <w:rsid w:val="00B54CE6"/>
    <w:rsid w:val="00B54F0B"/>
    <w:rsid w:val="00B64CDD"/>
    <w:rsid w:val="00B67CEE"/>
    <w:rsid w:val="00B72957"/>
    <w:rsid w:val="00B73956"/>
    <w:rsid w:val="00B75E79"/>
    <w:rsid w:val="00B8143C"/>
    <w:rsid w:val="00B84BD7"/>
    <w:rsid w:val="00B87690"/>
    <w:rsid w:val="00B87F6F"/>
    <w:rsid w:val="00B9040F"/>
    <w:rsid w:val="00B92C68"/>
    <w:rsid w:val="00B95683"/>
    <w:rsid w:val="00B979FB"/>
    <w:rsid w:val="00BB21E0"/>
    <w:rsid w:val="00BB526C"/>
    <w:rsid w:val="00BC09CD"/>
    <w:rsid w:val="00BC18B3"/>
    <w:rsid w:val="00BC1A2B"/>
    <w:rsid w:val="00BC1BB2"/>
    <w:rsid w:val="00BD5ED0"/>
    <w:rsid w:val="00BE5655"/>
    <w:rsid w:val="00BE62B0"/>
    <w:rsid w:val="00BF2792"/>
    <w:rsid w:val="00BF3167"/>
    <w:rsid w:val="00BF4097"/>
    <w:rsid w:val="00BF4AA9"/>
    <w:rsid w:val="00C11DC8"/>
    <w:rsid w:val="00C139AD"/>
    <w:rsid w:val="00C1766C"/>
    <w:rsid w:val="00C26BEC"/>
    <w:rsid w:val="00C36E31"/>
    <w:rsid w:val="00C4146E"/>
    <w:rsid w:val="00C446A4"/>
    <w:rsid w:val="00C54610"/>
    <w:rsid w:val="00C57915"/>
    <w:rsid w:val="00C607E8"/>
    <w:rsid w:val="00C60F7D"/>
    <w:rsid w:val="00C678CE"/>
    <w:rsid w:val="00C74383"/>
    <w:rsid w:val="00C77966"/>
    <w:rsid w:val="00C81116"/>
    <w:rsid w:val="00C84880"/>
    <w:rsid w:val="00C85381"/>
    <w:rsid w:val="00C85EFB"/>
    <w:rsid w:val="00C85FDF"/>
    <w:rsid w:val="00C86EDD"/>
    <w:rsid w:val="00C87974"/>
    <w:rsid w:val="00C91C90"/>
    <w:rsid w:val="00C9344C"/>
    <w:rsid w:val="00C94273"/>
    <w:rsid w:val="00C972D6"/>
    <w:rsid w:val="00CA3ADD"/>
    <w:rsid w:val="00CB1476"/>
    <w:rsid w:val="00CB169A"/>
    <w:rsid w:val="00CB579D"/>
    <w:rsid w:val="00CC5F7C"/>
    <w:rsid w:val="00CD057C"/>
    <w:rsid w:val="00CD1128"/>
    <w:rsid w:val="00CD2C7B"/>
    <w:rsid w:val="00CE2BC2"/>
    <w:rsid w:val="00CE36C4"/>
    <w:rsid w:val="00CE533B"/>
    <w:rsid w:val="00CF6859"/>
    <w:rsid w:val="00D1361C"/>
    <w:rsid w:val="00D22FB3"/>
    <w:rsid w:val="00D2717E"/>
    <w:rsid w:val="00D320E7"/>
    <w:rsid w:val="00D3269F"/>
    <w:rsid w:val="00D36416"/>
    <w:rsid w:val="00D40845"/>
    <w:rsid w:val="00D418BC"/>
    <w:rsid w:val="00D45A27"/>
    <w:rsid w:val="00D46E62"/>
    <w:rsid w:val="00D52541"/>
    <w:rsid w:val="00D54BA0"/>
    <w:rsid w:val="00D608D9"/>
    <w:rsid w:val="00D634C8"/>
    <w:rsid w:val="00D66E24"/>
    <w:rsid w:val="00D76D4E"/>
    <w:rsid w:val="00D806A3"/>
    <w:rsid w:val="00D814B6"/>
    <w:rsid w:val="00D8399F"/>
    <w:rsid w:val="00D84FE2"/>
    <w:rsid w:val="00D87316"/>
    <w:rsid w:val="00D95914"/>
    <w:rsid w:val="00DA1560"/>
    <w:rsid w:val="00DA5E27"/>
    <w:rsid w:val="00DA65EE"/>
    <w:rsid w:val="00DA7E5B"/>
    <w:rsid w:val="00DB0309"/>
    <w:rsid w:val="00DB5EA2"/>
    <w:rsid w:val="00DB6E4E"/>
    <w:rsid w:val="00DC5744"/>
    <w:rsid w:val="00DC619A"/>
    <w:rsid w:val="00DC7FC2"/>
    <w:rsid w:val="00DD1581"/>
    <w:rsid w:val="00DD2DB5"/>
    <w:rsid w:val="00DD2E0C"/>
    <w:rsid w:val="00DD3DB6"/>
    <w:rsid w:val="00DD4ED1"/>
    <w:rsid w:val="00DD686B"/>
    <w:rsid w:val="00DE3373"/>
    <w:rsid w:val="00DE654E"/>
    <w:rsid w:val="00DE72B9"/>
    <w:rsid w:val="00DF16B1"/>
    <w:rsid w:val="00DF4ECA"/>
    <w:rsid w:val="00DF5183"/>
    <w:rsid w:val="00DF6697"/>
    <w:rsid w:val="00DF7AB5"/>
    <w:rsid w:val="00DF7F0A"/>
    <w:rsid w:val="00E21013"/>
    <w:rsid w:val="00E21941"/>
    <w:rsid w:val="00E30D18"/>
    <w:rsid w:val="00E36B36"/>
    <w:rsid w:val="00E37D03"/>
    <w:rsid w:val="00E40C33"/>
    <w:rsid w:val="00E444B2"/>
    <w:rsid w:val="00E50267"/>
    <w:rsid w:val="00E55C56"/>
    <w:rsid w:val="00E570B0"/>
    <w:rsid w:val="00E604F7"/>
    <w:rsid w:val="00E6312A"/>
    <w:rsid w:val="00E65448"/>
    <w:rsid w:val="00E66A8E"/>
    <w:rsid w:val="00E678F0"/>
    <w:rsid w:val="00E71C8B"/>
    <w:rsid w:val="00E730C0"/>
    <w:rsid w:val="00E762DB"/>
    <w:rsid w:val="00E76DF9"/>
    <w:rsid w:val="00E76EA8"/>
    <w:rsid w:val="00E81B40"/>
    <w:rsid w:val="00E823A1"/>
    <w:rsid w:val="00E82677"/>
    <w:rsid w:val="00E85FE3"/>
    <w:rsid w:val="00E87D58"/>
    <w:rsid w:val="00E91BC8"/>
    <w:rsid w:val="00EA6B31"/>
    <w:rsid w:val="00EB4308"/>
    <w:rsid w:val="00EC0694"/>
    <w:rsid w:val="00EC1E4F"/>
    <w:rsid w:val="00EC5723"/>
    <w:rsid w:val="00EC5DF0"/>
    <w:rsid w:val="00ED0AF6"/>
    <w:rsid w:val="00ED43D8"/>
    <w:rsid w:val="00EE1FB9"/>
    <w:rsid w:val="00EE2A12"/>
    <w:rsid w:val="00EE5B35"/>
    <w:rsid w:val="00EE7FAE"/>
    <w:rsid w:val="00EF409F"/>
    <w:rsid w:val="00EF491C"/>
    <w:rsid w:val="00EF6DB2"/>
    <w:rsid w:val="00F06DF3"/>
    <w:rsid w:val="00F10281"/>
    <w:rsid w:val="00F12122"/>
    <w:rsid w:val="00F13805"/>
    <w:rsid w:val="00F15584"/>
    <w:rsid w:val="00F163D7"/>
    <w:rsid w:val="00F236A2"/>
    <w:rsid w:val="00F25AA0"/>
    <w:rsid w:val="00F27EC3"/>
    <w:rsid w:val="00F301A1"/>
    <w:rsid w:val="00F30F8C"/>
    <w:rsid w:val="00F35D52"/>
    <w:rsid w:val="00F363B7"/>
    <w:rsid w:val="00F37CA6"/>
    <w:rsid w:val="00F46A70"/>
    <w:rsid w:val="00F51913"/>
    <w:rsid w:val="00F55724"/>
    <w:rsid w:val="00F608BD"/>
    <w:rsid w:val="00F666EF"/>
    <w:rsid w:val="00F67143"/>
    <w:rsid w:val="00F74868"/>
    <w:rsid w:val="00F81417"/>
    <w:rsid w:val="00F854B9"/>
    <w:rsid w:val="00F877C0"/>
    <w:rsid w:val="00F938F5"/>
    <w:rsid w:val="00F94850"/>
    <w:rsid w:val="00F94EA1"/>
    <w:rsid w:val="00F97E28"/>
    <w:rsid w:val="00FA6653"/>
    <w:rsid w:val="00FB1DFB"/>
    <w:rsid w:val="00FB50A2"/>
    <w:rsid w:val="00FB74E0"/>
    <w:rsid w:val="00FC2012"/>
    <w:rsid w:val="00FC7D84"/>
    <w:rsid w:val="00FD24E2"/>
    <w:rsid w:val="00FD50D4"/>
    <w:rsid w:val="00FD6E74"/>
    <w:rsid w:val="00FE0424"/>
    <w:rsid w:val="00FF26E1"/>
    <w:rsid w:val="00FF2CE6"/>
    <w:rsid w:val="00FF40A5"/>
    <w:rsid w:val="00FF64ED"/>
    <w:rsid w:val="01C34511"/>
    <w:rsid w:val="01D80010"/>
    <w:rsid w:val="035D4211"/>
    <w:rsid w:val="03764359"/>
    <w:rsid w:val="037D5EE3"/>
    <w:rsid w:val="04CF6E29"/>
    <w:rsid w:val="04E74609"/>
    <w:rsid w:val="05324986"/>
    <w:rsid w:val="059366CF"/>
    <w:rsid w:val="05D00163"/>
    <w:rsid w:val="0713334B"/>
    <w:rsid w:val="07206717"/>
    <w:rsid w:val="07761131"/>
    <w:rsid w:val="077C34B8"/>
    <w:rsid w:val="07A209C4"/>
    <w:rsid w:val="07F17A81"/>
    <w:rsid w:val="080D26DA"/>
    <w:rsid w:val="08284245"/>
    <w:rsid w:val="08651DF3"/>
    <w:rsid w:val="086F1260"/>
    <w:rsid w:val="0880226D"/>
    <w:rsid w:val="089F2BDE"/>
    <w:rsid w:val="08BB2505"/>
    <w:rsid w:val="0935385F"/>
    <w:rsid w:val="099A07E1"/>
    <w:rsid w:val="09C60C75"/>
    <w:rsid w:val="09FB5160"/>
    <w:rsid w:val="0A9B4FED"/>
    <w:rsid w:val="0B0C0A79"/>
    <w:rsid w:val="0B451F6A"/>
    <w:rsid w:val="0B6B646C"/>
    <w:rsid w:val="0BF46549"/>
    <w:rsid w:val="0C0C0FA8"/>
    <w:rsid w:val="0C6F4C8D"/>
    <w:rsid w:val="0C7136D8"/>
    <w:rsid w:val="0CDB1EA2"/>
    <w:rsid w:val="0D0E0EB6"/>
    <w:rsid w:val="0DE142CB"/>
    <w:rsid w:val="0E1208B2"/>
    <w:rsid w:val="0E411B26"/>
    <w:rsid w:val="0EA4458C"/>
    <w:rsid w:val="0EED0F64"/>
    <w:rsid w:val="0FDC1CDC"/>
    <w:rsid w:val="10223C48"/>
    <w:rsid w:val="10EC27CB"/>
    <w:rsid w:val="114105B6"/>
    <w:rsid w:val="11EE232F"/>
    <w:rsid w:val="12475EA9"/>
    <w:rsid w:val="133360BD"/>
    <w:rsid w:val="1341028D"/>
    <w:rsid w:val="135D421F"/>
    <w:rsid w:val="146E4633"/>
    <w:rsid w:val="14A94ABA"/>
    <w:rsid w:val="150412EA"/>
    <w:rsid w:val="156E1EB5"/>
    <w:rsid w:val="162E0A53"/>
    <w:rsid w:val="16F65FBC"/>
    <w:rsid w:val="171438BA"/>
    <w:rsid w:val="17230955"/>
    <w:rsid w:val="17504430"/>
    <w:rsid w:val="177B1129"/>
    <w:rsid w:val="182770BA"/>
    <w:rsid w:val="18863017"/>
    <w:rsid w:val="18AC6D73"/>
    <w:rsid w:val="19745160"/>
    <w:rsid w:val="1991228D"/>
    <w:rsid w:val="1B4716B4"/>
    <w:rsid w:val="1C08419D"/>
    <w:rsid w:val="1CA25AED"/>
    <w:rsid w:val="1CEB2317"/>
    <w:rsid w:val="1D150655"/>
    <w:rsid w:val="1D4D5FFD"/>
    <w:rsid w:val="1DEF448C"/>
    <w:rsid w:val="1E3B6BE4"/>
    <w:rsid w:val="1E4946EC"/>
    <w:rsid w:val="1F72557D"/>
    <w:rsid w:val="1F7A0970"/>
    <w:rsid w:val="209854C0"/>
    <w:rsid w:val="209E2C67"/>
    <w:rsid w:val="216F32CA"/>
    <w:rsid w:val="22124112"/>
    <w:rsid w:val="23234215"/>
    <w:rsid w:val="23F57352"/>
    <w:rsid w:val="245A2A83"/>
    <w:rsid w:val="24615036"/>
    <w:rsid w:val="249A7996"/>
    <w:rsid w:val="24EF0BD9"/>
    <w:rsid w:val="2568429D"/>
    <w:rsid w:val="25A31DBC"/>
    <w:rsid w:val="26377520"/>
    <w:rsid w:val="26465659"/>
    <w:rsid w:val="267E2359"/>
    <w:rsid w:val="26BC7CBC"/>
    <w:rsid w:val="26E461D2"/>
    <w:rsid w:val="27447ED5"/>
    <w:rsid w:val="275F3A77"/>
    <w:rsid w:val="27653582"/>
    <w:rsid w:val="27DB774D"/>
    <w:rsid w:val="284F0253"/>
    <w:rsid w:val="28644870"/>
    <w:rsid w:val="29695BD5"/>
    <w:rsid w:val="29EE3795"/>
    <w:rsid w:val="2A190077"/>
    <w:rsid w:val="2AE949DF"/>
    <w:rsid w:val="2B045D57"/>
    <w:rsid w:val="2B3B474B"/>
    <w:rsid w:val="2B8D044E"/>
    <w:rsid w:val="2BD01ECC"/>
    <w:rsid w:val="2C016BB8"/>
    <w:rsid w:val="2C295B25"/>
    <w:rsid w:val="2C7921DF"/>
    <w:rsid w:val="2D2A6338"/>
    <w:rsid w:val="2D77461B"/>
    <w:rsid w:val="2E400C5F"/>
    <w:rsid w:val="2E5209E3"/>
    <w:rsid w:val="2EB01AFE"/>
    <w:rsid w:val="2F154177"/>
    <w:rsid w:val="2FB51BA7"/>
    <w:rsid w:val="30592C7B"/>
    <w:rsid w:val="30D1119A"/>
    <w:rsid w:val="30F12F4C"/>
    <w:rsid w:val="3112402E"/>
    <w:rsid w:val="313D3E38"/>
    <w:rsid w:val="32611BF0"/>
    <w:rsid w:val="32744890"/>
    <w:rsid w:val="33A83294"/>
    <w:rsid w:val="34011E26"/>
    <w:rsid w:val="341B4D23"/>
    <w:rsid w:val="35202B03"/>
    <w:rsid w:val="35BC51DF"/>
    <w:rsid w:val="361A2DC4"/>
    <w:rsid w:val="36A81FB2"/>
    <w:rsid w:val="3722158D"/>
    <w:rsid w:val="375E09FC"/>
    <w:rsid w:val="37F70E25"/>
    <w:rsid w:val="38525FA9"/>
    <w:rsid w:val="39003F1D"/>
    <w:rsid w:val="39276876"/>
    <w:rsid w:val="392B2930"/>
    <w:rsid w:val="39702853"/>
    <w:rsid w:val="398922D9"/>
    <w:rsid w:val="39AA5D69"/>
    <w:rsid w:val="39D8245D"/>
    <w:rsid w:val="3AC853CC"/>
    <w:rsid w:val="3B1F0857"/>
    <w:rsid w:val="3BB369FD"/>
    <w:rsid w:val="3C502DE3"/>
    <w:rsid w:val="3C582CD8"/>
    <w:rsid w:val="3D0C7FB5"/>
    <w:rsid w:val="3E094E14"/>
    <w:rsid w:val="3E2546CD"/>
    <w:rsid w:val="3F6C12E5"/>
    <w:rsid w:val="3FE557F4"/>
    <w:rsid w:val="3FF935A1"/>
    <w:rsid w:val="4021590C"/>
    <w:rsid w:val="40531C58"/>
    <w:rsid w:val="4081675F"/>
    <w:rsid w:val="41192D98"/>
    <w:rsid w:val="413E5CD9"/>
    <w:rsid w:val="43425F9D"/>
    <w:rsid w:val="4378764E"/>
    <w:rsid w:val="43F465D0"/>
    <w:rsid w:val="442A053D"/>
    <w:rsid w:val="44440739"/>
    <w:rsid w:val="446F65B8"/>
    <w:rsid w:val="448F5D18"/>
    <w:rsid w:val="449726F1"/>
    <w:rsid w:val="44F057A6"/>
    <w:rsid w:val="45A95346"/>
    <w:rsid w:val="45C60385"/>
    <w:rsid w:val="45E20EBC"/>
    <w:rsid w:val="46416F41"/>
    <w:rsid w:val="46A162AB"/>
    <w:rsid w:val="46A940F2"/>
    <w:rsid w:val="46C4203A"/>
    <w:rsid w:val="470E29AE"/>
    <w:rsid w:val="475C24EB"/>
    <w:rsid w:val="484748A0"/>
    <w:rsid w:val="48E408D4"/>
    <w:rsid w:val="492276C8"/>
    <w:rsid w:val="49A21FFA"/>
    <w:rsid w:val="49CB0CCD"/>
    <w:rsid w:val="4AA610D6"/>
    <w:rsid w:val="4AE02681"/>
    <w:rsid w:val="4B0C055A"/>
    <w:rsid w:val="4B8A2632"/>
    <w:rsid w:val="4C8B4A7C"/>
    <w:rsid w:val="4C9316DD"/>
    <w:rsid w:val="4CFC368B"/>
    <w:rsid w:val="4D39696F"/>
    <w:rsid w:val="4D6416F0"/>
    <w:rsid w:val="4E351684"/>
    <w:rsid w:val="4E7D412D"/>
    <w:rsid w:val="4F086AAF"/>
    <w:rsid w:val="5069668A"/>
    <w:rsid w:val="50A83CB2"/>
    <w:rsid w:val="512B42F2"/>
    <w:rsid w:val="51A914BD"/>
    <w:rsid w:val="524D427B"/>
    <w:rsid w:val="538E5DEC"/>
    <w:rsid w:val="5450547B"/>
    <w:rsid w:val="547E6986"/>
    <w:rsid w:val="555222D6"/>
    <w:rsid w:val="556F572C"/>
    <w:rsid w:val="56B676A3"/>
    <w:rsid w:val="56D076DF"/>
    <w:rsid w:val="56E34736"/>
    <w:rsid w:val="56FB15A3"/>
    <w:rsid w:val="572C3C94"/>
    <w:rsid w:val="574F15BD"/>
    <w:rsid w:val="57806BBC"/>
    <w:rsid w:val="58963DA7"/>
    <w:rsid w:val="592C3305"/>
    <w:rsid w:val="59EB683F"/>
    <w:rsid w:val="5A2C7551"/>
    <w:rsid w:val="5A3F22E7"/>
    <w:rsid w:val="5A400720"/>
    <w:rsid w:val="5A7458B8"/>
    <w:rsid w:val="5A963C2F"/>
    <w:rsid w:val="5B1E2A01"/>
    <w:rsid w:val="5B4A4F68"/>
    <w:rsid w:val="5B82744A"/>
    <w:rsid w:val="5BD774C4"/>
    <w:rsid w:val="5CF4139A"/>
    <w:rsid w:val="5D072AA1"/>
    <w:rsid w:val="5D15007A"/>
    <w:rsid w:val="5D693C9C"/>
    <w:rsid w:val="5DE973D6"/>
    <w:rsid w:val="5E8D2D21"/>
    <w:rsid w:val="5EB72DFD"/>
    <w:rsid w:val="5EBD1212"/>
    <w:rsid w:val="61AB32F6"/>
    <w:rsid w:val="61D175F9"/>
    <w:rsid w:val="623F329A"/>
    <w:rsid w:val="62695E27"/>
    <w:rsid w:val="628242DE"/>
    <w:rsid w:val="62DD6B37"/>
    <w:rsid w:val="636127C3"/>
    <w:rsid w:val="63D97A6C"/>
    <w:rsid w:val="642108EC"/>
    <w:rsid w:val="652F447C"/>
    <w:rsid w:val="6541100E"/>
    <w:rsid w:val="654C0BA8"/>
    <w:rsid w:val="664352EB"/>
    <w:rsid w:val="66B60B02"/>
    <w:rsid w:val="66B7430E"/>
    <w:rsid w:val="672079BD"/>
    <w:rsid w:val="677B18FC"/>
    <w:rsid w:val="683E7EE4"/>
    <w:rsid w:val="696610E4"/>
    <w:rsid w:val="69EB1023"/>
    <w:rsid w:val="6A83721D"/>
    <w:rsid w:val="6AB44A88"/>
    <w:rsid w:val="6AE21101"/>
    <w:rsid w:val="6B1330B7"/>
    <w:rsid w:val="6B4F3B9E"/>
    <w:rsid w:val="6B682D5C"/>
    <w:rsid w:val="6BD63153"/>
    <w:rsid w:val="6C5B55DC"/>
    <w:rsid w:val="6CAE03DD"/>
    <w:rsid w:val="6CE56E6B"/>
    <w:rsid w:val="6D032DAA"/>
    <w:rsid w:val="6D0B1F9A"/>
    <w:rsid w:val="6DD63517"/>
    <w:rsid w:val="6E005A26"/>
    <w:rsid w:val="6E6329C5"/>
    <w:rsid w:val="6EEF1D13"/>
    <w:rsid w:val="6EFF345A"/>
    <w:rsid w:val="6F0E41D6"/>
    <w:rsid w:val="6F537761"/>
    <w:rsid w:val="6FB4540B"/>
    <w:rsid w:val="706B000F"/>
    <w:rsid w:val="70C73255"/>
    <w:rsid w:val="71610FBE"/>
    <w:rsid w:val="71E004F9"/>
    <w:rsid w:val="7212294C"/>
    <w:rsid w:val="725008FF"/>
    <w:rsid w:val="72760778"/>
    <w:rsid w:val="72EF3D10"/>
    <w:rsid w:val="743104E3"/>
    <w:rsid w:val="74320C3C"/>
    <w:rsid w:val="74513162"/>
    <w:rsid w:val="750E46DA"/>
    <w:rsid w:val="75431AF8"/>
    <w:rsid w:val="757B75BC"/>
    <w:rsid w:val="76A665D3"/>
    <w:rsid w:val="78161E34"/>
    <w:rsid w:val="78594698"/>
    <w:rsid w:val="786727A1"/>
    <w:rsid w:val="78BD1F9D"/>
    <w:rsid w:val="79201CE1"/>
    <w:rsid w:val="79B14724"/>
    <w:rsid w:val="7A7A6213"/>
    <w:rsid w:val="7ACC1A26"/>
    <w:rsid w:val="7B292ECA"/>
    <w:rsid w:val="7B3E0A41"/>
    <w:rsid w:val="7C323980"/>
    <w:rsid w:val="7C951D5E"/>
    <w:rsid w:val="7EA5464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6"/>
    <w:autoRedefine/>
    <w:qFormat/>
    <w:uiPriority w:val="99"/>
    <w:pPr>
      <w:keepNext/>
      <w:keepLines/>
      <w:spacing w:before="340" w:after="330" w:line="578" w:lineRule="auto"/>
      <w:outlineLvl w:val="0"/>
    </w:pPr>
    <w:rPr>
      <w:b/>
      <w:bCs/>
      <w:kern w:val="44"/>
      <w:sz w:val="44"/>
      <w:szCs w:val="44"/>
    </w:rPr>
  </w:style>
  <w:style w:type="paragraph" w:styleId="2">
    <w:name w:val="heading 2"/>
    <w:basedOn w:val="1"/>
    <w:next w:val="1"/>
    <w:link w:val="27"/>
    <w:autoRedefine/>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28"/>
    <w:autoRedefine/>
    <w:qFormat/>
    <w:uiPriority w:val="99"/>
    <w:pPr>
      <w:keepNext/>
      <w:keepLines/>
      <w:widowControl/>
      <w:spacing w:before="260" w:after="260" w:line="413" w:lineRule="auto"/>
      <w:outlineLvl w:val="2"/>
    </w:pPr>
    <w:rPr>
      <w:rFonts w:ascii="Calibri" w:hAnsi="Calibri" w:cs="宋体"/>
      <w:b/>
      <w:sz w:val="32"/>
      <w:szCs w:val="22"/>
    </w:rPr>
  </w:style>
  <w:style w:type="paragraph" w:styleId="5">
    <w:name w:val="heading 4"/>
    <w:basedOn w:val="1"/>
    <w:next w:val="1"/>
    <w:link w:val="29"/>
    <w:autoRedefine/>
    <w:qFormat/>
    <w:uiPriority w:val="99"/>
    <w:pPr>
      <w:keepNext/>
      <w:keepLines/>
      <w:spacing w:before="280" w:after="290" w:line="376" w:lineRule="auto"/>
      <w:outlineLvl w:val="3"/>
    </w:pPr>
    <w:rPr>
      <w:rFonts w:ascii="Arial" w:hAnsi="Arial" w:eastAsia="黑体"/>
      <w:b/>
      <w:bCs/>
      <w:sz w:val="28"/>
      <w:szCs w:val="28"/>
    </w:rPr>
  </w:style>
  <w:style w:type="character" w:default="1" w:styleId="21">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link w:val="46"/>
    <w:autoRedefine/>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7">
    <w:name w:val="Document Map"/>
    <w:basedOn w:val="1"/>
    <w:link w:val="30"/>
    <w:autoRedefine/>
    <w:qFormat/>
    <w:uiPriority w:val="99"/>
    <w:rPr>
      <w:rFonts w:ascii="宋体"/>
      <w:sz w:val="18"/>
      <w:szCs w:val="18"/>
    </w:rPr>
  </w:style>
  <w:style w:type="paragraph" w:styleId="8">
    <w:name w:val="annotation text"/>
    <w:basedOn w:val="1"/>
    <w:link w:val="31"/>
    <w:autoRedefine/>
    <w:qFormat/>
    <w:uiPriority w:val="99"/>
    <w:pPr>
      <w:jc w:val="left"/>
    </w:pPr>
  </w:style>
  <w:style w:type="paragraph" w:styleId="9">
    <w:name w:val="Body Text"/>
    <w:basedOn w:val="1"/>
    <w:link w:val="32"/>
    <w:autoRedefine/>
    <w:qFormat/>
    <w:uiPriority w:val="99"/>
    <w:pPr>
      <w:spacing w:after="120"/>
    </w:pPr>
  </w:style>
  <w:style w:type="paragraph" w:styleId="10">
    <w:name w:val="Body Text Indent"/>
    <w:basedOn w:val="1"/>
    <w:autoRedefine/>
    <w:unhideWhenUsed/>
    <w:qFormat/>
    <w:uiPriority w:val="0"/>
    <w:pPr>
      <w:spacing w:line="360" w:lineRule="auto"/>
      <w:ind w:firstLine="720" w:firstLineChars="300"/>
    </w:pPr>
    <w:rPr>
      <w:rFonts w:hint="eastAsia" w:ascii="宋体" w:hAnsi="宋体"/>
      <w:sz w:val="24"/>
    </w:rPr>
  </w:style>
  <w:style w:type="paragraph" w:styleId="11">
    <w:name w:val="Plain Text"/>
    <w:basedOn w:val="1"/>
    <w:link w:val="48"/>
    <w:autoRedefine/>
    <w:qFormat/>
    <w:uiPriority w:val="99"/>
    <w:pPr>
      <w:tabs>
        <w:tab w:val="left" w:pos="-105"/>
      </w:tabs>
      <w:spacing w:line="440" w:lineRule="exact"/>
      <w:ind w:right="-147" w:rightChars="-70"/>
      <w:outlineLvl w:val="2"/>
    </w:pPr>
    <w:rPr>
      <w:rFonts w:ascii="宋体" w:hAnsi="Courier New"/>
      <w:sz w:val="24"/>
      <w:szCs w:val="21"/>
    </w:rPr>
  </w:style>
  <w:style w:type="paragraph" w:styleId="12">
    <w:name w:val="Balloon Text"/>
    <w:basedOn w:val="1"/>
    <w:link w:val="33"/>
    <w:autoRedefine/>
    <w:qFormat/>
    <w:uiPriority w:val="99"/>
    <w:rPr>
      <w:sz w:val="18"/>
      <w:szCs w:val="18"/>
    </w:rPr>
  </w:style>
  <w:style w:type="paragraph" w:styleId="13">
    <w:name w:val="footer"/>
    <w:basedOn w:val="1"/>
    <w:link w:val="34"/>
    <w:autoRedefine/>
    <w:qFormat/>
    <w:uiPriority w:val="99"/>
    <w:pPr>
      <w:tabs>
        <w:tab w:val="center" w:pos="4153"/>
        <w:tab w:val="right" w:pos="8306"/>
      </w:tabs>
      <w:snapToGrid w:val="0"/>
      <w:jc w:val="left"/>
    </w:pPr>
    <w:rPr>
      <w:sz w:val="18"/>
      <w:szCs w:val="18"/>
    </w:rPr>
  </w:style>
  <w:style w:type="paragraph" w:styleId="14">
    <w:name w:val="header"/>
    <w:basedOn w:val="1"/>
    <w:link w:val="35"/>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99"/>
    <w:pPr>
      <w:widowControl/>
      <w:tabs>
        <w:tab w:val="left" w:pos="780"/>
        <w:tab w:val="right" w:leader="dot" w:pos="9400"/>
      </w:tabs>
      <w:jc w:val="left"/>
    </w:pPr>
    <w:rPr>
      <w:rFonts w:ascii="Calibri" w:hAnsi="Calibri"/>
      <w:kern w:val="0"/>
      <w:sz w:val="24"/>
      <w:szCs w:val="24"/>
    </w:rPr>
  </w:style>
  <w:style w:type="paragraph" w:styleId="16">
    <w:name w:val="Normal (Web)"/>
    <w:basedOn w:val="1"/>
    <w:autoRedefine/>
    <w:semiHidden/>
    <w:qFormat/>
    <w:uiPriority w:val="99"/>
    <w:pPr>
      <w:widowControl/>
      <w:spacing w:before="100" w:beforeAutospacing="1" w:after="100" w:afterAutospacing="1"/>
      <w:jc w:val="left"/>
    </w:pPr>
    <w:rPr>
      <w:rFonts w:ascii="宋体" w:hAnsi="宋体" w:cs="宋体"/>
      <w:kern w:val="0"/>
      <w:sz w:val="24"/>
      <w:szCs w:val="24"/>
    </w:rPr>
  </w:style>
  <w:style w:type="paragraph" w:styleId="17">
    <w:name w:val="annotation subject"/>
    <w:basedOn w:val="8"/>
    <w:next w:val="8"/>
    <w:link w:val="53"/>
    <w:autoRedefine/>
    <w:semiHidden/>
    <w:qFormat/>
    <w:uiPriority w:val="99"/>
    <w:rPr>
      <w:b/>
      <w:bCs/>
    </w:rPr>
  </w:style>
  <w:style w:type="paragraph" w:styleId="18">
    <w:name w:val="Body Text First Indent"/>
    <w:basedOn w:val="9"/>
    <w:link w:val="36"/>
    <w:autoRedefine/>
    <w:qFormat/>
    <w:uiPriority w:val="99"/>
    <w:pPr>
      <w:widowControl/>
      <w:ind w:firstLine="420" w:firstLineChars="100"/>
    </w:pPr>
    <w:rPr>
      <w:rFonts w:ascii="Calibri" w:hAnsi="Calibri" w:cs="宋体"/>
      <w:szCs w:val="22"/>
    </w:rPr>
  </w:style>
  <w:style w:type="table" w:styleId="20">
    <w:name w:val="Table Grid"/>
    <w:basedOn w:val="19"/>
    <w:autoRedefine/>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99"/>
    <w:rPr>
      <w:rFonts w:cs="Times New Roman"/>
      <w:color w:val="0000FF"/>
      <w:u w:val="single"/>
    </w:rPr>
  </w:style>
  <w:style w:type="character" w:styleId="24">
    <w:name w:val="annotation reference"/>
    <w:autoRedefine/>
    <w:qFormat/>
    <w:uiPriority w:val="99"/>
    <w:rPr>
      <w:rFonts w:cs="Times New Roman"/>
      <w:sz w:val="21"/>
      <w:szCs w:val="21"/>
    </w:rPr>
  </w:style>
  <w:style w:type="paragraph" w:customStyle="1" w:styleId="25">
    <w:name w:val="样式 正文首行缩进 + 首行缩进:  1 字符"/>
    <w:basedOn w:val="1"/>
    <w:next w:val="1"/>
    <w:autoRedefine/>
    <w:qFormat/>
    <w:uiPriority w:val="0"/>
    <w:pPr>
      <w:adjustRightInd w:val="0"/>
      <w:snapToGrid w:val="0"/>
      <w:spacing w:line="360" w:lineRule="auto"/>
      <w:ind w:firstLine="200" w:firstLineChars="200"/>
    </w:pPr>
    <w:rPr>
      <w:rFonts w:cs="宋体"/>
      <w:sz w:val="24"/>
    </w:rPr>
  </w:style>
  <w:style w:type="character" w:customStyle="1" w:styleId="26">
    <w:name w:val="标题 1 Char"/>
    <w:link w:val="3"/>
    <w:autoRedefine/>
    <w:qFormat/>
    <w:locked/>
    <w:uiPriority w:val="99"/>
    <w:rPr>
      <w:rFonts w:ascii="Times New Roman" w:hAnsi="Times New Roman" w:eastAsia="宋体" w:cs="Times New Roman"/>
      <w:b/>
      <w:bCs/>
      <w:kern w:val="44"/>
      <w:sz w:val="44"/>
      <w:szCs w:val="44"/>
    </w:rPr>
  </w:style>
  <w:style w:type="character" w:customStyle="1" w:styleId="27">
    <w:name w:val="标题 2 Char"/>
    <w:link w:val="2"/>
    <w:autoRedefine/>
    <w:qFormat/>
    <w:locked/>
    <w:uiPriority w:val="99"/>
    <w:rPr>
      <w:rFonts w:ascii="Cambria" w:hAnsi="Cambria" w:eastAsia="宋体" w:cs="Times New Roman"/>
      <w:b/>
      <w:bCs/>
      <w:kern w:val="2"/>
      <w:sz w:val="32"/>
      <w:szCs w:val="32"/>
    </w:rPr>
  </w:style>
  <w:style w:type="character" w:customStyle="1" w:styleId="28">
    <w:name w:val="标题 3 Char"/>
    <w:link w:val="4"/>
    <w:autoRedefine/>
    <w:qFormat/>
    <w:locked/>
    <w:uiPriority w:val="99"/>
    <w:rPr>
      <w:rFonts w:eastAsia="宋体" w:cs="Times New Roman"/>
      <w:b/>
      <w:sz w:val="32"/>
    </w:rPr>
  </w:style>
  <w:style w:type="character" w:customStyle="1" w:styleId="29">
    <w:name w:val="标题 4 Char"/>
    <w:link w:val="5"/>
    <w:autoRedefine/>
    <w:qFormat/>
    <w:locked/>
    <w:uiPriority w:val="99"/>
    <w:rPr>
      <w:rFonts w:ascii="Arial" w:hAnsi="Arial" w:eastAsia="黑体" w:cs="Times New Roman"/>
      <w:b/>
      <w:bCs/>
      <w:kern w:val="2"/>
      <w:sz w:val="28"/>
      <w:szCs w:val="28"/>
    </w:rPr>
  </w:style>
  <w:style w:type="character" w:customStyle="1" w:styleId="30">
    <w:name w:val="文档结构图 Char"/>
    <w:link w:val="7"/>
    <w:autoRedefine/>
    <w:qFormat/>
    <w:locked/>
    <w:uiPriority w:val="99"/>
    <w:rPr>
      <w:rFonts w:ascii="宋体" w:hAnsi="Times New Roman" w:eastAsia="宋体" w:cs="Times New Roman"/>
      <w:kern w:val="2"/>
      <w:sz w:val="18"/>
      <w:szCs w:val="18"/>
    </w:rPr>
  </w:style>
  <w:style w:type="character" w:customStyle="1" w:styleId="31">
    <w:name w:val="批注文字 Char"/>
    <w:link w:val="8"/>
    <w:autoRedefine/>
    <w:qFormat/>
    <w:locked/>
    <w:uiPriority w:val="99"/>
    <w:rPr>
      <w:rFonts w:ascii="Times New Roman" w:hAnsi="Times New Roman" w:cs="Times New Roman"/>
      <w:kern w:val="2"/>
      <w:sz w:val="21"/>
    </w:rPr>
  </w:style>
  <w:style w:type="character" w:customStyle="1" w:styleId="32">
    <w:name w:val="正文文本 Char"/>
    <w:link w:val="9"/>
    <w:autoRedefine/>
    <w:qFormat/>
    <w:locked/>
    <w:uiPriority w:val="99"/>
    <w:rPr>
      <w:rFonts w:ascii="Times New Roman" w:hAnsi="Times New Roman" w:eastAsia="宋体" w:cs="Times New Roman"/>
      <w:sz w:val="20"/>
      <w:szCs w:val="20"/>
    </w:rPr>
  </w:style>
  <w:style w:type="character" w:customStyle="1" w:styleId="33">
    <w:name w:val="批注框文本 Char"/>
    <w:link w:val="12"/>
    <w:autoRedefine/>
    <w:qFormat/>
    <w:locked/>
    <w:uiPriority w:val="99"/>
    <w:rPr>
      <w:rFonts w:ascii="Times New Roman" w:hAnsi="Times New Roman" w:eastAsia="宋体" w:cs="Times New Roman"/>
      <w:kern w:val="2"/>
      <w:sz w:val="18"/>
      <w:szCs w:val="18"/>
    </w:rPr>
  </w:style>
  <w:style w:type="character" w:customStyle="1" w:styleId="34">
    <w:name w:val="页脚 Char"/>
    <w:link w:val="13"/>
    <w:autoRedefine/>
    <w:qFormat/>
    <w:locked/>
    <w:uiPriority w:val="99"/>
    <w:rPr>
      <w:rFonts w:ascii="Times New Roman" w:hAnsi="Times New Roman" w:eastAsia="宋体" w:cs="Times New Roman"/>
      <w:sz w:val="18"/>
      <w:szCs w:val="18"/>
    </w:rPr>
  </w:style>
  <w:style w:type="character" w:customStyle="1" w:styleId="35">
    <w:name w:val="页眉 Char"/>
    <w:link w:val="14"/>
    <w:autoRedefine/>
    <w:qFormat/>
    <w:locked/>
    <w:uiPriority w:val="99"/>
    <w:rPr>
      <w:rFonts w:ascii="Times New Roman" w:hAnsi="Times New Roman" w:eastAsia="宋体" w:cs="Times New Roman"/>
      <w:sz w:val="18"/>
      <w:szCs w:val="18"/>
    </w:rPr>
  </w:style>
  <w:style w:type="character" w:customStyle="1" w:styleId="36">
    <w:name w:val="正文首行缩进 Char"/>
    <w:link w:val="18"/>
    <w:autoRedefine/>
    <w:qFormat/>
    <w:locked/>
    <w:uiPriority w:val="99"/>
    <w:rPr>
      <w:rFonts w:ascii="Times New Roman" w:hAnsi="Times New Roman" w:eastAsia="宋体" w:cs="Times New Roman"/>
      <w:sz w:val="20"/>
      <w:szCs w:val="20"/>
    </w:rPr>
  </w:style>
  <w:style w:type="character" w:customStyle="1" w:styleId="37">
    <w:name w:val="正文缩进2格 Char"/>
    <w:link w:val="38"/>
    <w:autoRedefine/>
    <w:qFormat/>
    <w:locked/>
    <w:uiPriority w:val="99"/>
    <w:rPr>
      <w:rFonts w:ascii="仿宋_GB2312" w:hAnsi="宋体" w:eastAsia="仿宋_GB2312"/>
      <w:sz w:val="31"/>
    </w:rPr>
  </w:style>
  <w:style w:type="paragraph" w:customStyle="1" w:styleId="38">
    <w:name w:val="正文缩进2格"/>
    <w:basedOn w:val="1"/>
    <w:link w:val="37"/>
    <w:autoRedefine/>
    <w:qFormat/>
    <w:uiPriority w:val="99"/>
    <w:pPr>
      <w:spacing w:line="600" w:lineRule="exact"/>
      <w:ind w:firstLine="639" w:firstLineChars="206"/>
    </w:pPr>
    <w:rPr>
      <w:rFonts w:ascii="仿宋_GB2312" w:hAnsi="宋体" w:eastAsia="仿宋_GB2312"/>
      <w:kern w:val="0"/>
      <w:sz w:val="31"/>
      <w:szCs w:val="31"/>
    </w:rPr>
  </w:style>
  <w:style w:type="paragraph" w:customStyle="1" w:styleId="39">
    <w:name w:val="列出段落1"/>
    <w:basedOn w:val="1"/>
    <w:autoRedefine/>
    <w:qFormat/>
    <w:uiPriority w:val="99"/>
    <w:pPr>
      <w:ind w:firstLine="420" w:firstLineChars="200"/>
    </w:pPr>
  </w:style>
  <w:style w:type="paragraph" w:customStyle="1" w:styleId="40">
    <w:name w:val="列出段落2"/>
    <w:basedOn w:val="1"/>
    <w:autoRedefine/>
    <w:qFormat/>
    <w:uiPriority w:val="99"/>
    <w:pPr>
      <w:ind w:firstLine="420" w:firstLineChars="200"/>
    </w:pPr>
  </w:style>
  <w:style w:type="paragraph" w:styleId="41">
    <w:name w:val="List Paragraph"/>
    <w:basedOn w:val="1"/>
    <w:autoRedefine/>
    <w:qFormat/>
    <w:uiPriority w:val="99"/>
    <w:pPr>
      <w:ind w:firstLine="420" w:firstLineChars="200"/>
    </w:pPr>
  </w:style>
  <w:style w:type="character" w:customStyle="1" w:styleId="42">
    <w:name w:val="fontstyle01"/>
    <w:autoRedefine/>
    <w:qFormat/>
    <w:uiPriority w:val="99"/>
    <w:rPr>
      <w:rFonts w:ascii="仿宋" w:hAnsi="仿宋" w:eastAsia="仿宋" w:cs="Times New Roman"/>
      <w:color w:val="000000"/>
      <w:sz w:val="28"/>
      <w:szCs w:val="28"/>
    </w:rPr>
  </w:style>
  <w:style w:type="character" w:customStyle="1" w:styleId="43">
    <w:name w:val="！正文 Char"/>
    <w:link w:val="44"/>
    <w:autoRedefine/>
    <w:qFormat/>
    <w:locked/>
    <w:uiPriority w:val="99"/>
    <w:rPr>
      <w:rFonts w:ascii="Arial" w:hAnsi="Arial"/>
      <w:sz w:val="24"/>
    </w:rPr>
  </w:style>
  <w:style w:type="paragraph" w:customStyle="1" w:styleId="44">
    <w:name w:val="！正文"/>
    <w:basedOn w:val="1"/>
    <w:link w:val="43"/>
    <w:autoRedefine/>
    <w:qFormat/>
    <w:uiPriority w:val="99"/>
    <w:pPr>
      <w:spacing w:line="360" w:lineRule="auto"/>
      <w:ind w:firstLine="200" w:firstLineChars="200"/>
    </w:pPr>
    <w:rPr>
      <w:rFonts w:ascii="Arial" w:hAnsi="Arial" w:eastAsia="等线"/>
      <w:kern w:val="0"/>
      <w:sz w:val="24"/>
      <w:szCs w:val="24"/>
    </w:rPr>
  </w:style>
  <w:style w:type="paragraph" w:customStyle="1" w:styleId="45">
    <w:name w:val="！标题1 Alt+1"/>
    <w:basedOn w:val="1"/>
    <w:next w:val="1"/>
    <w:autoRedefine/>
    <w:qFormat/>
    <w:uiPriority w:val="99"/>
    <w:pPr>
      <w:tabs>
        <w:tab w:val="left" w:pos="3261"/>
      </w:tabs>
      <w:spacing w:beforeLines="100"/>
      <w:jc w:val="left"/>
      <w:outlineLvl w:val="0"/>
    </w:pPr>
    <w:rPr>
      <w:rFonts w:eastAsia="黑体"/>
      <w:b/>
      <w:spacing w:val="20"/>
      <w:w w:val="110"/>
      <w:sz w:val="32"/>
      <w:szCs w:val="32"/>
    </w:rPr>
  </w:style>
  <w:style w:type="character" w:customStyle="1" w:styleId="46">
    <w:name w:val="正文缩进 Char"/>
    <w:link w:val="6"/>
    <w:autoRedefine/>
    <w:qFormat/>
    <w:locked/>
    <w:uiPriority w:val="99"/>
    <w:rPr>
      <w:sz w:val="24"/>
    </w:rPr>
  </w:style>
  <w:style w:type="paragraph" w:customStyle="1" w:styleId="47">
    <w:name w:val="标准书脚_奇数页"/>
    <w:autoRedefine/>
    <w:qFormat/>
    <w:uiPriority w:val="99"/>
    <w:pPr>
      <w:numPr>
        <w:ilvl w:val="0"/>
        <w:numId w:val="1"/>
      </w:numPr>
      <w:spacing w:before="120"/>
      <w:ind w:left="0" w:firstLine="0"/>
      <w:jc w:val="right"/>
    </w:pPr>
    <w:rPr>
      <w:rFonts w:ascii="Times New Roman" w:hAnsi="Times New Roman" w:eastAsia="宋体" w:cs="Times New Roman"/>
      <w:sz w:val="18"/>
      <w:lang w:val="en-US" w:eastAsia="zh-CN" w:bidi="ar-SA"/>
    </w:rPr>
  </w:style>
  <w:style w:type="character" w:customStyle="1" w:styleId="48">
    <w:name w:val="纯文本 Char"/>
    <w:link w:val="11"/>
    <w:autoRedefine/>
    <w:qFormat/>
    <w:locked/>
    <w:uiPriority w:val="99"/>
    <w:rPr>
      <w:rFonts w:ascii="宋体" w:hAnsi="Courier New" w:eastAsia="宋体" w:cs="Times New Roman"/>
      <w:kern w:val="2"/>
      <w:sz w:val="21"/>
      <w:szCs w:val="21"/>
    </w:rPr>
  </w:style>
  <w:style w:type="character" w:customStyle="1" w:styleId="49">
    <w:name w:val="未处理的提及1"/>
    <w:autoRedefine/>
    <w:semiHidden/>
    <w:qFormat/>
    <w:uiPriority w:val="99"/>
    <w:rPr>
      <w:rFonts w:cs="Times New Roman"/>
      <w:color w:val="605E5C"/>
      <w:shd w:val="clear" w:color="auto" w:fill="E1DFDD"/>
    </w:rPr>
  </w:style>
  <w:style w:type="paragraph" w:customStyle="1" w:styleId="50">
    <w:name w:val="样式"/>
    <w:basedOn w:val="1"/>
    <w:next w:val="41"/>
    <w:autoRedefine/>
    <w:qFormat/>
    <w:uiPriority w:val="99"/>
    <w:pPr>
      <w:ind w:firstLine="420" w:firstLineChars="200"/>
    </w:pPr>
    <w:rPr>
      <w:rFonts w:ascii="Calibri" w:hAnsi="Calibri"/>
      <w:szCs w:val="22"/>
    </w:rPr>
  </w:style>
  <w:style w:type="character" w:customStyle="1" w:styleId="51">
    <w:name w:val="Body Text Indent 2 Char Char"/>
    <w:link w:val="52"/>
    <w:autoRedefine/>
    <w:qFormat/>
    <w:locked/>
    <w:uiPriority w:val="99"/>
  </w:style>
  <w:style w:type="paragraph" w:customStyle="1" w:styleId="52">
    <w:name w:val="正文文本缩进 21"/>
    <w:basedOn w:val="1"/>
    <w:link w:val="51"/>
    <w:autoRedefine/>
    <w:qFormat/>
    <w:uiPriority w:val="0"/>
    <w:pPr>
      <w:adjustRightInd w:val="0"/>
      <w:spacing w:line="480" w:lineRule="auto"/>
      <w:ind w:firstLine="540"/>
    </w:pPr>
    <w:rPr>
      <w:rFonts w:ascii="Calibri" w:hAnsi="Calibri" w:eastAsia="等线"/>
      <w:kern w:val="0"/>
      <w:sz w:val="20"/>
    </w:rPr>
  </w:style>
  <w:style w:type="character" w:customStyle="1" w:styleId="53">
    <w:name w:val="批注主题 Char"/>
    <w:link w:val="17"/>
    <w:autoRedefine/>
    <w:semiHidden/>
    <w:qFormat/>
    <w:locked/>
    <w:uiPriority w:val="99"/>
    <w:rPr>
      <w:rFonts w:ascii="Times New Roman" w:hAnsi="Times New Roman" w:eastAsia="宋体" w:cs="Times New Roman"/>
      <w:b/>
      <w:bCs/>
      <w:kern w:val="2"/>
      <w:sz w:val="21"/>
    </w:rPr>
  </w:style>
  <w:style w:type="character" w:customStyle="1" w:styleId="54">
    <w:name w:val="标题 4 字符"/>
    <w:autoRedefine/>
    <w:semiHidden/>
    <w:qFormat/>
    <w:uiPriority w:val="99"/>
    <w:rPr>
      <w:rFonts w:ascii="Cambria" w:hAnsi="Cambria" w:eastAsia="宋体" w:cs="Times New Roman"/>
      <w:b/>
      <w:bCs/>
      <w:kern w:val="2"/>
      <w:sz w:val="28"/>
      <w:szCs w:val="28"/>
    </w:rPr>
  </w:style>
  <w:style w:type="paragraph" w:customStyle="1" w:styleId="55">
    <w:name w:val="正文_0"/>
    <w:autoRedefine/>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56">
    <w:name w:val="致远要点"/>
    <w:basedOn w:val="41"/>
    <w:link w:val="57"/>
    <w:autoRedefine/>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57">
    <w:name w:val="致远要点 字符"/>
    <w:link w:val="56"/>
    <w:autoRedefine/>
    <w:qFormat/>
    <w:locked/>
    <w:uiPriority w:val="99"/>
    <w:rPr>
      <w:rFonts w:ascii="黑体" w:hAnsi="黑体" w:eastAsia="黑体" w:cs="宋体"/>
      <w:kern w:val="2"/>
      <w:sz w:val="22"/>
      <w:szCs w:val="22"/>
    </w:rPr>
  </w:style>
  <w:style w:type="paragraph" w:customStyle="1" w:styleId="58">
    <w:name w:val="SANGFOR_6_正文"/>
    <w:basedOn w:val="1"/>
    <w:autoRedefine/>
    <w:qFormat/>
    <w:uiPriority w:val="99"/>
    <w:pPr>
      <w:spacing w:line="360" w:lineRule="auto"/>
    </w:pPr>
    <w:rPr>
      <w:szCs w:val="24"/>
    </w:rPr>
  </w:style>
  <w:style w:type="paragraph" w:customStyle="1" w:styleId="59">
    <w:name w:val="首行缩进"/>
    <w:basedOn w:val="1"/>
    <w:autoRedefine/>
    <w:qFormat/>
    <w:uiPriority w:val="0"/>
    <w:pPr>
      <w:autoSpaceDE w:val="0"/>
      <w:autoSpaceDN w:val="0"/>
      <w:adjustRightInd w:val="0"/>
      <w:ind w:firstLine="480" w:firstLineChars="200"/>
      <w:jc w:val="left"/>
    </w:pPr>
    <w:rPr>
      <w:rFonts w:ascii="宋体"/>
      <w:kern w:val="0"/>
      <w:sz w:val="24"/>
      <w:szCs w:val="24"/>
      <w:lang w:val="zh-CN"/>
    </w:rPr>
  </w:style>
  <w:style w:type="paragraph" w:customStyle="1" w:styleId="60">
    <w:name w:val="Default"/>
    <w:autoRedefine/>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paragraph" w:customStyle="1" w:styleId="61">
    <w:name w:val="List Paragraph1"/>
    <w:basedOn w:val="1"/>
    <w:autoRedefine/>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kesin.Com</Company>
  <Pages>14</Pages>
  <Words>755</Words>
  <Characters>4306</Characters>
  <Lines>35</Lines>
  <Paragraphs>10</Paragraphs>
  <TotalTime>80</TotalTime>
  <ScaleCrop>false</ScaleCrop>
  <LinksUpToDate>false</LinksUpToDate>
  <CharactersWithSpaces>5051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2021-07-05T08:16:00Z</dcterms:created>
  <dc:creator>S</dc:creator>
  <cp:lastModifiedBy>李浩权</cp:lastModifiedBy>
  <cp:lastPrinted>2023-11-09T09:22:00Z</cp:lastPrinted>
  <dcterms:modified xsi:type="dcterms:W3CDTF">2024-01-30T06:52:24Z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574D084E77E14578AF9F04D33777E4FC_12</vt:lpwstr>
  </property>
</Properties>
</file>