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napToGrid w:val="0"/>
        <w:jc w:val="center"/>
        <w:rPr>
          <w:rFonts w:hint="eastAsia" w:ascii="黑体" w:hAnsi="华文中宋" w:eastAsia="黑体" w:cs="华文中宋"/>
          <w:b/>
          <w:bCs/>
          <w:sz w:val="48"/>
          <w:szCs w:val="48"/>
        </w:rPr>
      </w:pPr>
      <w:r>
        <w:rPr>
          <w:rFonts w:hint="eastAsia" w:ascii="黑体" w:hAnsi="华文中宋" w:eastAsia="黑体" w:cs="华文中宋"/>
          <w:b/>
          <w:bCs/>
          <w:sz w:val="48"/>
          <w:szCs w:val="48"/>
        </w:rPr>
        <w:t>东莞市莞城建筑工程有限公司采购项目</w:t>
      </w:r>
    </w:p>
    <w:p>
      <w:pPr>
        <w:spacing w:line="263" w:lineRule="auto"/>
        <w:jc w:val="both"/>
        <w:rPr>
          <w:rFonts w:hint="eastAsia" w:ascii="楷体_GB2312" w:hAnsi="楷体_GB2312" w:eastAsia="楷体_GB2312" w:cs="楷体_GB2312"/>
          <w:bCs/>
          <w:sz w:val="84"/>
          <w:szCs w:val="84"/>
          <w:lang w:val="en-US" w:eastAsia="zh-CN"/>
        </w:rPr>
      </w:pPr>
    </w:p>
    <w:p>
      <w:pPr>
        <w:spacing w:line="263" w:lineRule="auto"/>
        <w:jc w:val="center"/>
        <w:rPr>
          <w:rFonts w:hint="default" w:ascii="楷体_GB2312" w:hAnsi="楷体_GB2312" w:eastAsia="楷体_GB2312" w:cs="楷体_GB2312"/>
          <w:bCs/>
          <w:sz w:val="84"/>
          <w:szCs w:val="84"/>
          <w:lang w:val="en-US" w:eastAsia="zh-CN"/>
        </w:rPr>
      </w:pPr>
      <w:r>
        <w:rPr>
          <w:rFonts w:hint="eastAsia" w:ascii="楷体_GB2312" w:hAnsi="楷体_GB2312" w:eastAsia="楷体_GB2312" w:cs="楷体_GB2312"/>
          <w:bCs/>
          <w:sz w:val="84"/>
          <w:szCs w:val="84"/>
          <w:lang w:val="en-US" w:eastAsia="zh-CN"/>
        </w:rPr>
        <w:t>采购文件</w:t>
      </w:r>
    </w:p>
    <w:p>
      <w:pPr>
        <w:widowControl/>
        <w:spacing w:line="360" w:lineRule="auto"/>
        <w:ind w:left="210" w:leftChars="100" w:right="-26"/>
        <w:jc w:val="center"/>
        <w:textAlignment w:val="bottom"/>
        <w:rPr>
          <w:rFonts w:hint="eastAsia" w:ascii="黑体" w:hAnsi="黑体" w:eastAsia="黑体" w:cs="黑体"/>
          <w:b/>
          <w:sz w:val="28"/>
          <w:szCs w:val="28"/>
          <w:lang w:val="en-US" w:eastAsia="zh-CN"/>
        </w:rPr>
      </w:pPr>
      <w:r>
        <w:rPr>
          <w:rFonts w:hint="eastAsia" w:ascii="仿宋_GB2312" w:hAnsi="仿宋_GB2312" w:eastAsia="仿宋_GB2312" w:cs="仿宋_GB2312"/>
        </w:rPr>
        <w:drawing>
          <wp:inline distT="0" distB="0" distL="114300" distR="114300">
            <wp:extent cx="1612900" cy="1616710"/>
            <wp:effectExtent l="0" t="0" r="6350" b="2540"/>
            <wp:docPr id="1" name="Picture 1" descr="莞建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莞建标志"/>
                    <pic:cNvPicPr>
                      <a:picLocks noChangeAspect="1"/>
                    </pic:cNvPicPr>
                  </pic:nvPicPr>
                  <pic:blipFill>
                    <a:blip r:embed="rId6"/>
                    <a:stretch>
                      <a:fillRect/>
                    </a:stretch>
                  </pic:blipFill>
                  <pic:spPr>
                    <a:xfrm>
                      <a:off x="0" y="0"/>
                      <a:ext cx="1612900" cy="1616710"/>
                    </a:xfrm>
                    <a:prstGeom prst="rect">
                      <a:avLst/>
                    </a:prstGeom>
                    <a:noFill/>
                    <a:ln>
                      <a:noFill/>
                    </a:ln>
                  </pic:spPr>
                </pic:pic>
              </a:graphicData>
            </a:graphic>
          </wp:inline>
        </w:drawing>
      </w:r>
    </w:p>
    <w:p>
      <w:pPr>
        <w:widowControl/>
        <w:spacing w:line="360" w:lineRule="auto"/>
        <w:ind w:left="210" w:leftChars="100" w:right="-26"/>
        <w:jc w:val="both"/>
        <w:textAlignment w:val="bottom"/>
        <w:rPr>
          <w:rFonts w:hint="eastAsia" w:ascii="黑体" w:hAnsi="黑体" w:eastAsia="黑体" w:cs="黑体"/>
          <w:b/>
          <w:sz w:val="28"/>
          <w:szCs w:val="28"/>
          <w:lang w:val="en-US" w:eastAsia="zh-CN"/>
        </w:rPr>
      </w:pPr>
    </w:p>
    <w:p>
      <w:pPr>
        <w:widowControl/>
        <w:spacing w:line="360" w:lineRule="auto"/>
        <w:ind w:left="210" w:leftChars="100" w:right="-26"/>
        <w:jc w:val="both"/>
        <w:textAlignment w:val="bottom"/>
        <w:rPr>
          <w:rFonts w:hint="eastAsia" w:ascii="黑体" w:hAnsi="黑体" w:eastAsia="黑体" w:cs="黑体"/>
          <w:b/>
          <w:sz w:val="28"/>
          <w:szCs w:val="28"/>
          <w:lang w:val="en-US" w:eastAsia="zh-CN"/>
        </w:rPr>
      </w:pPr>
      <w:r>
        <w:rPr>
          <w:rFonts w:hint="eastAsia" w:ascii="黑体" w:hAnsi="黑体" w:eastAsia="黑体" w:cs="黑体"/>
          <w:b/>
          <w:sz w:val="28"/>
          <w:szCs w:val="28"/>
          <w:lang w:val="en-US" w:eastAsia="zh-CN"/>
        </w:rPr>
        <w:t>项目名称：2024年广东省东莞市城区配套物流仓储建设</w:t>
      </w:r>
      <w:r>
        <w:rPr>
          <w:rFonts w:hint="eastAsia" w:ascii="黑体" w:hAnsi="黑体" w:eastAsia="黑体" w:cs="黑体"/>
          <w:b/>
          <w:sz w:val="28"/>
          <w:szCs w:val="28"/>
        </w:rPr>
        <w:t>项目-</w:t>
      </w:r>
      <w:r>
        <w:rPr>
          <w:rFonts w:hint="eastAsia" w:ascii="黑体" w:hAnsi="黑体" w:eastAsia="黑体" w:cs="黑体"/>
          <w:b/>
          <w:sz w:val="28"/>
          <w:szCs w:val="28"/>
          <w:lang w:val="en-US" w:eastAsia="zh-CN"/>
        </w:rPr>
        <w:t>食堂经营承包服务项目</w:t>
      </w:r>
    </w:p>
    <w:p>
      <w:pPr>
        <w:widowControl/>
        <w:spacing w:line="360" w:lineRule="auto"/>
        <w:ind w:left="210" w:leftChars="100" w:right="-26"/>
        <w:jc w:val="both"/>
        <w:textAlignment w:val="bottom"/>
        <w:rPr>
          <w:rFonts w:hint="default" w:ascii="黑体" w:hAnsi="黑体" w:eastAsia="黑体" w:cs="黑体"/>
          <w:b/>
          <w:sz w:val="28"/>
          <w:szCs w:val="28"/>
          <w:lang w:val="en-US" w:eastAsia="zh-CN"/>
        </w:rPr>
      </w:pPr>
      <w:r>
        <w:rPr>
          <w:rFonts w:hint="eastAsia" w:ascii="黑体" w:hAnsi="黑体" w:eastAsia="黑体" w:cs="黑体"/>
          <w:b/>
          <w:sz w:val="28"/>
          <w:szCs w:val="28"/>
          <w:lang w:val="en-US" w:eastAsia="zh-CN"/>
        </w:rPr>
        <w:t>项目编号：ZBCG-2024-002</w:t>
      </w:r>
    </w:p>
    <w:p>
      <w:pPr>
        <w:widowControl/>
        <w:spacing w:line="360" w:lineRule="auto"/>
        <w:ind w:left="210" w:leftChars="100" w:right="-26"/>
        <w:jc w:val="both"/>
        <w:textAlignment w:val="bottom"/>
        <w:rPr>
          <w:rFonts w:hint="eastAsia" w:ascii="黑体" w:hAnsi="黑体" w:eastAsia="黑体" w:cs="黑体"/>
          <w:b/>
          <w:sz w:val="28"/>
          <w:szCs w:val="28"/>
          <w:lang w:val="en-US" w:eastAsia="zh-CN"/>
        </w:rPr>
      </w:pPr>
      <w:r>
        <w:rPr>
          <w:rFonts w:hint="eastAsia" w:ascii="黑体" w:hAnsi="黑体" w:eastAsia="黑体" w:cs="黑体"/>
          <w:b/>
          <w:sz w:val="28"/>
          <w:szCs w:val="28"/>
          <w:lang w:val="en-US" w:eastAsia="zh-CN"/>
        </w:rPr>
        <w:t>采 购 人：东莞市莞城建筑工程有限公司</w:t>
      </w:r>
    </w:p>
    <w:p>
      <w:pPr>
        <w:jc w:val="center"/>
        <w:rPr>
          <w:rFonts w:hint="eastAsia" w:ascii="仿宋_GB2312" w:hAnsi="仿宋_GB2312" w:eastAsia="仿宋_GB2312" w:cs="仿宋_GB2312"/>
          <w:sz w:val="36"/>
          <w:szCs w:val="36"/>
        </w:rPr>
      </w:pPr>
    </w:p>
    <w:p>
      <w:pPr>
        <w:spacing w:line="360" w:lineRule="auto"/>
        <w:jc w:val="center"/>
        <w:rPr>
          <w:rFonts w:hint="eastAsia" w:ascii="仿宋_GB2312" w:hAnsi="仿宋_GB2312" w:eastAsia="仿宋_GB2312" w:cs="仿宋_GB2312"/>
        </w:rPr>
      </w:pPr>
    </w:p>
    <w:p>
      <w:pPr>
        <w:rPr>
          <w:rFonts w:ascii="宋体" w:hAnsi="宋体" w:eastAsia="宋体" w:cs="宋体"/>
          <w:spacing w:val="6"/>
          <w:position w:val="48"/>
          <w:sz w:val="35"/>
          <w:szCs w:val="35"/>
          <w14:textOutline w14:w="6537" w14:cap="sq" w14:cmpd="sng">
            <w14:solidFill>
              <w14:srgbClr w14:val="000000"/>
            </w14:solidFill>
            <w14:prstDash w14:val="solid"/>
            <w14:bevel/>
          </w14:textOutline>
        </w:rPr>
      </w:pPr>
    </w:p>
    <w:p>
      <w:pPr>
        <w:pStyle w:val="5"/>
      </w:pPr>
    </w:p>
    <w:p>
      <w:pPr>
        <w:spacing w:line="360" w:lineRule="auto"/>
        <w:jc w:val="center"/>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东莞市莞城建筑工程有限公司</w:t>
      </w:r>
    </w:p>
    <w:p>
      <w:pPr>
        <w:spacing w:line="360" w:lineRule="auto"/>
        <w:ind w:left="538"/>
        <w:jc w:val="center"/>
        <w:rPr>
          <w:rFonts w:ascii="宋体" w:hAnsi="宋体" w:eastAsia="宋体" w:cs="宋体"/>
          <w:spacing w:val="6"/>
          <w:position w:val="48"/>
          <w:sz w:val="28"/>
          <w:szCs w:val="28"/>
          <w14:textOutline w14:w="6537" w14:cap="sq" w14:cmpd="sng">
            <w14:solidFill>
              <w14:srgbClr w14:val="000000"/>
            </w14:solidFill>
            <w14:prstDash w14:val="solid"/>
            <w14:bevel/>
          </w14:textOutline>
        </w:rPr>
      </w:pPr>
      <w:r>
        <w:rPr>
          <w:rFonts w:hint="eastAsia" w:ascii="仿宋_GB2312" w:hAnsi="仿宋_GB2312" w:eastAsia="仿宋_GB2312" w:cs="仿宋_GB2312"/>
          <w:bCs/>
          <w:sz w:val="28"/>
          <w:szCs w:val="28"/>
        </w:rPr>
        <w:t>20</w:t>
      </w:r>
      <w:r>
        <w:rPr>
          <w:rFonts w:hint="eastAsia" w:ascii="仿宋_GB2312" w:hAnsi="仿宋_GB2312" w:eastAsia="仿宋_GB2312" w:cs="仿宋_GB2312"/>
          <w:bCs/>
          <w:sz w:val="28"/>
          <w:szCs w:val="28"/>
          <w:lang w:val="en-US" w:eastAsia="zh-CN"/>
        </w:rPr>
        <w:t>24</w:t>
      </w:r>
      <w:r>
        <w:rPr>
          <w:rFonts w:hint="eastAsia" w:ascii="仿宋_GB2312" w:hAnsi="仿宋_GB2312" w:eastAsia="仿宋_GB2312" w:cs="仿宋_GB2312"/>
          <w:bCs/>
          <w:sz w:val="28"/>
          <w:szCs w:val="28"/>
        </w:rPr>
        <w:t>年</w:t>
      </w:r>
      <w:r>
        <w:rPr>
          <w:rFonts w:hint="eastAsia" w:ascii="仿宋_GB2312" w:hAnsi="仿宋_GB2312" w:eastAsia="仿宋_GB2312" w:cs="仿宋_GB2312"/>
          <w:bCs/>
          <w:sz w:val="28"/>
          <w:szCs w:val="28"/>
          <w:lang w:val="en-US" w:eastAsia="zh-CN"/>
        </w:rPr>
        <w:t>1</w:t>
      </w:r>
      <w:r>
        <w:rPr>
          <w:rFonts w:hint="eastAsia" w:ascii="仿宋_GB2312" w:hAnsi="仿宋_GB2312" w:eastAsia="仿宋_GB2312" w:cs="仿宋_GB2312"/>
          <w:bCs/>
          <w:sz w:val="28"/>
          <w:szCs w:val="28"/>
        </w:rPr>
        <w:t>月</w:t>
      </w:r>
    </w:p>
    <w:p>
      <w:r>
        <w:t xml:space="preserve"> </w:t>
      </w:r>
    </w:p>
    <w:p>
      <w:pPr>
        <w:pStyle w:val="2"/>
      </w:pPr>
    </w:p>
    <w:p>
      <w:pPr>
        <w:pStyle w:val="2"/>
      </w:pPr>
    </w:p>
    <w:p/>
    <w:p>
      <w:pPr>
        <w:jc w:val="center"/>
        <w:rPr>
          <w:rFonts w:hint="eastAsia" w:eastAsiaTheme="minorEastAsia"/>
          <w:lang w:eastAsia="zh-CN"/>
        </w:rPr>
      </w:pPr>
      <w:r>
        <w:rPr>
          <w:b/>
          <w:sz w:val="36"/>
        </w:rPr>
        <w:t>第一章</w:t>
      </w:r>
      <w:r>
        <w:rPr>
          <w:rFonts w:hint="eastAsia"/>
          <w:b/>
          <w:sz w:val="36"/>
          <w:lang w:val="en-US" w:eastAsia="zh-CN"/>
        </w:rPr>
        <w:t xml:space="preserve"> 采购公告</w:t>
      </w:r>
    </w:p>
    <w:p>
      <w:pPr>
        <w:widowControl/>
        <w:tabs>
          <w:tab w:val="left" w:pos="-360"/>
        </w:tabs>
        <w:adjustRightInd/>
        <w:spacing w:line="500" w:lineRule="exact"/>
        <w:ind w:firstLine="420" w:firstLineChars="200"/>
        <w:jc w:val="both"/>
        <w:textAlignment w:val="bottom"/>
        <w:rPr>
          <w:rFonts w:hint="eastAsia" w:hAnsi="宋体" w:cs="宋体"/>
          <w:color w:val="auto"/>
          <w:sz w:val="21"/>
          <w:szCs w:val="21"/>
          <w:highlight w:val="none"/>
        </w:rPr>
      </w:pPr>
      <w:r>
        <w:rPr>
          <w:rFonts w:hint="eastAsia" w:hAnsi="宋体" w:cs="宋体"/>
          <w:color w:val="auto"/>
          <w:sz w:val="21"/>
          <w:szCs w:val="21"/>
          <w:highlight w:val="none"/>
        </w:rPr>
        <w:t>东莞市莞城建筑工程有限公司（以下简称“采购人”），为</w:t>
      </w:r>
      <w:r>
        <w:rPr>
          <w:rFonts w:hint="eastAsia" w:hAnsi="宋体" w:cs="宋体"/>
          <w:color w:val="auto"/>
          <w:sz w:val="21"/>
          <w:szCs w:val="21"/>
          <w:highlight w:val="none"/>
          <w:lang w:val="en-US" w:eastAsia="zh-CN"/>
        </w:rPr>
        <w:t>2024年广东省东莞市城区配套物流仓储建设</w:t>
      </w:r>
      <w:r>
        <w:rPr>
          <w:rFonts w:hint="eastAsia" w:hAnsi="宋体" w:cs="宋体"/>
          <w:color w:val="auto"/>
          <w:sz w:val="21"/>
          <w:szCs w:val="21"/>
          <w:highlight w:val="none"/>
        </w:rPr>
        <w:t>项目-</w:t>
      </w:r>
      <w:r>
        <w:rPr>
          <w:rFonts w:hint="eastAsia" w:hAnsi="宋体" w:cs="宋体"/>
          <w:color w:val="auto"/>
          <w:sz w:val="21"/>
          <w:szCs w:val="21"/>
          <w:highlight w:val="none"/>
          <w:lang w:val="en-US" w:eastAsia="zh-CN"/>
        </w:rPr>
        <w:t>食堂经营承包服务项目采购</w:t>
      </w:r>
      <w:r>
        <w:rPr>
          <w:rFonts w:hint="eastAsia" w:hAnsi="宋体" w:cs="宋体"/>
          <w:color w:val="auto"/>
          <w:sz w:val="21"/>
          <w:szCs w:val="21"/>
          <w:highlight w:val="none"/>
        </w:rPr>
        <w:t>(项目编号：ZBCG-202</w:t>
      </w:r>
      <w:r>
        <w:rPr>
          <w:rFonts w:hint="eastAsia" w:hAnsi="宋体" w:cs="宋体"/>
          <w:color w:val="auto"/>
          <w:sz w:val="21"/>
          <w:szCs w:val="21"/>
          <w:highlight w:val="none"/>
          <w:lang w:val="en-US" w:eastAsia="zh-CN"/>
        </w:rPr>
        <w:t>4-002</w:t>
      </w:r>
      <w:r>
        <w:rPr>
          <w:rFonts w:hint="eastAsia" w:hAnsi="宋体" w:cs="宋体"/>
          <w:color w:val="auto"/>
          <w:sz w:val="21"/>
          <w:szCs w:val="21"/>
          <w:highlight w:val="none"/>
        </w:rPr>
        <w:t>) 采购</w:t>
      </w:r>
      <w:r>
        <w:rPr>
          <w:rFonts w:hint="eastAsia" w:hAnsi="宋体" w:cs="宋体"/>
          <w:color w:val="auto"/>
          <w:sz w:val="21"/>
          <w:szCs w:val="21"/>
          <w:highlight w:val="none"/>
          <w:lang w:val="en-US" w:eastAsia="zh-CN"/>
        </w:rPr>
        <w:t>服务单位</w:t>
      </w:r>
      <w:r>
        <w:rPr>
          <w:rFonts w:hint="eastAsia" w:hAnsi="宋体" w:cs="宋体"/>
          <w:color w:val="auto"/>
          <w:sz w:val="21"/>
          <w:szCs w:val="21"/>
          <w:highlight w:val="none"/>
        </w:rPr>
        <w:t>。本项目采用公开采购的采购方式。</w:t>
      </w:r>
    </w:p>
    <w:p>
      <w:pPr>
        <w:widowControl/>
        <w:tabs>
          <w:tab w:val="left" w:pos="-360"/>
        </w:tabs>
        <w:adjustRightInd/>
        <w:spacing w:line="360" w:lineRule="auto"/>
        <w:ind w:firstLine="422" w:firstLineChars="200"/>
        <w:jc w:val="both"/>
        <w:textAlignment w:val="bottom"/>
        <w:rPr>
          <w:rFonts w:hint="eastAsia" w:hAnsi="宋体" w:cs="宋体"/>
          <w:b/>
          <w:bCs/>
          <w:color w:val="auto"/>
          <w:kern w:val="28"/>
          <w:sz w:val="21"/>
          <w:szCs w:val="21"/>
          <w:highlight w:val="none"/>
        </w:rPr>
      </w:pPr>
      <w:r>
        <w:rPr>
          <w:rFonts w:hint="eastAsia" w:hAnsi="宋体" w:cs="宋体"/>
          <w:b/>
          <w:bCs/>
          <w:color w:val="auto"/>
          <w:kern w:val="28"/>
          <w:sz w:val="21"/>
          <w:szCs w:val="21"/>
          <w:highlight w:val="none"/>
        </w:rPr>
        <w:t>一.项目概述</w:t>
      </w:r>
    </w:p>
    <w:p>
      <w:pPr>
        <w:widowControl/>
        <w:tabs>
          <w:tab w:val="left" w:pos="-360"/>
        </w:tabs>
        <w:adjustRightInd/>
        <w:spacing w:line="360" w:lineRule="auto"/>
        <w:ind w:firstLine="422" w:firstLineChars="200"/>
        <w:jc w:val="both"/>
        <w:textAlignment w:val="bottom"/>
        <w:rPr>
          <w:rFonts w:hint="eastAsia" w:hAnsi="宋体" w:cs="宋体"/>
          <w:b/>
          <w:bCs/>
          <w:color w:val="auto"/>
          <w:kern w:val="28"/>
          <w:sz w:val="21"/>
          <w:szCs w:val="21"/>
          <w:highlight w:val="none"/>
        </w:rPr>
      </w:pPr>
      <w:r>
        <w:rPr>
          <w:rFonts w:hint="eastAsia" w:hAnsi="宋体" w:cs="宋体"/>
          <w:b/>
          <w:bCs/>
          <w:color w:val="auto"/>
          <w:kern w:val="28"/>
          <w:sz w:val="21"/>
          <w:szCs w:val="21"/>
          <w:highlight w:val="none"/>
        </w:rPr>
        <w:t>1.名称与编号</w:t>
      </w:r>
    </w:p>
    <w:p>
      <w:pPr>
        <w:ind w:firstLine="480"/>
        <w:rPr>
          <w:rFonts w:hint="eastAsia"/>
          <w:lang w:val="en-US" w:eastAsia="zh-CN"/>
        </w:rPr>
      </w:pPr>
      <w:r>
        <w:rPr>
          <w:rFonts w:hint="eastAsia"/>
          <w:lang w:eastAsia="zh-CN"/>
        </w:rPr>
        <w:t>（</w:t>
      </w:r>
      <w:r>
        <w:rPr>
          <w:rFonts w:hint="eastAsia"/>
          <w:lang w:val="en-US" w:eastAsia="zh-CN"/>
        </w:rPr>
        <w:t>一</w:t>
      </w:r>
      <w:r>
        <w:rPr>
          <w:rFonts w:hint="eastAsia"/>
          <w:lang w:eastAsia="zh-CN"/>
        </w:rPr>
        <w:t>）</w:t>
      </w:r>
      <w:r>
        <w:t>项目名称：</w:t>
      </w:r>
      <w:r>
        <w:rPr>
          <w:rFonts w:hint="eastAsia"/>
          <w:lang w:val="en-US" w:eastAsia="zh-CN"/>
        </w:rPr>
        <w:t>2024年广东省东莞市城区配套物流仓储建设</w:t>
      </w:r>
      <w:r>
        <w:rPr>
          <w:rFonts w:hint="eastAsia"/>
        </w:rPr>
        <w:t>项目-</w:t>
      </w:r>
      <w:r>
        <w:rPr>
          <w:rFonts w:hint="eastAsia"/>
          <w:lang w:val="en-US" w:eastAsia="zh-CN"/>
        </w:rPr>
        <w:t>食堂经营承包服务项目</w:t>
      </w:r>
    </w:p>
    <w:p>
      <w:pPr>
        <w:ind w:firstLine="480"/>
        <w:rPr>
          <w:rFonts w:hint="default"/>
          <w:lang w:val="en-US"/>
        </w:rPr>
      </w:pPr>
      <w:r>
        <w:rPr>
          <w:rFonts w:hint="eastAsia"/>
          <w:lang w:eastAsia="zh-CN"/>
        </w:rPr>
        <w:t>（</w:t>
      </w:r>
      <w:r>
        <w:rPr>
          <w:rFonts w:hint="eastAsia"/>
          <w:lang w:val="en-US" w:eastAsia="zh-CN"/>
        </w:rPr>
        <w:t>二</w:t>
      </w:r>
      <w:r>
        <w:rPr>
          <w:rFonts w:hint="eastAsia"/>
          <w:lang w:eastAsia="zh-CN"/>
        </w:rPr>
        <w:t>）</w:t>
      </w:r>
      <w:r>
        <w:t>采购项目编号：</w:t>
      </w:r>
      <w:r>
        <w:rPr>
          <w:rFonts w:hint="eastAsia"/>
          <w:lang w:val="en-US" w:eastAsia="zh-CN"/>
        </w:rPr>
        <w:t>ZB</w:t>
      </w:r>
      <w:r>
        <w:rPr>
          <w:rFonts w:hint="eastAsia"/>
          <w:highlight w:val="none"/>
          <w:lang w:val="en-US" w:eastAsia="zh-CN"/>
        </w:rPr>
        <w:t>CG-2024-002</w:t>
      </w:r>
    </w:p>
    <w:p>
      <w:pPr>
        <w:ind w:firstLine="480"/>
        <w:rPr>
          <w:rFonts w:hint="eastAsia" w:eastAsiaTheme="minorEastAsia"/>
          <w:lang w:eastAsia="zh-CN"/>
        </w:rPr>
      </w:pPr>
      <w:r>
        <w:rPr>
          <w:rFonts w:hint="eastAsia"/>
          <w:lang w:eastAsia="zh-CN"/>
        </w:rPr>
        <w:t>（</w:t>
      </w:r>
      <w:r>
        <w:rPr>
          <w:rFonts w:hint="eastAsia"/>
          <w:lang w:val="en-US" w:eastAsia="zh-CN"/>
        </w:rPr>
        <w:t>三</w:t>
      </w:r>
      <w:r>
        <w:rPr>
          <w:rFonts w:hint="eastAsia"/>
          <w:lang w:eastAsia="zh-CN"/>
        </w:rPr>
        <w:t>）</w:t>
      </w:r>
      <w:r>
        <w:t>采购方式：公开</w:t>
      </w:r>
      <w:r>
        <w:rPr>
          <w:rFonts w:hint="eastAsia"/>
          <w:lang w:eastAsia="zh-CN"/>
        </w:rPr>
        <w:t>采购</w:t>
      </w:r>
    </w:p>
    <w:p>
      <w:pPr>
        <w:widowControl/>
        <w:tabs>
          <w:tab w:val="left" w:pos="-360"/>
        </w:tabs>
        <w:adjustRightInd/>
        <w:spacing w:line="500" w:lineRule="exact"/>
        <w:ind w:firstLine="420" w:firstLineChars="200"/>
        <w:jc w:val="both"/>
        <w:textAlignment w:val="bottom"/>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预算金额：人民币729,000.00元，早餐5.5元/人/餐，午餐20元/人/餐，晚餐19.5元/人/餐。采购人根据每月实际就餐人数计算用餐费用总额（本项目投标人所投报价不作为价格分进行评审）。</w:t>
      </w:r>
    </w:p>
    <w:p>
      <w:pPr>
        <w:pStyle w:val="2"/>
        <w:rPr>
          <w:rFonts w:hint="eastAsia"/>
        </w:rPr>
      </w:pPr>
    </w:p>
    <w:p>
      <w:pPr>
        <w:ind w:firstLine="480"/>
      </w:pPr>
    </w:p>
    <w:p>
      <w:pPr>
        <w:widowControl/>
        <w:tabs>
          <w:tab w:val="left" w:pos="-360"/>
        </w:tabs>
        <w:adjustRightInd/>
        <w:spacing w:line="360" w:lineRule="auto"/>
        <w:ind w:firstLine="422" w:firstLineChars="200"/>
        <w:jc w:val="both"/>
        <w:textAlignment w:val="bottom"/>
        <w:rPr>
          <w:rFonts w:hint="eastAsia" w:hAnsi="宋体" w:cs="宋体"/>
          <w:b/>
          <w:bCs/>
          <w:color w:val="auto"/>
          <w:kern w:val="28"/>
          <w:sz w:val="21"/>
          <w:szCs w:val="21"/>
          <w:highlight w:val="none"/>
        </w:rPr>
      </w:pPr>
      <w:r>
        <w:rPr>
          <w:rFonts w:hint="eastAsia" w:hAnsi="宋体" w:cs="宋体"/>
          <w:b/>
          <w:bCs/>
          <w:color w:val="auto"/>
          <w:kern w:val="28"/>
          <w:sz w:val="21"/>
          <w:szCs w:val="21"/>
          <w:highlight w:val="none"/>
        </w:rPr>
        <w:t>2.项目内容及需求情况（采购项目技术规格、参数及要求）</w:t>
      </w:r>
    </w:p>
    <w:p>
      <w:pPr>
        <w:ind w:firstLine="480"/>
      </w:pPr>
    </w:p>
    <w:p>
      <w:r>
        <w:t>采购包预算金额：</w:t>
      </w:r>
      <w:r>
        <w:rPr>
          <w:rFonts w:hint="eastAsia"/>
          <w:lang w:val="en-US" w:eastAsia="zh-CN"/>
        </w:rPr>
        <w:t xml:space="preserve">729,000.00 </w:t>
      </w:r>
      <w:r>
        <w:t>元</w:t>
      </w:r>
    </w:p>
    <w:tbl>
      <w:tblPr>
        <w:tblStyle w:val="11"/>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77"/>
        <w:gridCol w:w="1368"/>
        <w:gridCol w:w="2052"/>
        <w:gridCol w:w="1139"/>
        <w:gridCol w:w="977"/>
        <w:gridCol w:w="1173"/>
        <w:gridCol w:w="97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77" w:type="dxa"/>
          </w:tcPr>
          <w:p>
            <w:r>
              <w:t>品目号</w:t>
            </w:r>
          </w:p>
        </w:tc>
        <w:tc>
          <w:tcPr>
            <w:tcW w:w="1368" w:type="dxa"/>
          </w:tcPr>
          <w:p>
            <w:r>
              <w:t>品目名称</w:t>
            </w:r>
          </w:p>
        </w:tc>
        <w:tc>
          <w:tcPr>
            <w:tcW w:w="2052" w:type="dxa"/>
          </w:tcPr>
          <w:p>
            <w:r>
              <w:t>采购标的</w:t>
            </w:r>
          </w:p>
        </w:tc>
        <w:tc>
          <w:tcPr>
            <w:tcW w:w="977" w:type="dxa"/>
          </w:tcPr>
          <w:p>
            <w:r>
              <w:t>数量（单位）</w:t>
            </w:r>
          </w:p>
        </w:tc>
        <w:tc>
          <w:tcPr>
            <w:tcW w:w="977" w:type="dxa"/>
          </w:tcPr>
          <w:p>
            <w:r>
              <w:t>技术规格、参数及要求</w:t>
            </w:r>
          </w:p>
        </w:tc>
        <w:tc>
          <w:tcPr>
            <w:tcW w:w="977" w:type="dxa"/>
          </w:tcPr>
          <w:p>
            <w:r>
              <w:t>品目预算(元)</w:t>
            </w:r>
          </w:p>
        </w:tc>
        <w:tc>
          <w:tcPr>
            <w:tcW w:w="977" w:type="dxa"/>
          </w:tcPr>
          <w:p>
            <w:r>
              <w:t>是否允许进口产品</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77" w:type="dxa"/>
          </w:tcPr>
          <w:p>
            <w:r>
              <w:t>1-1</w:t>
            </w:r>
          </w:p>
        </w:tc>
        <w:tc>
          <w:tcPr>
            <w:tcW w:w="1368" w:type="dxa"/>
          </w:tcPr>
          <w:p>
            <w:r>
              <w:t>餐饮服务</w:t>
            </w:r>
          </w:p>
        </w:tc>
        <w:tc>
          <w:tcPr>
            <w:tcW w:w="2052" w:type="dxa"/>
          </w:tcPr>
          <w:p>
            <w:r>
              <w:rPr>
                <w:rFonts w:hint="eastAsia"/>
                <w:lang w:val="en-US" w:eastAsia="zh-CN"/>
              </w:rPr>
              <w:t>2024年广东省东莞市城区配套物流仓储建设</w:t>
            </w:r>
            <w:r>
              <w:rPr>
                <w:rFonts w:hint="eastAsia"/>
              </w:rPr>
              <w:t>项目-</w:t>
            </w:r>
            <w:r>
              <w:rPr>
                <w:rFonts w:hint="eastAsia"/>
                <w:lang w:val="en-US" w:eastAsia="zh-CN"/>
              </w:rPr>
              <w:t>食堂经营承包服务项目</w:t>
            </w:r>
          </w:p>
        </w:tc>
        <w:tc>
          <w:tcPr>
            <w:tcW w:w="977" w:type="dxa"/>
          </w:tcPr>
          <w:p>
            <w:r>
              <w:t>1.0000(项)</w:t>
            </w:r>
          </w:p>
        </w:tc>
        <w:tc>
          <w:tcPr>
            <w:tcW w:w="977" w:type="dxa"/>
          </w:tcPr>
          <w:p>
            <w:r>
              <w:t>详见第二章</w:t>
            </w:r>
          </w:p>
        </w:tc>
        <w:tc>
          <w:tcPr>
            <w:tcW w:w="977" w:type="dxa"/>
          </w:tcPr>
          <w:p>
            <w:r>
              <w:rPr>
                <w:rFonts w:hint="eastAsia" w:hAnsi="宋体" w:cs="宋体"/>
                <w:color w:val="auto"/>
                <w:sz w:val="21"/>
                <w:szCs w:val="21"/>
                <w:highlight w:val="none"/>
                <w:lang w:val="en-US" w:eastAsia="zh-CN"/>
              </w:rPr>
              <w:t>729,000.00</w:t>
            </w:r>
          </w:p>
        </w:tc>
        <w:tc>
          <w:tcPr>
            <w:tcW w:w="977" w:type="dxa"/>
          </w:tcPr>
          <w:p>
            <w:r>
              <w:t>否</w:t>
            </w:r>
          </w:p>
        </w:tc>
      </w:tr>
    </w:tbl>
    <w:p/>
    <w:p>
      <w:r>
        <w:t>本采购包不接受联合体投标</w:t>
      </w:r>
    </w:p>
    <w:p/>
    <w:p>
      <w:r>
        <w:t>合同履行期限：一年（具体起止时间在签订合同时确定）</w:t>
      </w:r>
    </w:p>
    <w:p/>
    <w:p>
      <w:pPr>
        <w:widowControl/>
        <w:tabs>
          <w:tab w:val="left" w:pos="-360"/>
        </w:tabs>
        <w:adjustRightInd/>
        <w:spacing w:line="360" w:lineRule="auto"/>
        <w:ind w:firstLine="422" w:firstLineChars="200"/>
        <w:jc w:val="both"/>
        <w:textAlignment w:val="bottom"/>
        <w:rPr>
          <w:rFonts w:hint="eastAsia" w:hAnsi="宋体" w:cs="宋体"/>
          <w:b/>
          <w:bCs/>
          <w:color w:val="auto"/>
          <w:kern w:val="28"/>
          <w:sz w:val="21"/>
          <w:szCs w:val="21"/>
          <w:highlight w:val="none"/>
        </w:rPr>
      </w:pPr>
      <w:r>
        <w:rPr>
          <w:rFonts w:hint="eastAsia" w:hAnsi="宋体" w:cs="宋体"/>
          <w:b/>
          <w:bCs/>
          <w:color w:val="auto"/>
          <w:kern w:val="28"/>
          <w:sz w:val="21"/>
          <w:szCs w:val="21"/>
          <w:highlight w:val="none"/>
        </w:rPr>
        <w:t>二、合格的投标人：</w:t>
      </w:r>
    </w:p>
    <w:p>
      <w:pPr>
        <w:widowControl/>
        <w:numPr>
          <w:ilvl w:val="0"/>
          <w:numId w:val="1"/>
        </w:numPr>
        <w:adjustRightInd/>
        <w:spacing w:line="360" w:lineRule="auto"/>
        <w:ind w:left="300" w:leftChars="0" w:right="53" w:firstLineChars="0"/>
        <w:textAlignment w:val="bottom"/>
        <w:rPr>
          <w:rFonts w:hint="eastAsia" w:hAnsi="宋体"/>
          <w:sz w:val="21"/>
          <w:szCs w:val="21"/>
        </w:rPr>
      </w:pPr>
      <w:r>
        <w:rPr>
          <w:rFonts w:hint="eastAsia" w:hAnsi="宋体"/>
          <w:sz w:val="21"/>
          <w:szCs w:val="21"/>
        </w:rPr>
        <w:t>投标人须为在中华人民共和国境内登记注册的具有独立承担民事责任能力的法人或其他组织；</w:t>
      </w:r>
    </w:p>
    <w:p>
      <w:pPr>
        <w:widowControl/>
        <w:numPr>
          <w:ilvl w:val="0"/>
          <w:numId w:val="1"/>
        </w:numPr>
        <w:adjustRightInd/>
        <w:spacing w:line="360" w:lineRule="auto"/>
        <w:ind w:left="300" w:leftChars="0" w:right="53" w:firstLineChars="0"/>
        <w:textAlignment w:val="bottom"/>
        <w:rPr>
          <w:rFonts w:hint="eastAsia" w:hAnsi="宋体"/>
          <w:sz w:val="21"/>
          <w:szCs w:val="21"/>
        </w:rPr>
      </w:pPr>
      <w:r>
        <w:rPr>
          <w:rFonts w:hint="eastAsia" w:hAnsi="宋体"/>
          <w:kern w:val="2"/>
          <w:sz w:val="21"/>
          <w:szCs w:val="21"/>
        </w:rPr>
        <w:t>投标人的单位负责人为同一人或者存在直接控股、管理关系的不同投标人，不得参加同一合同项下的采购活动。</w:t>
      </w:r>
    </w:p>
    <w:p>
      <w:pPr>
        <w:widowControl/>
        <w:numPr>
          <w:ilvl w:val="0"/>
          <w:numId w:val="1"/>
        </w:numPr>
        <w:adjustRightInd/>
        <w:spacing w:line="360" w:lineRule="auto"/>
        <w:ind w:left="300" w:leftChars="0" w:right="53" w:firstLineChars="0"/>
        <w:textAlignment w:val="bottom"/>
        <w:rPr>
          <w:rFonts w:hint="eastAsia" w:ascii="宋体" w:hAnsi="宋体" w:eastAsia="宋体" w:cs="Times New Roman"/>
          <w:sz w:val="21"/>
          <w:szCs w:val="21"/>
        </w:rPr>
      </w:pPr>
      <w:r>
        <w:rPr>
          <w:rFonts w:hint="eastAsia" w:ascii="宋体" w:hAnsi="宋体" w:eastAsia="宋体" w:cs="Times New Roman"/>
          <w:sz w:val="21"/>
          <w:szCs w:val="21"/>
        </w:rPr>
        <w:t>本项目不接受联合体投标。</w:t>
      </w:r>
    </w:p>
    <w:p>
      <w:pPr>
        <w:widowControl/>
        <w:numPr>
          <w:ilvl w:val="0"/>
          <w:numId w:val="1"/>
        </w:numPr>
        <w:adjustRightInd/>
        <w:spacing w:line="360" w:lineRule="auto"/>
        <w:ind w:left="300" w:leftChars="0" w:right="53" w:firstLineChars="0"/>
        <w:textAlignment w:val="bottom"/>
        <w:rPr>
          <w:rFonts w:hint="eastAsia" w:ascii="宋体" w:hAnsi="宋体" w:eastAsia="宋体" w:cs="Times New Roman"/>
          <w:sz w:val="21"/>
          <w:szCs w:val="21"/>
        </w:rPr>
      </w:pPr>
      <w:r>
        <w:rPr>
          <w:rFonts w:hint="eastAsia" w:ascii="宋体" w:hAnsi="宋体" w:eastAsia="宋体" w:cs="Times New Roman"/>
          <w:sz w:val="21"/>
          <w:szCs w:val="21"/>
        </w:rPr>
        <w:t>投标人未被列入“信用中国”网站(www.creditchina.gov.cn)“记录失信被执行人或重大税收违法案件当事人名单或严重违法失信行为”记录名单（以采购</w:t>
      </w:r>
      <w:r>
        <w:rPr>
          <w:rFonts w:hint="eastAsia" w:ascii="宋体" w:hAnsi="宋体" w:eastAsia="宋体" w:cs="Times New Roman"/>
          <w:sz w:val="21"/>
          <w:szCs w:val="21"/>
          <w:lang w:eastAsia="zh-CN"/>
        </w:rPr>
        <w:t>人</w:t>
      </w:r>
      <w:r>
        <w:rPr>
          <w:rFonts w:hint="eastAsia" w:ascii="宋体" w:hAnsi="宋体" w:eastAsia="宋体" w:cs="Times New Roman"/>
          <w:sz w:val="21"/>
          <w:szCs w:val="21"/>
        </w:rPr>
        <w:t>投标截止日当天在“信用中国”网站（www.creditchina.gov.cn）查询结果为准，如相关失信记录已失效，供应商需提供相关证明资料）。</w:t>
      </w:r>
    </w:p>
    <w:p>
      <w:pPr>
        <w:widowControl/>
        <w:tabs>
          <w:tab w:val="left" w:pos="-360"/>
        </w:tabs>
        <w:adjustRightInd/>
        <w:spacing w:line="360" w:lineRule="auto"/>
        <w:ind w:firstLine="422" w:firstLineChars="200"/>
        <w:jc w:val="both"/>
        <w:textAlignment w:val="bottom"/>
        <w:rPr>
          <w:rFonts w:hint="eastAsia" w:hAnsi="宋体" w:cs="宋体"/>
          <w:b/>
          <w:bCs/>
          <w:kern w:val="28"/>
          <w:sz w:val="21"/>
          <w:szCs w:val="21"/>
        </w:rPr>
      </w:pPr>
      <w:r>
        <w:rPr>
          <w:rFonts w:hint="eastAsia" w:hAnsi="宋体" w:cs="宋体"/>
          <w:b/>
          <w:bCs/>
          <w:kern w:val="28"/>
          <w:sz w:val="21"/>
          <w:szCs w:val="21"/>
        </w:rPr>
        <w:t>三、采购文件获取：</w:t>
      </w:r>
      <w:r>
        <w:rPr>
          <w:rFonts w:hint="eastAsia" w:hAnsi="宋体" w:cs="宋体"/>
          <w:b w:val="0"/>
          <w:bCs w:val="0"/>
          <w:kern w:val="28"/>
          <w:sz w:val="21"/>
          <w:szCs w:val="21"/>
        </w:rPr>
        <w:t>采购信息将发布在莞建公司官网（http://www.dggcc.cn）和东实集团官网（http://dgsy.com.cn）进行公开采购。</w:t>
      </w:r>
    </w:p>
    <w:p>
      <w:pPr>
        <w:spacing w:line="500" w:lineRule="exact"/>
        <w:rPr>
          <w:rFonts w:hint="eastAsia" w:hAnsi="宋体"/>
          <w:sz w:val="21"/>
          <w:szCs w:val="21"/>
          <w:highlight w:val="none"/>
        </w:rPr>
      </w:pPr>
      <w:r>
        <w:rPr>
          <w:rFonts w:hint="eastAsia" w:hAnsi="宋体" w:cs="宋体"/>
          <w:b/>
          <w:bCs/>
          <w:kern w:val="28"/>
          <w:sz w:val="21"/>
          <w:szCs w:val="21"/>
        </w:rPr>
        <w:t xml:space="preserve">    </w:t>
      </w:r>
      <w:r>
        <w:rPr>
          <w:rFonts w:hint="eastAsia" w:hAnsi="宋体" w:cs="宋体"/>
          <w:b/>
          <w:bCs/>
          <w:kern w:val="28"/>
          <w:sz w:val="21"/>
          <w:szCs w:val="21"/>
          <w:lang w:val="zh-CN"/>
        </w:rPr>
        <w:t>四、合格的投标人：</w:t>
      </w:r>
      <w:r>
        <w:rPr>
          <w:rFonts w:hint="eastAsia" w:hAnsi="宋体"/>
          <w:sz w:val="21"/>
          <w:szCs w:val="21"/>
        </w:rPr>
        <w:t>投标文件递交截止时间</w:t>
      </w:r>
      <w:r>
        <w:rPr>
          <w:rFonts w:hint="eastAsia" w:hAnsi="宋体"/>
          <w:sz w:val="21"/>
          <w:szCs w:val="21"/>
          <w:highlight w:val="none"/>
        </w:rPr>
        <w:t>：</w:t>
      </w:r>
      <w:bookmarkStart w:id="0" w:name="_Hlk29566160"/>
      <w:r>
        <w:rPr>
          <w:rFonts w:hint="eastAsia" w:hAnsi="宋体"/>
          <w:sz w:val="21"/>
          <w:szCs w:val="21"/>
          <w:highlight w:val="none"/>
        </w:rPr>
        <w:t>2</w:t>
      </w:r>
      <w:r>
        <w:rPr>
          <w:rFonts w:hAnsi="宋体"/>
          <w:sz w:val="21"/>
          <w:szCs w:val="21"/>
          <w:highlight w:val="none"/>
        </w:rPr>
        <w:t>0</w:t>
      </w:r>
      <w:r>
        <w:rPr>
          <w:rFonts w:hint="eastAsia" w:hAnsi="宋体"/>
          <w:sz w:val="21"/>
          <w:szCs w:val="21"/>
          <w:highlight w:val="none"/>
          <w:lang w:val="en-US" w:eastAsia="zh-CN"/>
        </w:rPr>
        <w:t>24</w:t>
      </w:r>
      <w:r>
        <w:rPr>
          <w:rFonts w:hint="eastAsia" w:hAnsi="宋体"/>
          <w:sz w:val="21"/>
          <w:szCs w:val="21"/>
          <w:highlight w:val="none"/>
        </w:rPr>
        <w:t>年</w:t>
      </w:r>
      <w:r>
        <w:rPr>
          <w:rFonts w:hAnsi="宋体"/>
          <w:sz w:val="21"/>
          <w:szCs w:val="21"/>
          <w:highlight w:val="none"/>
        </w:rPr>
        <w:t>01</w:t>
      </w:r>
      <w:r>
        <w:rPr>
          <w:rFonts w:hint="eastAsia" w:hAnsi="宋体"/>
          <w:sz w:val="21"/>
          <w:szCs w:val="21"/>
          <w:highlight w:val="none"/>
        </w:rPr>
        <w:t>月</w:t>
      </w:r>
      <w:r>
        <w:rPr>
          <w:rFonts w:hint="eastAsia" w:hAnsi="宋体"/>
          <w:sz w:val="21"/>
          <w:szCs w:val="21"/>
          <w:highlight w:val="none"/>
          <w:lang w:val="en-US" w:eastAsia="zh-CN"/>
        </w:rPr>
        <w:t xml:space="preserve"> 18 </w:t>
      </w:r>
      <w:r>
        <w:rPr>
          <w:rFonts w:hint="eastAsia" w:hAnsi="宋体"/>
          <w:sz w:val="21"/>
          <w:szCs w:val="21"/>
          <w:highlight w:val="none"/>
        </w:rPr>
        <w:t>日</w:t>
      </w:r>
      <w:r>
        <w:rPr>
          <w:rFonts w:hint="eastAsia" w:hAnsi="宋体"/>
          <w:sz w:val="21"/>
          <w:szCs w:val="21"/>
          <w:highlight w:val="none"/>
          <w:lang w:val="en-US" w:eastAsia="zh-CN"/>
        </w:rPr>
        <w:t>上午09</w:t>
      </w:r>
      <w:r>
        <w:rPr>
          <w:rFonts w:hint="eastAsia" w:hAnsi="宋体"/>
          <w:sz w:val="21"/>
          <w:szCs w:val="21"/>
          <w:highlight w:val="none"/>
        </w:rPr>
        <w:t>：</w:t>
      </w:r>
      <w:r>
        <w:rPr>
          <w:rFonts w:hint="eastAsia" w:hAnsi="宋体"/>
          <w:sz w:val="21"/>
          <w:szCs w:val="21"/>
          <w:highlight w:val="none"/>
          <w:lang w:val="en-US" w:eastAsia="zh-CN"/>
        </w:rPr>
        <w:t>2</w:t>
      </w:r>
      <w:r>
        <w:rPr>
          <w:rFonts w:hAnsi="宋体"/>
          <w:sz w:val="21"/>
          <w:szCs w:val="21"/>
          <w:highlight w:val="none"/>
        </w:rPr>
        <w:t>0</w:t>
      </w:r>
      <w:r>
        <w:rPr>
          <w:rFonts w:hint="eastAsia" w:hAnsi="宋体"/>
          <w:sz w:val="21"/>
          <w:szCs w:val="21"/>
          <w:highlight w:val="none"/>
        </w:rPr>
        <w:t>时（北京时间）</w:t>
      </w:r>
      <w:bookmarkEnd w:id="0"/>
    </w:p>
    <w:p>
      <w:pPr>
        <w:widowControl/>
        <w:adjustRightInd/>
        <w:spacing w:line="500" w:lineRule="exact"/>
        <w:jc w:val="both"/>
        <w:rPr>
          <w:rFonts w:hint="eastAsia" w:hAnsi="宋体" w:cs="宋体"/>
          <w:b/>
          <w:bCs/>
          <w:kern w:val="28"/>
          <w:sz w:val="21"/>
          <w:szCs w:val="21"/>
          <w:highlight w:val="none"/>
          <w:lang w:val="zh-CN"/>
        </w:rPr>
      </w:pPr>
      <w:r>
        <w:rPr>
          <w:rFonts w:hint="eastAsia" w:hAnsi="宋体" w:cs="宋体"/>
          <w:b/>
          <w:bCs/>
          <w:kern w:val="28"/>
          <w:sz w:val="21"/>
          <w:szCs w:val="21"/>
          <w:highlight w:val="none"/>
          <w:lang w:val="zh-CN"/>
        </w:rPr>
        <w:t xml:space="preserve">    五、开标时间、地点及事宜：</w:t>
      </w:r>
    </w:p>
    <w:p>
      <w:pPr>
        <w:widowControl/>
        <w:tabs>
          <w:tab w:val="left" w:pos="-360"/>
        </w:tabs>
        <w:adjustRightInd/>
        <w:spacing w:line="500" w:lineRule="exact"/>
        <w:ind w:left="420" w:leftChars="200"/>
        <w:jc w:val="both"/>
        <w:textAlignment w:val="bottom"/>
        <w:rPr>
          <w:rFonts w:hint="eastAsia" w:hAnsi="宋体"/>
          <w:kern w:val="2"/>
          <w:sz w:val="21"/>
          <w:szCs w:val="21"/>
        </w:rPr>
      </w:pPr>
      <w:r>
        <w:rPr>
          <w:rFonts w:hint="eastAsia" w:hAnsi="宋体"/>
          <w:kern w:val="2"/>
          <w:sz w:val="21"/>
          <w:szCs w:val="21"/>
          <w:highlight w:val="none"/>
        </w:rPr>
        <w:t>（一）开标时间：20</w:t>
      </w:r>
      <w:r>
        <w:rPr>
          <w:rFonts w:hint="eastAsia" w:hAnsi="宋体"/>
          <w:kern w:val="2"/>
          <w:sz w:val="21"/>
          <w:szCs w:val="21"/>
          <w:highlight w:val="none"/>
          <w:lang w:val="en-US" w:eastAsia="zh-CN"/>
        </w:rPr>
        <w:t>24</w:t>
      </w:r>
      <w:r>
        <w:rPr>
          <w:rFonts w:hint="eastAsia" w:hAnsi="宋体"/>
          <w:kern w:val="2"/>
          <w:sz w:val="21"/>
          <w:szCs w:val="21"/>
          <w:highlight w:val="none"/>
        </w:rPr>
        <w:t>年01月</w:t>
      </w:r>
      <w:r>
        <w:rPr>
          <w:rFonts w:hint="eastAsia" w:hAnsi="宋体"/>
          <w:kern w:val="2"/>
          <w:sz w:val="21"/>
          <w:szCs w:val="21"/>
          <w:highlight w:val="none"/>
          <w:lang w:val="en-US" w:eastAsia="zh-CN"/>
        </w:rPr>
        <w:t xml:space="preserve"> 18 </w:t>
      </w:r>
      <w:r>
        <w:rPr>
          <w:rFonts w:hint="eastAsia" w:hAnsi="宋体"/>
          <w:kern w:val="2"/>
          <w:sz w:val="21"/>
          <w:szCs w:val="21"/>
          <w:highlight w:val="none"/>
        </w:rPr>
        <w:t>日</w:t>
      </w:r>
      <w:r>
        <w:rPr>
          <w:rFonts w:hint="eastAsia" w:hAnsi="宋体"/>
          <w:sz w:val="21"/>
          <w:szCs w:val="21"/>
          <w:highlight w:val="none"/>
          <w:lang w:val="en-US" w:eastAsia="zh-CN"/>
        </w:rPr>
        <w:t>上午</w:t>
      </w:r>
      <w:r>
        <w:rPr>
          <w:rFonts w:hint="eastAsia" w:hAnsi="宋体"/>
          <w:kern w:val="2"/>
          <w:sz w:val="21"/>
          <w:szCs w:val="21"/>
          <w:highlight w:val="none"/>
          <w:lang w:val="en-US" w:eastAsia="zh-CN"/>
        </w:rPr>
        <w:t>09</w:t>
      </w:r>
      <w:r>
        <w:rPr>
          <w:rFonts w:hint="eastAsia" w:hAnsi="宋体"/>
          <w:kern w:val="2"/>
          <w:sz w:val="21"/>
          <w:szCs w:val="21"/>
          <w:highlight w:val="none"/>
        </w:rPr>
        <w:t>：</w:t>
      </w:r>
      <w:r>
        <w:rPr>
          <w:rFonts w:hint="eastAsia" w:hAnsi="宋体"/>
          <w:kern w:val="2"/>
          <w:sz w:val="21"/>
          <w:szCs w:val="21"/>
          <w:highlight w:val="none"/>
          <w:lang w:val="en-US" w:eastAsia="zh-CN"/>
        </w:rPr>
        <w:t>2</w:t>
      </w:r>
      <w:r>
        <w:rPr>
          <w:rFonts w:hint="eastAsia" w:hAnsi="宋体"/>
          <w:kern w:val="2"/>
          <w:sz w:val="21"/>
          <w:szCs w:val="21"/>
          <w:highlight w:val="none"/>
        </w:rPr>
        <w:t>0时</w:t>
      </w:r>
      <w:r>
        <w:rPr>
          <w:rFonts w:hint="eastAsia" w:hAnsi="宋体"/>
          <w:sz w:val="21"/>
          <w:szCs w:val="21"/>
          <w:highlight w:val="none"/>
        </w:rPr>
        <w:t>（</w:t>
      </w:r>
      <w:r>
        <w:rPr>
          <w:rFonts w:hint="eastAsia" w:hAnsi="宋体"/>
          <w:sz w:val="21"/>
          <w:szCs w:val="21"/>
        </w:rPr>
        <w:t>北京时间）</w:t>
      </w:r>
    </w:p>
    <w:p>
      <w:pPr>
        <w:widowControl/>
        <w:tabs>
          <w:tab w:val="left" w:pos="-360"/>
        </w:tabs>
        <w:adjustRightInd/>
        <w:spacing w:line="500" w:lineRule="exact"/>
        <w:ind w:left="420" w:leftChars="200"/>
        <w:jc w:val="both"/>
        <w:textAlignment w:val="bottom"/>
        <w:rPr>
          <w:rFonts w:hint="eastAsia" w:hAnsi="宋体"/>
          <w:sz w:val="21"/>
          <w:szCs w:val="21"/>
        </w:rPr>
      </w:pPr>
      <w:r>
        <w:rPr>
          <w:rFonts w:hint="eastAsia" w:hAnsi="宋体"/>
          <w:sz w:val="21"/>
          <w:szCs w:val="21"/>
        </w:rPr>
        <w:t>（二）开标地点：东莞市南城区城市风景街东莞市莞城建筑工程有限公司五楼会议室</w:t>
      </w:r>
    </w:p>
    <w:p>
      <w:pPr>
        <w:widowControl/>
        <w:tabs>
          <w:tab w:val="left" w:pos="-360"/>
        </w:tabs>
        <w:adjustRightInd/>
        <w:spacing w:line="500" w:lineRule="exact"/>
        <w:ind w:left="420" w:leftChars="200"/>
        <w:jc w:val="both"/>
        <w:textAlignment w:val="bottom"/>
        <w:rPr>
          <w:rFonts w:hint="eastAsia" w:hAnsi="宋体"/>
          <w:sz w:val="21"/>
          <w:szCs w:val="21"/>
        </w:rPr>
      </w:pPr>
      <w:r>
        <w:rPr>
          <w:rFonts w:hint="eastAsia" w:hAnsi="宋体"/>
          <w:sz w:val="21"/>
          <w:szCs w:val="21"/>
        </w:rPr>
        <w:t>（三）开标事宜：届时请投标法定代表人或其授权代表务必携带有效身份证明准时参加开标会并签名报到，以证明其出席。</w:t>
      </w:r>
    </w:p>
    <w:p>
      <w:pPr>
        <w:spacing w:line="500" w:lineRule="exact"/>
        <w:ind w:firstLine="420" w:firstLineChars="200"/>
        <w:rPr>
          <w:rFonts w:hint="eastAsia"/>
          <w:kern w:val="28"/>
        </w:rPr>
      </w:pPr>
      <w:r>
        <w:rPr>
          <w:rFonts w:hint="eastAsia"/>
          <w:kern w:val="28"/>
        </w:rPr>
        <w:t>六、有关此次采购事宜，可按下列联系方式形式向采购人查询：</w:t>
      </w:r>
    </w:p>
    <w:p>
      <w:pPr>
        <w:spacing w:line="500" w:lineRule="exact"/>
        <w:ind w:firstLine="420" w:firstLineChars="200"/>
        <w:jc w:val="both"/>
        <w:rPr>
          <w:rFonts w:hAnsi="宋体"/>
          <w:sz w:val="21"/>
          <w:szCs w:val="21"/>
        </w:rPr>
      </w:pPr>
      <w:r>
        <w:rPr>
          <w:rFonts w:hint="eastAsia" w:hAnsi="宋体"/>
          <w:sz w:val="21"/>
          <w:szCs w:val="21"/>
        </w:rPr>
        <w:t>采 购 人：东莞市</w:t>
      </w:r>
      <w:r>
        <w:rPr>
          <w:rFonts w:hAnsi="宋体"/>
          <w:sz w:val="21"/>
          <w:szCs w:val="21"/>
        </w:rPr>
        <w:t>莞城建筑工程有限公司</w:t>
      </w:r>
    </w:p>
    <w:p>
      <w:pPr>
        <w:spacing w:line="500" w:lineRule="exact"/>
        <w:ind w:firstLine="420" w:firstLineChars="200"/>
        <w:jc w:val="both"/>
        <w:rPr>
          <w:rFonts w:hint="eastAsia" w:hAnsi="宋体"/>
          <w:sz w:val="21"/>
          <w:szCs w:val="21"/>
        </w:rPr>
      </w:pPr>
      <w:r>
        <w:rPr>
          <w:rFonts w:hAnsi="宋体"/>
          <w:sz w:val="21"/>
          <w:szCs w:val="21"/>
        </w:rPr>
        <w:t>地    址：</w:t>
      </w:r>
      <w:r>
        <w:rPr>
          <w:rFonts w:hint="eastAsia" w:hAnsi="宋体" w:cs="宋体"/>
          <w:bCs/>
          <w:sz w:val="21"/>
          <w:szCs w:val="21"/>
          <w:lang w:val="zh-CN"/>
        </w:rPr>
        <w:t>东莞市南城区城市风景街（原地震局大楼）东莞市莞城建筑工程有限公司</w:t>
      </w:r>
    </w:p>
    <w:p>
      <w:pPr>
        <w:spacing w:line="500" w:lineRule="exact"/>
        <w:ind w:firstLine="420" w:firstLineChars="200"/>
        <w:jc w:val="both"/>
        <w:rPr>
          <w:rFonts w:hint="eastAsia" w:hAnsi="宋体"/>
          <w:sz w:val="21"/>
          <w:szCs w:val="21"/>
        </w:rPr>
      </w:pPr>
      <w:r>
        <w:rPr>
          <w:rFonts w:hAnsi="宋体"/>
          <w:sz w:val="21"/>
          <w:szCs w:val="21"/>
        </w:rPr>
        <w:t>联 系 人:</w:t>
      </w:r>
      <w:r>
        <w:rPr>
          <w:rFonts w:hint="eastAsia" w:hAnsi="宋体"/>
          <w:sz w:val="21"/>
          <w:szCs w:val="21"/>
        </w:rPr>
        <w:t xml:space="preserve"> </w:t>
      </w:r>
      <w:r>
        <w:rPr>
          <w:rFonts w:hint="eastAsia" w:hAnsi="宋体"/>
          <w:sz w:val="21"/>
          <w:szCs w:val="21"/>
          <w:lang w:val="en-US" w:eastAsia="zh-CN"/>
        </w:rPr>
        <w:t>刘</w:t>
      </w:r>
      <w:r>
        <w:rPr>
          <w:rFonts w:hint="eastAsia" w:hAnsi="宋体"/>
          <w:sz w:val="21"/>
          <w:szCs w:val="21"/>
        </w:rPr>
        <w:t>生</w:t>
      </w:r>
    </w:p>
    <w:p>
      <w:pPr>
        <w:pStyle w:val="2"/>
      </w:pPr>
    </w:p>
    <w:p>
      <w:pPr>
        <w:ind w:firstLine="420" w:firstLineChars="200"/>
      </w:pPr>
      <w:r>
        <w:rPr>
          <w:rFonts w:hAnsi="宋体"/>
          <w:sz w:val="21"/>
          <w:szCs w:val="21"/>
        </w:rPr>
        <w:t>电    话：</w:t>
      </w:r>
      <w:r>
        <w:rPr>
          <w:rFonts w:hint="eastAsia" w:hAnsi="宋体"/>
          <w:sz w:val="21"/>
          <w:szCs w:val="21"/>
          <w:lang w:val="en-US" w:eastAsia="zh-CN"/>
        </w:rPr>
        <w:t>0769-</w:t>
      </w:r>
      <w:r>
        <w:rPr>
          <w:rFonts w:hint="eastAsia" w:hAnsi="宋体"/>
          <w:sz w:val="21"/>
          <w:szCs w:val="21"/>
        </w:rPr>
        <w:t>39009900</w:t>
      </w:r>
    </w:p>
    <w:p>
      <w:pPr>
        <w:ind w:firstLine="480"/>
      </w:pPr>
    </w:p>
    <w:p>
      <w:r>
        <w:t xml:space="preserve"> </w:t>
      </w:r>
    </w:p>
    <w:p/>
    <w:p>
      <w:pPr>
        <w:spacing w:line="500" w:lineRule="exact"/>
        <w:ind w:firstLine="420" w:firstLineChars="200"/>
        <w:jc w:val="right"/>
        <w:rPr>
          <w:rFonts w:hAnsi="宋体"/>
          <w:sz w:val="21"/>
          <w:szCs w:val="21"/>
        </w:rPr>
      </w:pPr>
      <w:r>
        <w:rPr>
          <w:rFonts w:hint="eastAsia" w:hAnsi="宋体"/>
          <w:sz w:val="21"/>
          <w:szCs w:val="21"/>
        </w:rPr>
        <w:t>东莞市</w:t>
      </w:r>
      <w:r>
        <w:rPr>
          <w:rFonts w:hAnsi="宋体"/>
          <w:sz w:val="21"/>
          <w:szCs w:val="21"/>
        </w:rPr>
        <w:t>莞城建筑工程有限公司</w:t>
      </w:r>
    </w:p>
    <w:p>
      <w:pPr>
        <w:jc w:val="right"/>
        <w:rPr>
          <w:rFonts w:hint="default" w:eastAsiaTheme="minorEastAsia"/>
          <w:lang w:val="en-US" w:eastAsia="zh-CN"/>
        </w:rPr>
      </w:pPr>
      <w:r>
        <w:rPr>
          <w:rFonts w:hint="eastAsia"/>
          <w:lang w:val="en-US" w:eastAsia="zh-CN"/>
        </w:rPr>
        <w:t>2024年1月14日</w:t>
      </w:r>
    </w:p>
    <w:p/>
    <w:p/>
    <w:p/>
    <w:p/>
    <w:p/>
    <w:p/>
    <w:p/>
    <w:p>
      <w:pPr>
        <w:pStyle w:val="2"/>
      </w:pPr>
    </w:p>
    <w:p>
      <w:pPr>
        <w:pStyle w:val="2"/>
      </w:pPr>
    </w:p>
    <w:p>
      <w:pPr>
        <w:pStyle w:val="2"/>
      </w:pPr>
    </w:p>
    <w:p/>
    <w:p/>
    <w:p/>
    <w:p/>
    <w:p/>
    <w:p/>
    <w:p/>
    <w:p>
      <w:pPr>
        <w:pStyle w:val="2"/>
      </w:pPr>
      <w:bookmarkStart w:id="67" w:name="_GoBack"/>
      <w:bookmarkEnd w:id="67"/>
    </w:p>
    <w:p>
      <w:pPr>
        <w:jc w:val="center"/>
      </w:pPr>
      <w:r>
        <w:rPr>
          <w:b/>
          <w:sz w:val="36"/>
        </w:rPr>
        <w:t>第二章 采购需求</w:t>
      </w:r>
    </w:p>
    <w:p>
      <w:r>
        <w:rPr>
          <w:b/>
          <w:sz w:val="28"/>
        </w:rPr>
        <w:t>一、项目概况：</w:t>
      </w:r>
    </w:p>
    <w:p>
      <w:pPr>
        <w:spacing w:line="360" w:lineRule="auto"/>
        <w:ind w:firstLine="440" w:firstLineChars="200"/>
      </w:pPr>
      <w:r>
        <w:rPr>
          <w:sz w:val="22"/>
        </w:rPr>
        <w:t>承担</w:t>
      </w:r>
      <w:r>
        <w:rPr>
          <w:rFonts w:hint="eastAsia"/>
          <w:lang w:val="en-US" w:eastAsia="zh-CN"/>
        </w:rPr>
        <w:t>广东省东莞市城区配套物流仓储建设</w:t>
      </w:r>
      <w:r>
        <w:rPr>
          <w:rFonts w:hint="eastAsia"/>
        </w:rPr>
        <w:t>项目</w:t>
      </w:r>
      <w:r>
        <w:rPr>
          <w:rFonts w:hint="eastAsia"/>
          <w:lang w:val="en-US" w:eastAsia="zh-CN"/>
        </w:rPr>
        <w:t>饭堂</w:t>
      </w:r>
      <w:r>
        <w:rPr>
          <w:sz w:val="22"/>
        </w:rPr>
        <w:t>的全部服务工作，包括厨师、工作人员、服务人员等配备，相关膳食材料的供应及菜品制作等。</w:t>
      </w:r>
    </w:p>
    <w:p/>
    <w:p>
      <w:r>
        <w:t>采购包1（</w:t>
      </w:r>
      <w:r>
        <w:rPr>
          <w:rFonts w:hint="eastAsia"/>
          <w:lang w:val="en-US" w:eastAsia="zh-CN"/>
        </w:rPr>
        <w:t>2024年广东省东莞市城区配套物流仓储建设</w:t>
      </w:r>
      <w:r>
        <w:rPr>
          <w:rFonts w:hint="eastAsia"/>
        </w:rPr>
        <w:t>项目-</w:t>
      </w:r>
      <w:r>
        <w:rPr>
          <w:rFonts w:hint="eastAsia"/>
          <w:lang w:val="en-US" w:eastAsia="zh-CN"/>
        </w:rPr>
        <w:t>食堂经营承包服务项目</w:t>
      </w:r>
      <w:r>
        <w:t>）：</w:t>
      </w:r>
    </w:p>
    <w:p>
      <w:r>
        <w:rPr>
          <w:b/>
          <w:sz w:val="24"/>
        </w:rPr>
        <w:t>1.主要商务要求</w:t>
      </w:r>
    </w:p>
    <w:tbl>
      <w:tblPr>
        <w:tblStyle w:val="11"/>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900"/>
        <w:gridCol w:w="49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87" w:hRule="atLeast"/>
        </w:trPr>
        <w:tc>
          <w:tcPr>
            <w:tcW w:w="4900" w:type="dxa"/>
          </w:tcPr>
          <w:p>
            <w:r>
              <w:t>标的提供的时间</w:t>
            </w:r>
          </w:p>
        </w:tc>
        <w:tc>
          <w:tcPr>
            <w:tcW w:w="4900" w:type="dxa"/>
          </w:tcPr>
          <w:p>
            <w:pPr>
              <w:jc w:val="left"/>
            </w:pPr>
          </w:p>
          <w:p>
            <w:r>
              <w:t>合同签订后生效之日起</w:t>
            </w:r>
            <w:r>
              <w:rPr>
                <w:rFonts w:hint="eastAsia"/>
                <w:lang w:val="en-US" w:eastAsia="zh-CN"/>
              </w:rPr>
              <w:t>一</w:t>
            </w:r>
            <w:r>
              <w:t>年。</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87" w:hRule="atLeast"/>
        </w:trPr>
        <w:tc>
          <w:tcPr>
            <w:tcW w:w="4900" w:type="dxa"/>
          </w:tcPr>
          <w:p>
            <w:r>
              <w:t>标的提供的地点</w:t>
            </w:r>
          </w:p>
        </w:tc>
        <w:tc>
          <w:tcPr>
            <w:tcW w:w="4900" w:type="dxa"/>
          </w:tcPr>
          <w:p>
            <w:pPr>
              <w:jc w:val="left"/>
            </w:pPr>
          </w:p>
          <w:p>
            <w:r>
              <w:t>采购人指定地点。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87" w:hRule="atLeast"/>
        </w:trPr>
        <w:tc>
          <w:tcPr>
            <w:tcW w:w="4900" w:type="dxa"/>
          </w:tcPr>
          <w:p>
            <w:r>
              <w:t>投标有效期</w:t>
            </w:r>
          </w:p>
        </w:tc>
        <w:tc>
          <w:tcPr>
            <w:tcW w:w="4900" w:type="dxa"/>
          </w:tcPr>
          <w:p>
            <w:pPr>
              <w:jc w:val="left"/>
            </w:pPr>
          </w:p>
          <w:p>
            <w:r>
              <w:t>从提交投标（响应）文件的截止之日起90日历天</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331" w:hRule="atLeast"/>
        </w:trPr>
        <w:tc>
          <w:tcPr>
            <w:tcW w:w="4900" w:type="dxa"/>
          </w:tcPr>
          <w:p>
            <w:r>
              <w:t>付款方式</w:t>
            </w:r>
          </w:p>
        </w:tc>
        <w:tc>
          <w:tcPr>
            <w:tcW w:w="4900" w:type="dxa"/>
          </w:tcPr>
          <w:p>
            <w:r>
              <w:t>1期：支付比例100%，（1）每月服务费按实际用餐数量计算，服务期间，中标人每月1</w:t>
            </w:r>
            <w:r>
              <w:rPr>
                <w:rFonts w:hint="eastAsia"/>
                <w:lang w:val="en-US" w:eastAsia="zh-CN"/>
              </w:rPr>
              <w:t>5</w:t>
            </w:r>
            <w:r>
              <w:t>日之前统计完毕上月就餐人数汇总表，交由采购人，采购人根据</w:t>
            </w:r>
            <w:r>
              <w:rPr>
                <w:rFonts w:hint="eastAsia"/>
                <w:lang w:val="en-US" w:eastAsia="zh-CN"/>
              </w:rPr>
              <w:t>员工</w:t>
            </w:r>
            <w:r>
              <w:t>就餐补贴费用</w:t>
            </w:r>
            <w:r>
              <w:rPr>
                <w:rFonts w:hint="eastAsia"/>
                <w:lang w:eastAsia="zh-CN"/>
              </w:rPr>
              <w:t>（</w:t>
            </w:r>
            <w:r>
              <w:rPr>
                <w:rFonts w:hint="eastAsia"/>
                <w:highlight w:val="none"/>
                <w:lang w:val="en-US" w:eastAsia="zh-CN"/>
              </w:rPr>
              <w:t>包含采购人应需增加的实际接待人数按餐补标准</w:t>
            </w:r>
            <w:r>
              <w:rPr>
                <w:rFonts w:hint="eastAsia"/>
                <w:highlight w:val="none"/>
                <w:lang w:eastAsia="zh-CN"/>
              </w:rPr>
              <w:t>）</w:t>
            </w:r>
            <w:r>
              <w:rPr>
                <w:highlight w:val="none"/>
              </w:rPr>
              <w:t>，</w:t>
            </w:r>
            <w:r>
              <w:t>将请款表双方确定并通知中标人开具发票。 （2）采购人在收到中标人的有效增值税发票后</w:t>
            </w:r>
            <w:r>
              <w:rPr>
                <w:rFonts w:hint="eastAsia"/>
                <w:lang w:val="en-US" w:eastAsia="zh-CN"/>
              </w:rPr>
              <w:t>十五</w:t>
            </w:r>
            <w:r>
              <w:t>个工作日内将款项汇到其指定账号。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89" w:hRule="atLeast"/>
        </w:trPr>
        <w:tc>
          <w:tcPr>
            <w:tcW w:w="4900" w:type="dxa"/>
          </w:tcPr>
          <w:p>
            <w:r>
              <w:t>验收要求</w:t>
            </w:r>
          </w:p>
        </w:tc>
        <w:tc>
          <w:tcPr>
            <w:tcW w:w="4900" w:type="dxa"/>
          </w:tcPr>
          <w:p>
            <w:r>
              <w:t>1期：验收应在采购人、中标人双方共同参加下进行，依据</w:t>
            </w:r>
            <w:r>
              <w:rPr>
                <w:rFonts w:hint="eastAsia"/>
                <w:lang w:eastAsia="zh-CN"/>
              </w:rPr>
              <w:t>采购</w:t>
            </w:r>
            <w:r>
              <w:t>文件及本合同的有关规定制定的方案进行验收，并按国家有关规定、规范进行。</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87" w:hRule="atLeast"/>
        </w:trPr>
        <w:tc>
          <w:tcPr>
            <w:tcW w:w="4900" w:type="dxa"/>
          </w:tcPr>
          <w:p>
            <w:r>
              <w:t>履约保证金</w:t>
            </w:r>
          </w:p>
        </w:tc>
        <w:tc>
          <w:tcPr>
            <w:tcW w:w="4900" w:type="dxa"/>
          </w:tcPr>
          <w:p/>
          <w:p>
            <w:r>
              <w:t>不收取</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045" w:hRule="atLeast"/>
        </w:trPr>
        <w:tc>
          <w:tcPr>
            <w:tcW w:w="4900" w:type="dxa"/>
          </w:tcPr>
          <w:p>
            <w:r>
              <w:t>其他</w:t>
            </w:r>
          </w:p>
        </w:tc>
        <w:tc>
          <w:tcPr>
            <w:tcW w:w="4900" w:type="dxa"/>
          </w:tcPr>
          <w:p>
            <w:r>
              <w:t>（1）费用:合同费用应包含完成本次</w:t>
            </w:r>
            <w:r>
              <w:rPr>
                <w:rFonts w:hint="eastAsia"/>
                <w:lang w:eastAsia="zh-CN"/>
              </w:rPr>
              <w:t>采购</w:t>
            </w:r>
            <w:r>
              <w:t>所有服务内容的费用，包含派驻人员工资、福利、服装、社保、清洁消毒剂、日常膳食材料费、劳保用品、防护用品、卫生用品、完成该项目所需工具、场地使用费、水电费、各种税务费及合同实施过程中的应预见和不可预见费用等完成合同规定责任和义务、达到合同目的的一切费用。</w:t>
            </w:r>
          </w:p>
        </w:tc>
      </w:tr>
    </w:tbl>
    <w:p>
      <w:r>
        <w:rPr>
          <w:b/>
          <w:sz w:val="24"/>
        </w:rPr>
        <w:t>2.技术标准与要求</w:t>
      </w:r>
    </w:p>
    <w:tbl>
      <w:tblPr>
        <w:tblStyle w:val="11"/>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26"/>
        <w:gridCol w:w="1022"/>
        <w:gridCol w:w="1823"/>
        <w:gridCol w:w="1837"/>
        <w:gridCol w:w="426"/>
        <w:gridCol w:w="802"/>
        <w:gridCol w:w="1173"/>
        <w:gridCol w:w="1173"/>
        <w:gridCol w:w="746"/>
        <w:gridCol w:w="42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31" w:type="dxa"/>
          </w:tcPr>
          <w:p>
            <w:r>
              <w:t>序号</w:t>
            </w:r>
          </w:p>
        </w:tc>
        <w:tc>
          <w:tcPr>
            <w:tcW w:w="385" w:type="dxa"/>
          </w:tcPr>
          <w:p>
            <w:r>
              <w:t>核心产品（“△”）</w:t>
            </w:r>
          </w:p>
        </w:tc>
        <w:tc>
          <w:tcPr>
            <w:tcW w:w="1923" w:type="dxa"/>
          </w:tcPr>
          <w:p>
            <w:r>
              <w:t>品目名称</w:t>
            </w:r>
          </w:p>
        </w:tc>
        <w:tc>
          <w:tcPr>
            <w:tcW w:w="1923" w:type="dxa"/>
          </w:tcPr>
          <w:p>
            <w:r>
              <w:t>标的名称</w:t>
            </w:r>
          </w:p>
        </w:tc>
        <w:tc>
          <w:tcPr>
            <w:tcW w:w="385" w:type="dxa"/>
          </w:tcPr>
          <w:p>
            <w:r>
              <w:t>单位</w:t>
            </w:r>
          </w:p>
        </w:tc>
        <w:tc>
          <w:tcPr>
            <w:tcW w:w="769" w:type="dxa"/>
          </w:tcPr>
          <w:p>
            <w:r>
              <w:t>数量</w:t>
            </w:r>
          </w:p>
        </w:tc>
        <w:tc>
          <w:tcPr>
            <w:tcW w:w="769" w:type="dxa"/>
          </w:tcPr>
          <w:p>
            <w:r>
              <w:t>分项预算单价（元）</w:t>
            </w:r>
          </w:p>
        </w:tc>
        <w:tc>
          <w:tcPr>
            <w:tcW w:w="769" w:type="dxa"/>
          </w:tcPr>
          <w:p>
            <w:r>
              <w:t>分项预算总价（元）</w:t>
            </w:r>
          </w:p>
        </w:tc>
        <w:tc>
          <w:tcPr>
            <w:tcW w:w="769" w:type="dxa"/>
          </w:tcPr>
          <w:p>
            <w:r>
              <w:t>所属行业</w:t>
            </w:r>
          </w:p>
        </w:tc>
        <w:tc>
          <w:tcPr>
            <w:tcW w:w="385" w:type="dxa"/>
          </w:tcPr>
          <w:p>
            <w:r>
              <w:t>技术要求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31" w:type="dxa"/>
          </w:tcPr>
          <w:p>
            <w:r>
              <w:t>1</w:t>
            </w:r>
          </w:p>
        </w:tc>
        <w:tc>
          <w:tcPr>
            <w:tcW w:w="385" w:type="dxa"/>
          </w:tcPr>
          <w:p/>
        </w:tc>
        <w:tc>
          <w:tcPr>
            <w:tcW w:w="1923" w:type="dxa"/>
          </w:tcPr>
          <w:p>
            <w:r>
              <w:t>餐饮服务</w:t>
            </w:r>
          </w:p>
        </w:tc>
        <w:tc>
          <w:tcPr>
            <w:tcW w:w="1923" w:type="dxa"/>
          </w:tcPr>
          <w:p>
            <w:r>
              <w:rPr>
                <w:rFonts w:hint="eastAsia"/>
                <w:lang w:val="en-US" w:eastAsia="zh-CN"/>
              </w:rPr>
              <w:t>2024年广东省东莞市城区配套物流仓储建设</w:t>
            </w:r>
            <w:r>
              <w:rPr>
                <w:rFonts w:hint="eastAsia"/>
              </w:rPr>
              <w:t>项目-</w:t>
            </w:r>
            <w:r>
              <w:rPr>
                <w:rFonts w:hint="eastAsia"/>
                <w:lang w:val="en-US" w:eastAsia="zh-CN"/>
              </w:rPr>
              <w:t>食堂经营承包服务项目</w:t>
            </w:r>
          </w:p>
        </w:tc>
        <w:tc>
          <w:tcPr>
            <w:tcW w:w="385" w:type="dxa"/>
          </w:tcPr>
          <w:p>
            <w:r>
              <w:t>项</w:t>
            </w:r>
          </w:p>
        </w:tc>
        <w:tc>
          <w:tcPr>
            <w:tcW w:w="769" w:type="dxa"/>
          </w:tcPr>
          <w:p>
            <w:pPr>
              <w:jc w:val="right"/>
            </w:pPr>
            <w:r>
              <w:t>1.0000</w:t>
            </w:r>
          </w:p>
        </w:tc>
        <w:tc>
          <w:tcPr>
            <w:tcW w:w="769" w:type="dxa"/>
          </w:tcPr>
          <w:p>
            <w:pPr>
              <w:jc w:val="right"/>
            </w:pPr>
            <w:r>
              <w:rPr>
                <w:rFonts w:hint="eastAsia" w:hAnsi="宋体" w:cs="宋体"/>
                <w:color w:val="auto"/>
                <w:sz w:val="21"/>
                <w:szCs w:val="21"/>
                <w:highlight w:val="none"/>
                <w:lang w:val="en-US" w:eastAsia="zh-CN"/>
              </w:rPr>
              <w:t>729,000.00</w:t>
            </w:r>
          </w:p>
        </w:tc>
        <w:tc>
          <w:tcPr>
            <w:tcW w:w="769" w:type="dxa"/>
          </w:tcPr>
          <w:p>
            <w:pPr>
              <w:jc w:val="right"/>
            </w:pPr>
            <w:r>
              <w:rPr>
                <w:rFonts w:hint="eastAsia" w:hAnsi="宋体" w:cs="宋体"/>
                <w:color w:val="auto"/>
                <w:sz w:val="21"/>
                <w:szCs w:val="21"/>
                <w:highlight w:val="none"/>
                <w:lang w:val="en-US" w:eastAsia="zh-CN"/>
              </w:rPr>
              <w:t>729,000.00</w:t>
            </w:r>
          </w:p>
        </w:tc>
        <w:tc>
          <w:tcPr>
            <w:tcW w:w="769" w:type="dxa"/>
          </w:tcPr>
          <w:p>
            <w:r>
              <w:t>餐饮业</w:t>
            </w:r>
          </w:p>
        </w:tc>
        <w:tc>
          <w:tcPr>
            <w:tcW w:w="385" w:type="dxa"/>
          </w:tcPr>
          <w:p>
            <w:r>
              <w:t>详见附表一</w:t>
            </w:r>
          </w:p>
        </w:tc>
      </w:tr>
    </w:tbl>
    <w:p>
      <w:r>
        <w:t>注：若存在多项核心产品，当不同供应商提供的任意一项核心产品的品牌相同，则视同其是所响应核心产品品牌相同供应商。</w:t>
      </w:r>
    </w:p>
    <w:p/>
    <w:p>
      <w:pPr>
        <w:rPr>
          <w:b/>
          <w:sz w:val="24"/>
        </w:rPr>
      </w:pPr>
    </w:p>
    <w:p>
      <w:pPr>
        <w:rPr>
          <w:b/>
          <w:sz w:val="24"/>
        </w:rPr>
      </w:pPr>
      <w:r>
        <w:rPr>
          <w:b/>
          <w:sz w:val="24"/>
        </w:rPr>
        <w:t>附表一：</w:t>
      </w:r>
      <w:r>
        <w:rPr>
          <w:rFonts w:hint="eastAsia"/>
          <w:b/>
          <w:sz w:val="24"/>
          <w:lang w:val="en-US" w:eastAsia="zh-CN"/>
        </w:rPr>
        <w:t>2024年广东省东莞市城区配套物流仓储建设</w:t>
      </w:r>
      <w:r>
        <w:rPr>
          <w:rFonts w:hint="eastAsia"/>
          <w:b/>
          <w:sz w:val="24"/>
        </w:rPr>
        <w:t>项目-</w:t>
      </w:r>
      <w:r>
        <w:rPr>
          <w:rFonts w:hint="eastAsia"/>
          <w:b/>
          <w:sz w:val="24"/>
          <w:lang w:val="en-US" w:eastAsia="zh-CN"/>
        </w:rPr>
        <w:t>食堂经营承包服务项目</w:t>
      </w:r>
    </w:p>
    <w:tbl>
      <w:tblPr>
        <w:tblStyle w:val="11"/>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220"/>
        <w:gridCol w:w="734"/>
        <w:gridCol w:w="686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16" w:hRule="atLeast"/>
        </w:trPr>
        <w:tc>
          <w:tcPr>
            <w:tcW w:w="2220" w:type="dxa"/>
          </w:tcPr>
          <w:p>
            <w:r>
              <w:t>参数性质</w:t>
            </w:r>
          </w:p>
        </w:tc>
        <w:tc>
          <w:tcPr>
            <w:tcW w:w="734" w:type="dxa"/>
          </w:tcPr>
          <w:p>
            <w:r>
              <w:t>序号</w:t>
            </w:r>
          </w:p>
        </w:tc>
        <w:tc>
          <w:tcPr>
            <w:tcW w:w="6865" w:type="dxa"/>
          </w:tcPr>
          <w:p>
            <w:r>
              <w:t>具体技术(参数)要求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551" w:hRule="atLeast"/>
        </w:trPr>
        <w:tc>
          <w:tcPr>
            <w:tcW w:w="2220" w:type="dxa"/>
          </w:tcPr>
          <w:p/>
        </w:tc>
        <w:tc>
          <w:tcPr>
            <w:tcW w:w="734" w:type="dxa"/>
          </w:tcPr>
          <w:p>
            <w:r>
              <w:t>1</w:t>
            </w:r>
          </w:p>
        </w:tc>
        <w:tc>
          <w:tcPr>
            <w:tcW w:w="6865" w:type="dxa"/>
          </w:tcPr>
          <w:p>
            <w:pPr>
              <w:jc w:val="both"/>
            </w:pPr>
            <w:r>
              <w:rPr>
                <w:b/>
                <w:color w:val="000000"/>
                <w:sz w:val="22"/>
              </w:rPr>
              <w:t>一、项目概况</w:t>
            </w:r>
          </w:p>
          <w:p>
            <w:pPr>
              <w:ind w:firstLine="220"/>
              <w:jc w:val="both"/>
            </w:pPr>
            <w:r>
              <w:rPr>
                <w:color w:val="000000"/>
                <w:sz w:val="22"/>
              </w:rPr>
              <w:t>（一）主要工作内容：</w:t>
            </w:r>
          </w:p>
          <w:p>
            <w:pPr>
              <w:ind w:firstLine="440"/>
              <w:jc w:val="both"/>
            </w:pPr>
            <w:r>
              <w:rPr>
                <w:color w:val="000000"/>
                <w:sz w:val="22"/>
              </w:rPr>
              <w:t>1.承担</w:t>
            </w:r>
            <w:r>
              <w:rPr>
                <w:rFonts w:hint="eastAsia"/>
                <w:lang w:val="en-US" w:eastAsia="zh-CN"/>
              </w:rPr>
              <w:t>广东省东莞市城区配套物流仓储建设</w:t>
            </w:r>
            <w:r>
              <w:rPr>
                <w:rFonts w:hint="eastAsia"/>
              </w:rPr>
              <w:t>项目</w:t>
            </w:r>
            <w:r>
              <w:rPr>
                <w:color w:val="000000"/>
                <w:sz w:val="22"/>
              </w:rPr>
              <w:t>的全部服务工作，包括厨师、工作人员、服务人员等配备，相关膳食材料的供应及菜品制作等；</w:t>
            </w:r>
          </w:p>
          <w:p>
            <w:pPr>
              <w:ind w:firstLine="440"/>
              <w:jc w:val="both"/>
            </w:pPr>
            <w:r>
              <w:rPr>
                <w:color w:val="000000"/>
                <w:sz w:val="22"/>
              </w:rPr>
              <w:t>2.职工日常工作用餐；</w:t>
            </w:r>
          </w:p>
          <w:p>
            <w:pPr>
              <w:ind w:firstLine="440"/>
              <w:jc w:val="both"/>
            </w:pPr>
            <w:r>
              <w:rPr>
                <w:color w:val="000000"/>
                <w:sz w:val="22"/>
              </w:rPr>
              <w:t>3.根据</w:t>
            </w:r>
            <w:r>
              <w:rPr>
                <w:rFonts w:hint="eastAsia"/>
                <w:color w:val="000000"/>
                <w:sz w:val="22"/>
                <w:lang w:val="en-US" w:eastAsia="zh-CN"/>
              </w:rPr>
              <w:t>项目部</w:t>
            </w:r>
            <w:r>
              <w:rPr>
                <w:color w:val="000000"/>
                <w:sz w:val="22"/>
              </w:rPr>
              <w:t>要求开</w:t>
            </w:r>
            <w:r>
              <w:rPr>
                <w:color w:val="000000"/>
                <w:sz w:val="22"/>
                <w:highlight w:val="none"/>
              </w:rPr>
              <w:t>展“</w:t>
            </w:r>
            <w:r>
              <w:rPr>
                <w:rFonts w:hint="eastAsia"/>
                <w:color w:val="000000"/>
                <w:sz w:val="22"/>
                <w:highlight w:val="none"/>
                <w:lang w:val="en-US" w:eastAsia="zh-CN"/>
              </w:rPr>
              <w:t>接待餐</w:t>
            </w:r>
            <w:r>
              <w:rPr>
                <w:color w:val="000000"/>
                <w:sz w:val="22"/>
                <w:highlight w:val="none"/>
              </w:rPr>
              <w:t>”。</w:t>
            </w:r>
          </w:p>
          <w:p>
            <w:pPr>
              <w:ind w:firstLine="220"/>
              <w:jc w:val="both"/>
            </w:pPr>
            <w:r>
              <w:rPr>
                <w:color w:val="000000"/>
                <w:sz w:val="22"/>
              </w:rPr>
              <w:t>（二）本项目由中标人承包及负责</w:t>
            </w:r>
            <w:r>
              <w:rPr>
                <w:rFonts w:hint="eastAsia"/>
                <w:color w:val="000000"/>
                <w:sz w:val="22"/>
                <w:lang w:eastAsia="zh-CN"/>
              </w:rPr>
              <w:t>采购</w:t>
            </w:r>
            <w:r>
              <w:rPr>
                <w:color w:val="000000"/>
                <w:sz w:val="22"/>
              </w:rPr>
              <w:t>文件对中标人要求的一切事宜及责任。</w:t>
            </w:r>
          </w:p>
          <w:p>
            <w:pPr>
              <w:ind w:firstLine="220"/>
              <w:jc w:val="both"/>
            </w:pPr>
            <w:r>
              <w:rPr>
                <w:color w:val="000000"/>
                <w:sz w:val="22"/>
              </w:rPr>
              <w:t>（三）中标人未经采购人批准，不得再以任何方式转包或分包。</w:t>
            </w:r>
          </w:p>
          <w:p>
            <w:pPr>
              <w:ind w:firstLine="220"/>
              <w:jc w:val="both"/>
            </w:pPr>
            <w:r>
              <w:rPr>
                <w:color w:val="000000"/>
                <w:sz w:val="22"/>
              </w:rPr>
              <w:t>（四）食堂经营承包服务项目总体要求。</w:t>
            </w:r>
          </w:p>
          <w:p>
            <w:pPr>
              <w:ind w:firstLine="440"/>
              <w:jc w:val="both"/>
            </w:pPr>
            <w:r>
              <w:rPr>
                <w:color w:val="000000"/>
                <w:sz w:val="22"/>
              </w:rPr>
              <w:t>1.要求对食堂经营承包服务要卫生、整洁、安全。</w:t>
            </w:r>
          </w:p>
          <w:p>
            <w:pPr>
              <w:ind w:firstLine="440"/>
              <w:jc w:val="both"/>
            </w:pPr>
            <w:r>
              <w:rPr>
                <w:color w:val="000000"/>
                <w:sz w:val="22"/>
              </w:rPr>
              <w:t>2.中标人的饭堂管理方案、组织架构、人员录用、建立的各项规章制度。</w:t>
            </w:r>
          </w:p>
          <w:p>
            <w:pPr>
              <w:ind w:firstLine="440"/>
              <w:jc w:val="both"/>
            </w:pPr>
            <w:r>
              <w:rPr>
                <w:color w:val="000000"/>
                <w:sz w:val="22"/>
              </w:rPr>
              <w:t>3.在处理特殊事件和紧急、突然事故时，采购人对中标人的工作人员有直接指挥权。</w:t>
            </w:r>
          </w:p>
          <w:p>
            <w:pPr>
              <w:ind w:firstLine="440"/>
              <w:jc w:val="both"/>
            </w:pPr>
            <w:r>
              <w:rPr>
                <w:color w:val="000000"/>
                <w:sz w:val="22"/>
              </w:rPr>
              <w:t>4.中标人在做好工作的同时，有责任向采购人提供合理化建议，以提高管理效率和管理质量。</w:t>
            </w:r>
          </w:p>
          <w:p>
            <w:pPr>
              <w:ind w:firstLine="440"/>
              <w:jc w:val="both"/>
            </w:pPr>
            <w:r>
              <w:rPr>
                <w:rFonts w:hint="eastAsia"/>
                <w:color w:val="000000"/>
                <w:sz w:val="22"/>
                <w:lang w:val="en-US" w:eastAsia="zh-CN"/>
              </w:rPr>
              <w:t>5</w:t>
            </w:r>
            <w:r>
              <w:rPr>
                <w:color w:val="000000"/>
                <w:sz w:val="22"/>
              </w:rPr>
              <w:t>.所有卫生用品及耗材(包括工具、日常膳食配料、消毒剂、垃圾袋、口罩、鞋套、手套以及劳保用品等)由中标人自备，中标人负责食堂内现有的和自置的所有物业、设备、耗材与资产的维修、保养和配置。</w:t>
            </w:r>
          </w:p>
          <w:p>
            <w:pPr>
              <w:ind w:firstLine="220"/>
              <w:jc w:val="both"/>
            </w:pPr>
            <w:r>
              <w:rPr>
                <w:color w:val="000000"/>
                <w:sz w:val="22"/>
              </w:rPr>
              <w:t>（六）人员最低配备要求：</w:t>
            </w:r>
          </w:p>
          <w:p>
            <w:pPr>
              <w:ind w:firstLine="440"/>
              <w:jc w:val="both"/>
            </w:pPr>
            <w:r>
              <w:rPr>
                <w:color w:val="000000"/>
                <w:sz w:val="22"/>
              </w:rPr>
              <w:t>1.中标公司法人代表应定期到食堂与管理部门协商处理方案，并指派现场管理人员1名。</w:t>
            </w:r>
          </w:p>
          <w:p>
            <w:pPr>
              <w:ind w:firstLine="440"/>
              <w:jc w:val="both"/>
            </w:pPr>
            <w:r>
              <w:rPr>
                <w:color w:val="000000"/>
                <w:sz w:val="22"/>
              </w:rPr>
              <w:t>2.配备厨师</w:t>
            </w:r>
            <w:r>
              <w:rPr>
                <w:rFonts w:hint="eastAsia"/>
                <w:color w:val="000000"/>
                <w:sz w:val="22"/>
                <w:lang w:eastAsia="zh-CN"/>
              </w:rPr>
              <w:t>、</w:t>
            </w:r>
            <w:r>
              <w:rPr>
                <w:color w:val="000000"/>
                <w:sz w:val="22"/>
              </w:rPr>
              <w:t>配备帮厨</w:t>
            </w:r>
            <w:r>
              <w:rPr>
                <w:rFonts w:hint="eastAsia"/>
                <w:color w:val="000000"/>
                <w:sz w:val="22"/>
                <w:lang w:val="en-US" w:eastAsia="zh-CN"/>
              </w:rPr>
              <w:t>数</w:t>
            </w:r>
            <w:r>
              <w:rPr>
                <w:color w:val="000000"/>
                <w:sz w:val="22"/>
              </w:rPr>
              <w:t>名，包括清洁、上菜、洗碗等。</w:t>
            </w:r>
          </w:p>
          <w:p>
            <w:pPr>
              <w:ind w:firstLine="440"/>
              <w:jc w:val="both"/>
            </w:pPr>
            <w:r>
              <w:rPr>
                <w:rFonts w:hint="eastAsia"/>
                <w:color w:val="000000"/>
                <w:sz w:val="22"/>
                <w:lang w:val="en-US" w:eastAsia="zh-CN"/>
              </w:rPr>
              <w:t>3</w:t>
            </w:r>
            <w:r>
              <w:rPr>
                <w:color w:val="000000"/>
                <w:sz w:val="22"/>
              </w:rPr>
              <w:t>.上述人员工资收入不得低于国家规定的最低收入。</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26" w:hRule="atLeast"/>
        </w:trPr>
        <w:tc>
          <w:tcPr>
            <w:tcW w:w="2220" w:type="dxa"/>
          </w:tcPr>
          <w:p/>
        </w:tc>
        <w:tc>
          <w:tcPr>
            <w:tcW w:w="734" w:type="dxa"/>
          </w:tcPr>
          <w:p>
            <w:r>
              <w:t>2</w:t>
            </w:r>
          </w:p>
        </w:tc>
        <w:tc>
          <w:tcPr>
            <w:tcW w:w="6865" w:type="dxa"/>
          </w:tcPr>
          <w:p>
            <w:r>
              <w:rPr>
                <w:b/>
                <w:color w:val="000000"/>
                <w:sz w:val="22"/>
              </w:rPr>
              <w:t>二、饭堂餐标及</w:t>
            </w:r>
            <w:r>
              <w:rPr>
                <w:rFonts w:hint="eastAsia"/>
                <w:b/>
                <w:color w:val="000000"/>
                <w:sz w:val="22"/>
                <w:lang w:val="en-US" w:eastAsia="zh-CN"/>
              </w:rPr>
              <w:t>需求</w:t>
            </w:r>
            <w:r>
              <w:rPr>
                <w:b/>
                <w:color w:val="000000"/>
                <w:sz w:val="22"/>
              </w:rPr>
              <w:t>：</w:t>
            </w:r>
          </w:p>
          <w:p>
            <w:pPr>
              <w:ind w:firstLine="220"/>
              <w:jc w:val="both"/>
              <w:rPr>
                <w:rFonts w:hint="eastAsia"/>
                <w:color w:val="000000"/>
                <w:sz w:val="22"/>
                <w:lang w:val="en-US" w:eastAsia="zh-CN"/>
              </w:rPr>
            </w:pPr>
            <w:r>
              <w:rPr>
                <w:color w:val="000000"/>
                <w:sz w:val="22"/>
              </w:rPr>
              <w:t>（一）</w:t>
            </w:r>
            <w:r>
              <w:rPr>
                <w:rFonts w:hint="eastAsia"/>
                <w:color w:val="000000"/>
                <w:sz w:val="22"/>
                <w:lang w:val="en-US" w:eastAsia="zh-CN"/>
              </w:rPr>
              <w:t>项目饭堂计划每顿用餐人数约45人（以实际报餐人数为准）</w:t>
            </w:r>
          </w:p>
          <w:p>
            <w:pPr>
              <w:ind w:firstLine="220"/>
              <w:jc w:val="both"/>
              <w:rPr>
                <w:color w:val="000000"/>
                <w:sz w:val="22"/>
              </w:rPr>
            </w:pPr>
            <w:r>
              <w:rPr>
                <w:rFonts w:hint="eastAsia"/>
                <w:color w:val="000000"/>
                <w:sz w:val="22"/>
                <w:lang w:eastAsia="zh-CN"/>
              </w:rPr>
              <w:t>；</w:t>
            </w:r>
            <w:r>
              <w:rPr>
                <w:color w:val="000000"/>
                <w:sz w:val="22"/>
              </w:rPr>
              <w:t>餐标为</w:t>
            </w:r>
            <w:r>
              <w:rPr>
                <w:rFonts w:hint="eastAsia"/>
                <w:color w:val="000000"/>
                <w:sz w:val="22"/>
                <w:lang w:val="en-US" w:eastAsia="zh-CN"/>
              </w:rPr>
              <w:t>早餐5.5元 午餐20元，晚餐19.5元</w:t>
            </w:r>
            <w:r>
              <w:rPr>
                <w:color w:val="000000"/>
                <w:sz w:val="22"/>
              </w:rPr>
              <w:t>；</w:t>
            </w:r>
          </w:p>
          <w:p>
            <w:pPr>
              <w:ind w:firstLine="220"/>
              <w:jc w:val="both"/>
              <w:rPr>
                <w:rFonts w:hint="eastAsia" w:eastAsiaTheme="minorEastAsia"/>
                <w:lang w:eastAsia="zh-CN"/>
              </w:rPr>
            </w:pPr>
            <w:r>
              <w:rPr>
                <w:color w:val="000000"/>
                <w:sz w:val="22"/>
              </w:rPr>
              <w:t>（</w:t>
            </w:r>
            <w:r>
              <w:rPr>
                <w:rFonts w:hint="eastAsia"/>
                <w:color w:val="000000"/>
                <w:sz w:val="22"/>
                <w:lang w:val="en-US" w:eastAsia="zh-CN"/>
              </w:rPr>
              <w:t>二</w:t>
            </w:r>
            <w:r>
              <w:rPr>
                <w:color w:val="000000"/>
                <w:sz w:val="22"/>
              </w:rPr>
              <w:t>）</w:t>
            </w:r>
            <w:r>
              <w:rPr>
                <w:rFonts w:hint="eastAsia"/>
                <w:color w:val="000000"/>
                <w:sz w:val="22"/>
                <w:lang w:val="en-US" w:eastAsia="zh-CN"/>
              </w:rPr>
              <w:t>中标人为采购人提供早餐、午餐、会议接待餐（采购人提前</w:t>
            </w:r>
            <w:r>
              <w:rPr>
                <w:color w:val="000000"/>
                <w:sz w:val="22"/>
                <w:lang w:val="en-US" w:eastAsia="zh-CN"/>
              </w:rPr>
              <w:t>24</w:t>
            </w:r>
            <w:r>
              <w:rPr>
                <w:rFonts w:hint="eastAsia"/>
                <w:color w:val="000000"/>
                <w:sz w:val="22"/>
                <w:lang w:val="en-US" w:eastAsia="zh-CN"/>
              </w:rPr>
              <w:t>小时通知中标人）以及应急供餐服务。</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045" w:hRule="atLeast"/>
        </w:trPr>
        <w:tc>
          <w:tcPr>
            <w:tcW w:w="2220" w:type="dxa"/>
          </w:tcPr>
          <w:p/>
        </w:tc>
        <w:tc>
          <w:tcPr>
            <w:tcW w:w="734" w:type="dxa"/>
          </w:tcPr>
          <w:p>
            <w:r>
              <w:t>3</w:t>
            </w:r>
          </w:p>
        </w:tc>
        <w:tc>
          <w:tcPr>
            <w:tcW w:w="6865" w:type="dxa"/>
          </w:tcPr>
          <w:p>
            <w:r>
              <w:rPr>
                <w:b/>
                <w:color w:val="000000"/>
                <w:sz w:val="22"/>
              </w:rPr>
              <w:t>三、饭堂经营管理要求</w:t>
            </w:r>
          </w:p>
          <w:p>
            <w:pPr>
              <w:ind w:firstLine="220"/>
              <w:jc w:val="both"/>
            </w:pPr>
            <w:r>
              <w:rPr>
                <w:color w:val="000000"/>
                <w:sz w:val="22"/>
              </w:rPr>
              <w:t>（一）承包形式</w:t>
            </w:r>
          </w:p>
          <w:p>
            <w:pPr>
              <w:ind w:firstLine="440"/>
              <w:jc w:val="both"/>
            </w:pPr>
            <w:r>
              <w:rPr>
                <w:color w:val="000000"/>
                <w:sz w:val="22"/>
              </w:rPr>
              <w:t>1.中标人自主经营自负盈亏，为</w:t>
            </w:r>
            <w:r>
              <w:rPr>
                <w:rFonts w:hint="eastAsia"/>
                <w:color w:val="000000"/>
                <w:sz w:val="22"/>
                <w:lang w:val="en-US" w:eastAsia="zh-CN"/>
              </w:rPr>
              <w:t>员工</w:t>
            </w:r>
            <w:r>
              <w:rPr>
                <w:color w:val="000000"/>
                <w:sz w:val="22"/>
              </w:rPr>
              <w:t>提供膳食方面的优质服务。</w:t>
            </w:r>
          </w:p>
          <w:p>
            <w:pPr>
              <w:ind w:firstLine="440"/>
              <w:jc w:val="both"/>
            </w:pPr>
            <w:r>
              <w:rPr>
                <w:color w:val="000000"/>
                <w:sz w:val="22"/>
              </w:rPr>
              <w:t>2.食堂早餐、午餐、晚餐以中餐形式承包，如需要另行安排接待用餐，由双方协商制定菜式和采购方式。每次餐费独立结算。</w:t>
            </w:r>
          </w:p>
          <w:p>
            <w:pPr>
              <w:ind w:firstLine="440"/>
              <w:jc w:val="both"/>
            </w:pPr>
            <w:r>
              <w:rPr>
                <w:color w:val="000000"/>
                <w:sz w:val="22"/>
              </w:rPr>
              <w:t>3.所供给的膳食名称、数量、质量、价格要公示，膳食质量、数量不低于采购人目前的标准。</w:t>
            </w:r>
          </w:p>
          <w:p>
            <w:pPr>
              <w:ind w:firstLine="220"/>
              <w:jc w:val="both"/>
            </w:pPr>
            <w:r>
              <w:rPr>
                <w:color w:val="000000"/>
                <w:sz w:val="22"/>
              </w:rPr>
              <w:t>（二）服务对接</w:t>
            </w:r>
          </w:p>
          <w:p>
            <w:pPr>
              <w:ind w:firstLine="440"/>
              <w:jc w:val="both"/>
            </w:pPr>
            <w:r>
              <w:rPr>
                <w:color w:val="000000"/>
                <w:sz w:val="22"/>
              </w:rPr>
              <w:t>1.中标人需专人负责食堂的日常工作用餐，提前一周与医院饭堂管理人确定用餐菜品。</w:t>
            </w:r>
          </w:p>
          <w:p>
            <w:pPr>
              <w:ind w:firstLine="440"/>
              <w:jc w:val="both"/>
            </w:pPr>
            <w:r>
              <w:rPr>
                <w:color w:val="000000"/>
                <w:sz w:val="22"/>
              </w:rPr>
              <w:t>2.中标人需专人负责食堂日常接待用餐事宜，及时落实用餐菜品、服务人员等事宜，接待和工作用餐视情况要求2-4名以上服务人员全程服务。</w:t>
            </w:r>
          </w:p>
          <w:p>
            <w:pPr>
              <w:ind w:firstLine="220"/>
              <w:jc w:val="both"/>
            </w:pPr>
            <w:r>
              <w:rPr>
                <w:color w:val="000000"/>
                <w:sz w:val="22"/>
              </w:rPr>
              <w:t>（三）质量</w:t>
            </w:r>
          </w:p>
          <w:p>
            <w:pPr>
              <w:ind w:firstLine="440"/>
              <w:jc w:val="both"/>
            </w:pPr>
            <w:r>
              <w:rPr>
                <w:color w:val="000000"/>
                <w:sz w:val="22"/>
              </w:rPr>
              <w:t>1.确保配送的原料新鲜、干净。伪劣、过期及腐烂物品一律不予使用。</w:t>
            </w:r>
          </w:p>
          <w:p>
            <w:pPr>
              <w:ind w:firstLine="440"/>
              <w:jc w:val="both"/>
            </w:pPr>
            <w:r>
              <w:rPr>
                <w:color w:val="000000"/>
                <w:sz w:val="22"/>
              </w:rPr>
              <w:t>2.应以色、香、味、形俱佳为原则，做到咸淡适中。</w:t>
            </w:r>
          </w:p>
          <w:p>
            <w:pPr>
              <w:ind w:firstLine="440"/>
              <w:jc w:val="both"/>
            </w:pPr>
            <w:r>
              <w:rPr>
                <w:color w:val="000000"/>
                <w:sz w:val="22"/>
              </w:rPr>
              <w:t>3.主厨师及饭堂管理人员为成品确认负责人，负责人必须对每道成品进行尝试，确认无误后出品。</w:t>
            </w:r>
          </w:p>
          <w:p>
            <w:pPr>
              <w:ind w:firstLine="440"/>
              <w:jc w:val="both"/>
            </w:pPr>
            <w:r>
              <w:rPr>
                <w:color w:val="000000"/>
                <w:sz w:val="22"/>
              </w:rPr>
              <w:t>4.由于人为原因（如没尝试就出品）造成投诉或不良影响，直接追究主管及厨师组长责任。如引起严重投诉的，主管及相关厨师需负全部责任。</w:t>
            </w:r>
          </w:p>
          <w:p>
            <w:pPr>
              <w:ind w:firstLine="220"/>
              <w:jc w:val="both"/>
            </w:pPr>
            <w:r>
              <w:rPr>
                <w:color w:val="000000"/>
                <w:sz w:val="22"/>
              </w:rPr>
              <w:t>（四）卫生</w:t>
            </w:r>
          </w:p>
          <w:p>
            <w:pPr>
              <w:ind w:firstLine="440"/>
              <w:jc w:val="both"/>
            </w:pPr>
            <w:r>
              <w:rPr>
                <w:color w:val="000000"/>
                <w:sz w:val="22"/>
              </w:rPr>
              <w:t>1.以“一浸二泡三清洗”为原则，做到无黄叶、无烂叶、无沙无虫等。</w:t>
            </w:r>
          </w:p>
          <w:p>
            <w:pPr>
              <w:ind w:firstLine="440"/>
              <w:jc w:val="both"/>
            </w:pPr>
            <w:r>
              <w:rPr>
                <w:color w:val="000000"/>
                <w:sz w:val="22"/>
              </w:rPr>
              <w:t>2.经常清洁、消毒餐具及厨具，保证每套餐具及厨具清洁、整齐、无油污。</w:t>
            </w:r>
          </w:p>
          <w:p>
            <w:pPr>
              <w:ind w:firstLine="440"/>
              <w:jc w:val="both"/>
            </w:pPr>
            <w:r>
              <w:rPr>
                <w:color w:val="000000"/>
                <w:sz w:val="22"/>
              </w:rPr>
              <w:t>3.保证桌椅、地面、门窗清洁、干净、无油迹。</w:t>
            </w:r>
          </w:p>
          <w:p>
            <w:pPr>
              <w:ind w:firstLine="440"/>
              <w:jc w:val="both"/>
            </w:pPr>
            <w:r>
              <w:rPr>
                <w:color w:val="000000"/>
                <w:sz w:val="22"/>
              </w:rPr>
              <w:t>4.饭堂工作人员一律戴工作帽、穿工作服、戴卫生口罩，接触食物时必须戴卫生手套。</w:t>
            </w:r>
          </w:p>
          <w:p>
            <w:pPr>
              <w:ind w:firstLine="440"/>
              <w:jc w:val="both"/>
            </w:pPr>
            <w:r>
              <w:rPr>
                <w:color w:val="000000"/>
                <w:sz w:val="22"/>
              </w:rPr>
              <w:t>5.清除卫生死角，防止蚊蝇滋生，防鼠、防霉，定期清扫，做到空气清新，桌面、地面整洁。</w:t>
            </w:r>
          </w:p>
          <w:p>
            <w:pPr>
              <w:ind w:firstLine="440"/>
              <w:jc w:val="both"/>
            </w:pPr>
            <w:r>
              <w:rPr>
                <w:color w:val="000000"/>
                <w:sz w:val="22"/>
              </w:rPr>
              <w:t>6.炉灶、工作台、锅头用具使用后及时清理，保持干净整洁。</w:t>
            </w:r>
          </w:p>
          <w:p>
            <w:pPr>
              <w:ind w:firstLine="220"/>
              <w:jc w:val="both"/>
            </w:pPr>
            <w:r>
              <w:rPr>
                <w:color w:val="000000"/>
                <w:sz w:val="22"/>
              </w:rPr>
              <w:t>（五）服务</w:t>
            </w:r>
          </w:p>
          <w:p>
            <w:pPr>
              <w:ind w:firstLine="440"/>
              <w:jc w:val="both"/>
            </w:pPr>
            <w:r>
              <w:rPr>
                <w:color w:val="000000"/>
                <w:sz w:val="22"/>
              </w:rPr>
              <w:t>1.以用餐者为中心，绝不允许讲粗话、脏话，做到热情待客、微笑服务，让用餐者有家的温暖。</w:t>
            </w:r>
          </w:p>
          <w:p>
            <w:pPr>
              <w:ind w:firstLine="440"/>
              <w:jc w:val="both"/>
            </w:pPr>
            <w:r>
              <w:rPr>
                <w:color w:val="000000"/>
                <w:sz w:val="22"/>
              </w:rPr>
              <w:t>2.注意烹饪时间及数量，应根据需求来烹饪，做到充分计划，绝不能造成排队等菜等现象。</w:t>
            </w:r>
          </w:p>
          <w:p>
            <w:pPr>
              <w:ind w:firstLine="440"/>
              <w:jc w:val="both"/>
            </w:pPr>
            <w:r>
              <w:rPr>
                <w:color w:val="000000"/>
                <w:sz w:val="22"/>
              </w:rPr>
              <w:t>3.分发菜时必须不断地对分菜分量、速度进行有效评估，当估计不够菜时，必须提前报备厨师烹饪，以免分菜中断。</w:t>
            </w:r>
          </w:p>
          <w:p>
            <w:pPr>
              <w:ind w:firstLine="440"/>
              <w:jc w:val="both"/>
            </w:pPr>
            <w:r>
              <w:rPr>
                <w:color w:val="000000"/>
                <w:sz w:val="22"/>
              </w:rPr>
              <w:t>4.菜谱的更换，做到按时令季节按采购人要求不断更换。</w:t>
            </w:r>
          </w:p>
          <w:p>
            <w:pPr>
              <w:ind w:firstLine="220"/>
              <w:jc w:val="both"/>
            </w:pPr>
            <w:r>
              <w:rPr>
                <w:color w:val="000000"/>
                <w:sz w:val="22"/>
              </w:rPr>
              <w:t>（六）安全</w:t>
            </w:r>
          </w:p>
          <w:p>
            <w:pPr>
              <w:ind w:firstLine="440"/>
              <w:jc w:val="both"/>
            </w:pPr>
            <w:r>
              <w:rPr>
                <w:color w:val="000000"/>
                <w:sz w:val="22"/>
              </w:rPr>
              <w:t>1.由中标人采购的物品必须有相关检验合格证，每日必须留样待查，不符合食品卫生要求的物品，坚决废弃。</w:t>
            </w:r>
          </w:p>
          <w:p>
            <w:pPr>
              <w:ind w:firstLine="440"/>
              <w:jc w:val="both"/>
            </w:pPr>
            <w:r>
              <w:rPr>
                <w:color w:val="000000"/>
                <w:sz w:val="22"/>
              </w:rPr>
              <w:t>2.每天上、下班要认真检查是否关好水、电、煤气、门窗等。</w:t>
            </w:r>
          </w:p>
          <w:p>
            <w:pPr>
              <w:ind w:firstLine="440"/>
              <w:jc w:val="both"/>
            </w:pPr>
            <w:r>
              <w:rPr>
                <w:color w:val="000000"/>
                <w:sz w:val="22"/>
              </w:rPr>
              <w:t>3.中标人自觉遵守服务行业的相关规定，严格遵守规章制度。</w:t>
            </w:r>
          </w:p>
          <w:p>
            <w:pPr>
              <w:ind w:firstLine="440"/>
              <w:jc w:val="both"/>
            </w:pPr>
            <w:r>
              <w:rPr>
                <w:sz w:val="22"/>
              </w:rPr>
              <w:t>4.发生食物中毒或其他食源性疾患事件，所有责任由中标人承担。</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941" w:hRule="atLeast"/>
        </w:trPr>
        <w:tc>
          <w:tcPr>
            <w:tcW w:w="2220" w:type="dxa"/>
          </w:tcPr>
          <w:p/>
        </w:tc>
        <w:tc>
          <w:tcPr>
            <w:tcW w:w="734" w:type="dxa"/>
          </w:tcPr>
          <w:p>
            <w:r>
              <w:t>4</w:t>
            </w:r>
          </w:p>
        </w:tc>
        <w:tc>
          <w:tcPr>
            <w:tcW w:w="6865" w:type="dxa"/>
          </w:tcPr>
          <w:p>
            <w:r>
              <w:rPr>
                <w:b/>
                <w:color w:val="000000"/>
                <w:sz w:val="22"/>
              </w:rPr>
              <w:t>四、膳食服务管理要求</w:t>
            </w:r>
          </w:p>
          <w:p>
            <w:pPr>
              <w:ind w:firstLine="220"/>
              <w:jc w:val="both"/>
              <w:rPr>
                <w:highlight w:val="none"/>
              </w:rPr>
            </w:pPr>
            <w:r>
              <w:rPr>
                <w:color w:val="000000"/>
                <w:sz w:val="22"/>
              </w:rPr>
              <w:t>（一）膳食服务</w:t>
            </w:r>
          </w:p>
          <w:p>
            <w:pPr>
              <w:ind w:firstLine="440"/>
              <w:jc w:val="both"/>
            </w:pPr>
            <w:r>
              <w:rPr>
                <w:color w:val="000000"/>
                <w:sz w:val="22"/>
                <w:highlight w:val="none"/>
              </w:rPr>
              <w:t>1.早、午、晚三餐均以中餐形式。每日就餐时间为：早餐 6:00-9:00，午餐 10:00-13:00，晚餐16:30-19:00。采购人可</w:t>
            </w:r>
            <w:r>
              <w:rPr>
                <w:color w:val="000000"/>
                <w:sz w:val="22"/>
              </w:rPr>
              <w:t>根据工作需要向中标人提出变更就餐时间。</w:t>
            </w:r>
          </w:p>
          <w:p>
            <w:pPr>
              <w:ind w:firstLine="440"/>
              <w:jc w:val="both"/>
              <w:rPr>
                <w:rFonts w:hint="eastAsia" w:eastAsiaTheme="minorEastAsia"/>
                <w:color w:val="000000"/>
                <w:sz w:val="22"/>
                <w:lang w:eastAsia="zh-CN"/>
              </w:rPr>
            </w:pPr>
            <w:r>
              <w:rPr>
                <w:color w:val="000000"/>
                <w:sz w:val="22"/>
              </w:rPr>
              <w:t>2.</w:t>
            </w:r>
            <w:r>
              <w:rPr>
                <w:rFonts w:hint="eastAsia"/>
                <w:color w:val="000000"/>
                <w:sz w:val="22"/>
              </w:rPr>
              <w:t>早餐有不低于3个</w:t>
            </w:r>
            <w:r>
              <w:rPr>
                <w:rFonts w:hint="eastAsia"/>
                <w:color w:val="000000"/>
                <w:sz w:val="22"/>
                <w:lang w:val="en-US" w:eastAsia="zh-CN"/>
              </w:rPr>
              <w:t>品类</w:t>
            </w:r>
            <w:r>
              <w:rPr>
                <w:rFonts w:hint="eastAsia"/>
                <w:color w:val="000000"/>
                <w:sz w:val="22"/>
              </w:rPr>
              <w:t>供员工自由选择,稀饭、汤粉任吃不限量；中、晚餐有不低于</w:t>
            </w:r>
            <w:r>
              <w:rPr>
                <w:rFonts w:hint="eastAsia"/>
                <w:color w:val="000000"/>
                <w:sz w:val="22"/>
                <w:lang w:val="en-US" w:eastAsia="zh-CN"/>
              </w:rPr>
              <w:t>4</w:t>
            </w:r>
            <w:r>
              <w:rPr>
                <w:rFonts w:hint="eastAsia"/>
                <w:color w:val="000000"/>
                <w:sz w:val="22"/>
              </w:rPr>
              <w:t>种菜色（</w:t>
            </w:r>
            <w:r>
              <w:rPr>
                <w:rFonts w:hint="eastAsia"/>
                <w:color w:val="000000"/>
                <w:sz w:val="22"/>
                <w:lang w:val="en-US" w:eastAsia="zh-CN"/>
              </w:rPr>
              <w:t>2</w:t>
            </w:r>
            <w:r>
              <w:rPr>
                <w:rFonts w:hint="eastAsia"/>
                <w:color w:val="000000"/>
                <w:sz w:val="22"/>
              </w:rPr>
              <w:t>荤</w:t>
            </w:r>
            <w:r>
              <w:rPr>
                <w:rFonts w:hint="eastAsia"/>
                <w:color w:val="000000"/>
                <w:sz w:val="22"/>
                <w:lang w:val="en-US" w:eastAsia="zh-CN"/>
              </w:rPr>
              <w:t>2</w:t>
            </w:r>
            <w:r>
              <w:rPr>
                <w:rFonts w:hint="eastAsia"/>
                <w:color w:val="000000"/>
                <w:sz w:val="22"/>
              </w:rPr>
              <w:t>素）供员工自由选择，且需配1种汤（汤材料须有荤、素搭配）</w:t>
            </w:r>
            <w:r>
              <w:rPr>
                <w:rFonts w:hint="eastAsia"/>
                <w:color w:val="000000"/>
                <w:sz w:val="22"/>
                <w:lang w:eastAsia="zh-CN"/>
              </w:rPr>
              <w:t>。</w:t>
            </w:r>
          </w:p>
          <w:p>
            <w:pPr>
              <w:ind w:firstLine="220"/>
              <w:jc w:val="both"/>
            </w:pPr>
            <w:r>
              <w:rPr>
                <w:color w:val="000000"/>
                <w:sz w:val="22"/>
              </w:rPr>
              <w:t>（二）饭堂环境</w:t>
            </w:r>
          </w:p>
          <w:p>
            <w:pPr>
              <w:ind w:firstLine="440"/>
              <w:jc w:val="both"/>
            </w:pPr>
            <w:r>
              <w:rPr>
                <w:color w:val="000000"/>
                <w:sz w:val="22"/>
              </w:rPr>
              <w:t>1.物品陈列布置要整齐美观。</w:t>
            </w:r>
          </w:p>
          <w:p>
            <w:pPr>
              <w:ind w:firstLine="440"/>
              <w:jc w:val="both"/>
            </w:pPr>
            <w:r>
              <w:rPr>
                <w:color w:val="000000"/>
                <w:sz w:val="22"/>
              </w:rPr>
              <w:t>2.餐厅、厨房及各种用具要清洁卫生。</w:t>
            </w:r>
          </w:p>
          <w:p>
            <w:pPr>
              <w:ind w:firstLine="440"/>
              <w:jc w:val="both"/>
            </w:pPr>
            <w:r>
              <w:rPr>
                <w:color w:val="000000"/>
                <w:sz w:val="22"/>
              </w:rPr>
              <w:t>3.服务人员仪表端庄，表情自然，能营造出一种和谐亲切的气氛。</w:t>
            </w:r>
          </w:p>
          <w:p>
            <w:pPr>
              <w:ind w:firstLine="440"/>
              <w:jc w:val="both"/>
            </w:pPr>
            <w:r>
              <w:rPr>
                <w:color w:val="000000"/>
                <w:sz w:val="22"/>
              </w:rPr>
              <w:t>4.必须做到早、午、晚清理一次垃圾，垃圾不过夜、无灰尘、无污迹、无积水、保持光亮洁净。每月大扫除一次。</w:t>
            </w:r>
          </w:p>
          <w:p>
            <w:pPr>
              <w:ind w:firstLine="220"/>
              <w:jc w:val="both"/>
            </w:pPr>
            <w:r>
              <w:rPr>
                <w:color w:val="000000"/>
                <w:sz w:val="22"/>
              </w:rPr>
              <w:t>（三）厨房卫生要求</w:t>
            </w:r>
          </w:p>
          <w:p>
            <w:pPr>
              <w:ind w:firstLine="440"/>
              <w:jc w:val="both"/>
            </w:pPr>
            <w:r>
              <w:rPr>
                <w:color w:val="000000"/>
                <w:sz w:val="22"/>
              </w:rPr>
              <w:t>1.所有日常用厨具每天在工作后都必须进行严格消毒，清洗时要做到一洗、二刷、三冲、四清毒、五保洁，在消毒后要加盖保管，防止再污染，未经消毒的厨具不得使用。</w:t>
            </w:r>
          </w:p>
          <w:p>
            <w:pPr>
              <w:ind w:firstLine="440"/>
              <w:jc w:val="both"/>
            </w:pPr>
            <w:r>
              <w:rPr>
                <w:color w:val="000000"/>
                <w:sz w:val="22"/>
              </w:rPr>
              <w:t>2.洗菜池，洗肉池、洗厨具池要分开，不得混合使用。</w:t>
            </w:r>
          </w:p>
          <w:p>
            <w:pPr>
              <w:ind w:firstLine="440"/>
              <w:jc w:val="both"/>
            </w:pPr>
            <w:r>
              <w:rPr>
                <w:color w:val="000000"/>
                <w:sz w:val="22"/>
              </w:rPr>
              <w:t>3.下水道要每日进行清洁、彻底清除菜渣等杂物，保证排水畅通及无异味（因未进行彻底清洁，乱排菜渣、油污造成的下水道阻塞，通渠费用由中标人承担）。</w:t>
            </w:r>
          </w:p>
          <w:p>
            <w:pPr>
              <w:ind w:firstLine="440"/>
              <w:jc w:val="both"/>
            </w:pPr>
            <w:r>
              <w:rPr>
                <w:color w:val="000000"/>
                <w:sz w:val="22"/>
              </w:rPr>
              <w:t>4.清除卫生死角，定期灭老鼠、蟑螂、苍蝇等。</w:t>
            </w:r>
          </w:p>
          <w:p>
            <w:pPr>
              <w:ind w:firstLine="440"/>
              <w:jc w:val="both"/>
            </w:pPr>
            <w:r>
              <w:rPr>
                <w:sz w:val="22"/>
              </w:rPr>
              <w:t>5.仓库物品要摆放整齐，保持室内空气流通，防止物品发霉变质。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837" w:hRule="atLeast"/>
        </w:trPr>
        <w:tc>
          <w:tcPr>
            <w:tcW w:w="2220" w:type="dxa"/>
          </w:tcPr>
          <w:p/>
        </w:tc>
        <w:tc>
          <w:tcPr>
            <w:tcW w:w="734" w:type="dxa"/>
          </w:tcPr>
          <w:p>
            <w:pPr>
              <w:rPr>
                <w:rFonts w:hint="eastAsia" w:eastAsiaTheme="minorEastAsia"/>
                <w:lang w:eastAsia="zh-CN"/>
              </w:rPr>
            </w:pPr>
            <w:r>
              <w:rPr>
                <w:rFonts w:hint="eastAsia"/>
                <w:lang w:val="en-US" w:eastAsia="zh-CN"/>
              </w:rPr>
              <w:t>5</w:t>
            </w:r>
          </w:p>
        </w:tc>
        <w:tc>
          <w:tcPr>
            <w:tcW w:w="6865" w:type="dxa"/>
          </w:tcPr>
          <w:p>
            <w:r>
              <w:rPr>
                <w:rFonts w:hint="eastAsia"/>
                <w:b/>
                <w:color w:val="000000"/>
                <w:sz w:val="22"/>
                <w:lang w:val="en-US" w:eastAsia="zh-CN"/>
              </w:rPr>
              <w:t>五</w:t>
            </w:r>
            <w:r>
              <w:rPr>
                <w:b/>
                <w:color w:val="000000"/>
                <w:sz w:val="22"/>
              </w:rPr>
              <w:t>、责任划分</w:t>
            </w:r>
          </w:p>
          <w:p>
            <w:pPr>
              <w:ind w:firstLine="440"/>
            </w:pPr>
            <w:r>
              <w:rPr>
                <w:color w:val="000000"/>
                <w:sz w:val="22"/>
              </w:rPr>
              <w:t>1.由于中标人的责任(如不按操作规程操作所造成的不良后果等)引起的任何纠纷、差错事故由中标人负责解决并承担全部责任与采购人无关。</w:t>
            </w:r>
          </w:p>
          <w:p>
            <w:pPr>
              <w:ind w:firstLine="440"/>
            </w:pPr>
            <w:r>
              <w:rPr>
                <w:color w:val="000000"/>
                <w:sz w:val="22"/>
              </w:rPr>
              <w:t>2.中标人派遣的服务人员，有爱护和保养劳动工具的责任，非正常导致的损坏或丢失，由中标人负责赔偿。</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536" w:hRule="atLeast"/>
        </w:trPr>
        <w:tc>
          <w:tcPr>
            <w:tcW w:w="2220" w:type="dxa"/>
          </w:tcPr>
          <w:p>
            <w:r>
              <w:t>说明</w:t>
            </w:r>
          </w:p>
        </w:tc>
        <w:tc>
          <w:tcPr>
            <w:tcW w:w="7599" w:type="dxa"/>
            <w:gridSpan w:val="2"/>
          </w:tcPr>
          <w:p>
            <w:pPr>
              <w:jc w:val="left"/>
            </w:pPr>
            <w:r>
              <w:t>打“★”号条款为实质性条款，若有任何一条负偏离或不满足则导致投标（响应）无效。</w:t>
            </w:r>
            <w:r>
              <w:br w:type="textWrapping"/>
            </w:r>
            <w:r>
              <w:t>打“▲”号条款为重要技术参数（如有），若有部分“▲”条款未响应或不满足，将根据评审要求影响其得分，但不作为无效投标（响应）条款。</w:t>
            </w:r>
          </w:p>
        </w:tc>
      </w:tr>
    </w:tbl>
    <w:p/>
    <w:p>
      <w:pPr>
        <w:ind w:firstLine="480"/>
      </w:pPr>
    </w:p>
    <w:p>
      <w:r>
        <w:t xml:space="preserve"> </w:t>
      </w:r>
    </w:p>
    <w:p/>
    <w:p/>
    <w:p/>
    <w:p/>
    <w:p/>
    <w:p/>
    <w:p/>
    <w:p>
      <w:pPr>
        <w:jc w:val="center"/>
      </w:pPr>
      <w:r>
        <w:rPr>
          <w:b/>
          <w:sz w:val="36"/>
        </w:rPr>
        <w:t>第三章 投标人须知</w:t>
      </w:r>
    </w:p>
    <w:p>
      <w:r>
        <w:rPr>
          <w:rFonts w:hint="eastAsia"/>
          <w:b/>
          <w:sz w:val="28"/>
          <w:lang w:val="en-US" w:eastAsia="zh-CN"/>
        </w:rPr>
        <w:t>一</w:t>
      </w:r>
      <w:r>
        <w:rPr>
          <w:b/>
          <w:sz w:val="28"/>
        </w:rPr>
        <w:t>、</w:t>
      </w:r>
      <w:r>
        <w:rPr>
          <w:rFonts w:hint="eastAsia"/>
          <w:b/>
          <w:sz w:val="28"/>
          <w:lang w:val="en-US" w:eastAsia="zh-CN"/>
        </w:rPr>
        <w:t>投标人</w:t>
      </w:r>
      <w:r>
        <w:rPr>
          <w:b/>
          <w:sz w:val="28"/>
        </w:rPr>
        <w:t>须知前附表</w:t>
      </w:r>
    </w:p>
    <w:tbl>
      <w:tblPr>
        <w:tblStyle w:val="11"/>
        <w:tblW w:w="9304"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1"/>
        <w:gridCol w:w="1861"/>
        <w:gridCol w:w="6662"/>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tblHeader/>
          <w:jc w:val="center"/>
        </w:trPr>
        <w:tc>
          <w:tcPr>
            <w:tcW w:w="781" w:type="dxa"/>
            <w:tcBorders>
              <w:top w:val="double" w:color="auto" w:sz="4" w:space="0"/>
              <w:left w:val="double" w:color="auto" w:sz="4" w:space="0"/>
              <w:bottom w:val="single" w:color="auto" w:sz="4" w:space="0"/>
              <w:right w:val="single" w:color="auto" w:sz="4" w:space="0"/>
            </w:tcBorders>
            <w:noWrap w:val="0"/>
            <w:vAlign w:val="center"/>
          </w:tcPr>
          <w:p>
            <w:pPr>
              <w:snapToGrid w:val="0"/>
              <w:spacing w:line="360" w:lineRule="auto"/>
              <w:jc w:val="center"/>
              <w:rPr>
                <w:rFonts w:hAnsi="宋体"/>
                <w:sz w:val="21"/>
                <w:szCs w:val="21"/>
              </w:rPr>
            </w:pPr>
            <w:r>
              <w:rPr>
                <w:rFonts w:hint="eastAsia" w:hAnsi="宋体"/>
                <w:sz w:val="21"/>
                <w:szCs w:val="21"/>
              </w:rPr>
              <w:t>项目</w:t>
            </w:r>
          </w:p>
        </w:tc>
        <w:tc>
          <w:tcPr>
            <w:tcW w:w="1861" w:type="dxa"/>
            <w:tcBorders>
              <w:top w:val="doub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Ansi="宋体"/>
                <w:sz w:val="21"/>
                <w:szCs w:val="21"/>
              </w:rPr>
            </w:pPr>
            <w:r>
              <w:rPr>
                <w:rFonts w:hint="eastAsia" w:hAnsi="宋体"/>
                <w:sz w:val="21"/>
                <w:szCs w:val="21"/>
              </w:rPr>
              <w:t>内容</w:t>
            </w:r>
          </w:p>
        </w:tc>
        <w:tc>
          <w:tcPr>
            <w:tcW w:w="6662" w:type="dxa"/>
            <w:tcBorders>
              <w:top w:val="double" w:color="auto" w:sz="4" w:space="0"/>
              <w:left w:val="single" w:color="auto" w:sz="4" w:space="0"/>
              <w:bottom w:val="single" w:color="auto" w:sz="4" w:space="0"/>
              <w:right w:val="double" w:color="auto" w:sz="4" w:space="0"/>
            </w:tcBorders>
            <w:noWrap w:val="0"/>
            <w:vAlign w:val="center"/>
          </w:tcPr>
          <w:p>
            <w:pPr>
              <w:snapToGrid w:val="0"/>
              <w:spacing w:line="360" w:lineRule="auto"/>
              <w:jc w:val="center"/>
              <w:rPr>
                <w:rFonts w:hAnsi="宋体"/>
                <w:sz w:val="21"/>
                <w:szCs w:val="21"/>
              </w:rPr>
            </w:pPr>
            <w:r>
              <w:rPr>
                <w:rFonts w:hint="eastAsia" w:hAnsi="宋体"/>
                <w:sz w:val="21"/>
                <w:szCs w:val="21"/>
              </w:rPr>
              <w:t>说明与要求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781" w:type="dxa"/>
            <w:tcBorders>
              <w:top w:val="single" w:color="auto" w:sz="4" w:space="0"/>
              <w:left w:val="double" w:color="auto" w:sz="4" w:space="0"/>
              <w:bottom w:val="single" w:color="auto" w:sz="4" w:space="0"/>
              <w:right w:val="single" w:color="auto" w:sz="4" w:space="0"/>
            </w:tcBorders>
            <w:noWrap w:val="0"/>
            <w:vAlign w:val="center"/>
          </w:tcPr>
          <w:p>
            <w:pPr>
              <w:spacing w:line="360" w:lineRule="auto"/>
              <w:jc w:val="center"/>
              <w:rPr>
                <w:rFonts w:hint="eastAsia" w:hAnsi="宋体"/>
                <w:sz w:val="21"/>
                <w:szCs w:val="21"/>
              </w:rPr>
            </w:pPr>
            <w:r>
              <w:rPr>
                <w:rFonts w:hint="eastAsia" w:hAnsi="宋体"/>
                <w:sz w:val="21"/>
                <w:szCs w:val="21"/>
              </w:rPr>
              <w:t>1</w:t>
            </w:r>
          </w:p>
        </w:tc>
        <w:tc>
          <w:tcPr>
            <w:tcW w:w="18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Ansi="宋体"/>
                <w:sz w:val="21"/>
                <w:szCs w:val="21"/>
              </w:rPr>
            </w:pPr>
            <w:r>
              <w:rPr>
                <w:rFonts w:hint="eastAsia" w:hAnsi="宋体"/>
                <w:sz w:val="21"/>
                <w:szCs w:val="21"/>
              </w:rPr>
              <w:t>资金来源</w:t>
            </w:r>
          </w:p>
        </w:tc>
        <w:tc>
          <w:tcPr>
            <w:tcW w:w="6662" w:type="dxa"/>
            <w:tcBorders>
              <w:top w:val="single" w:color="auto" w:sz="4" w:space="0"/>
              <w:left w:val="single" w:color="auto" w:sz="4" w:space="0"/>
              <w:bottom w:val="single" w:color="auto" w:sz="4" w:space="0"/>
              <w:right w:val="double" w:color="auto" w:sz="4" w:space="0"/>
            </w:tcBorders>
            <w:noWrap w:val="0"/>
            <w:vAlign w:val="center"/>
          </w:tcPr>
          <w:p>
            <w:pPr>
              <w:spacing w:line="360" w:lineRule="auto"/>
              <w:ind w:firstLine="420" w:firstLineChars="200"/>
              <w:rPr>
                <w:rFonts w:hint="eastAsia" w:hAnsi="宋体"/>
                <w:sz w:val="21"/>
                <w:szCs w:val="21"/>
              </w:rPr>
            </w:pPr>
            <w:r>
              <w:rPr>
                <w:rFonts w:hint="eastAsia" w:hAnsi="宋体"/>
                <w:sz w:val="21"/>
                <w:szCs w:val="21"/>
              </w:rPr>
              <w:t>企业自筹资金，资金已落实。</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jc w:val="center"/>
        </w:trPr>
        <w:tc>
          <w:tcPr>
            <w:tcW w:w="781" w:type="dxa"/>
            <w:vMerge w:val="restart"/>
            <w:tcBorders>
              <w:top w:val="single" w:color="auto" w:sz="4" w:space="0"/>
              <w:left w:val="double" w:color="auto" w:sz="4" w:space="0"/>
              <w:right w:val="single" w:color="auto" w:sz="4" w:space="0"/>
            </w:tcBorders>
            <w:noWrap w:val="0"/>
            <w:vAlign w:val="center"/>
          </w:tcPr>
          <w:p>
            <w:pPr>
              <w:spacing w:line="360" w:lineRule="auto"/>
              <w:jc w:val="center"/>
              <w:rPr>
                <w:rFonts w:hint="eastAsia" w:hAnsi="宋体"/>
                <w:sz w:val="21"/>
                <w:szCs w:val="21"/>
              </w:rPr>
            </w:pPr>
            <w:r>
              <w:rPr>
                <w:rFonts w:hint="eastAsia" w:hAnsi="宋体"/>
                <w:sz w:val="21"/>
                <w:szCs w:val="21"/>
              </w:rPr>
              <w:t>2</w:t>
            </w:r>
          </w:p>
        </w:tc>
        <w:tc>
          <w:tcPr>
            <w:tcW w:w="18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Ansi="宋体"/>
                <w:sz w:val="21"/>
                <w:szCs w:val="21"/>
              </w:rPr>
            </w:pPr>
            <w:r>
              <w:rPr>
                <w:rFonts w:hint="eastAsia" w:hAnsi="宋体"/>
                <w:sz w:val="21"/>
                <w:szCs w:val="21"/>
              </w:rPr>
              <w:t>合格的投标人</w:t>
            </w:r>
          </w:p>
        </w:tc>
        <w:tc>
          <w:tcPr>
            <w:tcW w:w="6662" w:type="dxa"/>
            <w:tcBorders>
              <w:top w:val="single" w:color="auto" w:sz="4" w:space="0"/>
              <w:left w:val="single" w:color="auto" w:sz="4" w:space="0"/>
              <w:bottom w:val="single" w:color="auto" w:sz="4" w:space="0"/>
              <w:right w:val="double" w:color="auto" w:sz="4" w:space="0"/>
            </w:tcBorders>
            <w:noWrap w:val="0"/>
            <w:vAlign w:val="center"/>
          </w:tcPr>
          <w:p>
            <w:pPr>
              <w:spacing w:line="360" w:lineRule="auto"/>
              <w:ind w:firstLine="420" w:firstLineChars="200"/>
              <w:rPr>
                <w:rFonts w:hint="eastAsia" w:hAnsi="宋体" w:eastAsiaTheme="minorEastAsia"/>
                <w:sz w:val="21"/>
                <w:szCs w:val="21"/>
                <w:u w:val="single"/>
                <w:lang w:eastAsia="zh-CN"/>
              </w:rPr>
            </w:pPr>
            <w:r>
              <w:rPr>
                <w:rFonts w:hint="eastAsia" w:hAnsi="宋体"/>
                <w:sz w:val="21"/>
                <w:szCs w:val="21"/>
                <w:lang w:val="zh-CN"/>
              </w:rPr>
              <w:t>具体要求见本采购文件第一篇投标</w:t>
            </w:r>
            <w:r>
              <w:rPr>
                <w:rFonts w:hint="eastAsia" w:hAnsi="宋体"/>
                <w:sz w:val="21"/>
                <w:szCs w:val="21"/>
                <w:lang w:val="en-US" w:eastAsia="zh-CN"/>
              </w:rPr>
              <w:t>公告</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jc w:val="center"/>
        </w:trPr>
        <w:tc>
          <w:tcPr>
            <w:tcW w:w="781" w:type="dxa"/>
            <w:vMerge w:val="continue"/>
            <w:tcBorders>
              <w:left w:val="double" w:color="auto" w:sz="4" w:space="0"/>
              <w:right w:val="single" w:color="auto" w:sz="4" w:space="0"/>
            </w:tcBorders>
            <w:noWrap w:val="0"/>
            <w:vAlign w:val="center"/>
          </w:tcPr>
          <w:p>
            <w:pPr>
              <w:spacing w:line="360" w:lineRule="auto"/>
              <w:jc w:val="center"/>
              <w:rPr>
                <w:rFonts w:hAnsi="宋体"/>
                <w:sz w:val="21"/>
                <w:szCs w:val="21"/>
              </w:rPr>
            </w:pPr>
          </w:p>
        </w:tc>
        <w:tc>
          <w:tcPr>
            <w:tcW w:w="18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hAnsi="宋体"/>
                <w:sz w:val="21"/>
                <w:szCs w:val="21"/>
              </w:rPr>
            </w:pPr>
            <w:r>
              <w:rPr>
                <w:rFonts w:hint="eastAsia" w:hAnsi="宋体"/>
                <w:sz w:val="21"/>
                <w:szCs w:val="21"/>
              </w:rPr>
              <w:t>关于联合体投标</w:t>
            </w:r>
          </w:p>
        </w:tc>
        <w:tc>
          <w:tcPr>
            <w:tcW w:w="6662" w:type="dxa"/>
            <w:tcBorders>
              <w:top w:val="single" w:color="auto" w:sz="4" w:space="0"/>
              <w:left w:val="single" w:color="auto" w:sz="4" w:space="0"/>
              <w:bottom w:val="single" w:color="auto" w:sz="4" w:space="0"/>
              <w:right w:val="double" w:color="auto" w:sz="4" w:space="0"/>
            </w:tcBorders>
            <w:noWrap w:val="0"/>
            <w:vAlign w:val="center"/>
          </w:tcPr>
          <w:p>
            <w:pPr>
              <w:spacing w:line="360" w:lineRule="auto"/>
              <w:ind w:firstLine="420" w:firstLineChars="200"/>
              <w:rPr>
                <w:rFonts w:hint="eastAsia" w:hAnsi="宋体"/>
                <w:sz w:val="21"/>
                <w:szCs w:val="21"/>
                <w:lang w:val="zh-CN"/>
              </w:rPr>
            </w:pPr>
            <w:r>
              <w:rPr>
                <w:rFonts w:hint="eastAsia" w:hAnsi="宋体"/>
                <w:sz w:val="21"/>
                <w:szCs w:val="21"/>
                <w:lang w:val="zh-CN"/>
              </w:rPr>
              <w:t>本项目</w:t>
            </w:r>
            <w:r>
              <w:rPr>
                <w:rFonts w:hint="eastAsia" w:hAnsi="宋体"/>
                <w:b/>
                <w:bCs/>
                <w:sz w:val="21"/>
                <w:szCs w:val="21"/>
                <w:u w:val="single"/>
                <w:lang w:val="zh-CN"/>
              </w:rPr>
              <w:t>不允许</w:t>
            </w:r>
            <w:r>
              <w:rPr>
                <w:rFonts w:hint="eastAsia" w:hAnsi="宋体"/>
                <w:sz w:val="21"/>
                <w:szCs w:val="21"/>
                <w:lang w:val="zh-CN"/>
              </w:rPr>
              <w:t>联合体投标。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781" w:type="dxa"/>
            <w:tcBorders>
              <w:top w:val="single" w:color="auto" w:sz="4" w:space="0"/>
              <w:left w:val="double" w:color="auto" w:sz="4" w:space="0"/>
              <w:bottom w:val="single" w:color="auto" w:sz="4" w:space="0"/>
              <w:right w:val="single" w:color="auto" w:sz="4" w:space="0"/>
            </w:tcBorders>
            <w:noWrap w:val="0"/>
            <w:vAlign w:val="center"/>
          </w:tcPr>
          <w:p>
            <w:pPr>
              <w:spacing w:line="360" w:lineRule="auto"/>
              <w:jc w:val="center"/>
              <w:rPr>
                <w:rFonts w:hint="eastAsia" w:hAnsi="宋体"/>
                <w:sz w:val="21"/>
                <w:szCs w:val="21"/>
              </w:rPr>
            </w:pPr>
            <w:r>
              <w:rPr>
                <w:rFonts w:hint="eastAsia" w:hAnsi="宋体"/>
                <w:sz w:val="21"/>
                <w:szCs w:val="21"/>
              </w:rPr>
              <w:t>3</w:t>
            </w:r>
          </w:p>
        </w:tc>
        <w:tc>
          <w:tcPr>
            <w:tcW w:w="18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Ansi="宋体"/>
                <w:sz w:val="21"/>
                <w:szCs w:val="21"/>
              </w:rPr>
            </w:pPr>
            <w:r>
              <w:rPr>
                <w:rFonts w:hint="eastAsia" w:hAnsi="宋体"/>
                <w:sz w:val="21"/>
                <w:szCs w:val="21"/>
                <w:highlight w:val="none"/>
              </w:rPr>
              <w:t>踏勘现场</w:t>
            </w:r>
          </w:p>
        </w:tc>
        <w:tc>
          <w:tcPr>
            <w:tcW w:w="6662" w:type="dxa"/>
            <w:tcBorders>
              <w:top w:val="single" w:color="auto" w:sz="4" w:space="0"/>
              <w:left w:val="single" w:color="auto" w:sz="4" w:space="0"/>
              <w:bottom w:val="single" w:color="auto" w:sz="4" w:space="0"/>
              <w:right w:val="double" w:color="auto" w:sz="4" w:space="0"/>
            </w:tcBorders>
            <w:noWrap w:val="0"/>
            <w:vAlign w:val="center"/>
          </w:tcPr>
          <w:p>
            <w:pPr>
              <w:widowControl/>
              <w:snapToGrid w:val="0"/>
              <w:spacing w:line="360" w:lineRule="auto"/>
              <w:ind w:firstLine="420" w:firstLineChars="200"/>
              <w:rPr>
                <w:rFonts w:hAnsi="宋体"/>
                <w:sz w:val="21"/>
                <w:szCs w:val="21"/>
              </w:rPr>
            </w:pPr>
            <w:r>
              <w:rPr>
                <w:rFonts w:hint="eastAsia" w:hAnsi="宋体"/>
                <w:sz w:val="21"/>
                <w:szCs w:val="21"/>
                <w:lang w:val="zh-CN"/>
              </w:rPr>
              <w:t>本项目需进行现场踏</w:t>
            </w:r>
            <w:r>
              <w:rPr>
                <w:rFonts w:hint="eastAsia" w:hAnsi="宋体"/>
                <w:sz w:val="21"/>
                <w:szCs w:val="21"/>
                <w:highlight w:val="none"/>
                <w:lang w:val="zh-CN"/>
              </w:rPr>
              <w:t>勘，请投标人不少于投标截止日期</w:t>
            </w:r>
            <w:r>
              <w:rPr>
                <w:rFonts w:hint="eastAsia" w:hAnsi="宋体"/>
                <w:sz w:val="21"/>
                <w:szCs w:val="21"/>
                <w:highlight w:val="none"/>
              </w:rPr>
              <w:t>一</w:t>
            </w:r>
            <w:r>
              <w:rPr>
                <w:rFonts w:hint="eastAsia" w:hAnsi="宋体"/>
                <w:sz w:val="21"/>
                <w:szCs w:val="21"/>
                <w:highlight w:val="none"/>
                <w:lang w:val="zh-CN"/>
              </w:rPr>
              <w:t>个日历天前联系采购人到现场实地踏勘考察。如因投标人于本采购开标前未获取采购人出具的现场踏勘证明，将不得参与投标。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592" w:hRule="atLeast"/>
          <w:jc w:val="center"/>
        </w:trPr>
        <w:tc>
          <w:tcPr>
            <w:tcW w:w="781" w:type="dxa"/>
            <w:tcBorders>
              <w:top w:val="single" w:color="auto" w:sz="4" w:space="0"/>
              <w:left w:val="double" w:color="auto" w:sz="4" w:space="0"/>
              <w:bottom w:val="single" w:color="auto" w:sz="4" w:space="0"/>
              <w:right w:val="single" w:color="auto" w:sz="4" w:space="0"/>
            </w:tcBorders>
            <w:noWrap w:val="0"/>
            <w:vAlign w:val="center"/>
          </w:tcPr>
          <w:p>
            <w:pPr>
              <w:spacing w:line="360" w:lineRule="auto"/>
              <w:jc w:val="center"/>
              <w:rPr>
                <w:rFonts w:hint="eastAsia" w:hAnsi="宋体" w:eastAsia="宋体"/>
                <w:sz w:val="21"/>
                <w:szCs w:val="21"/>
                <w:lang w:eastAsia="zh-CN"/>
              </w:rPr>
            </w:pPr>
            <w:r>
              <w:rPr>
                <w:rFonts w:hint="eastAsia" w:hAnsi="宋体"/>
                <w:sz w:val="21"/>
                <w:szCs w:val="21"/>
                <w:lang w:val="en-US" w:eastAsia="zh-CN"/>
              </w:rPr>
              <w:t>4</w:t>
            </w:r>
          </w:p>
        </w:tc>
        <w:tc>
          <w:tcPr>
            <w:tcW w:w="18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default" w:hAnsi="宋体" w:eastAsiaTheme="minorEastAsia"/>
                <w:sz w:val="21"/>
                <w:szCs w:val="21"/>
                <w:lang w:val="en-US" w:eastAsia="zh-CN"/>
              </w:rPr>
            </w:pPr>
            <w:r>
              <w:rPr>
                <w:rFonts w:hint="eastAsia" w:hAnsi="宋体"/>
                <w:sz w:val="21"/>
                <w:szCs w:val="21"/>
                <w:highlight w:val="none"/>
                <w:lang w:val="en-US" w:eastAsia="zh-CN"/>
              </w:rPr>
              <w:t>采购预算</w:t>
            </w:r>
          </w:p>
        </w:tc>
        <w:tc>
          <w:tcPr>
            <w:tcW w:w="6662" w:type="dxa"/>
            <w:tcBorders>
              <w:top w:val="single" w:color="auto" w:sz="4" w:space="0"/>
              <w:left w:val="single" w:color="auto" w:sz="4" w:space="0"/>
              <w:bottom w:val="single" w:color="auto" w:sz="4" w:space="0"/>
              <w:right w:val="double" w:color="auto" w:sz="4" w:space="0"/>
            </w:tcBorders>
            <w:noWrap w:val="0"/>
            <w:vAlign w:val="center"/>
          </w:tcPr>
          <w:p>
            <w:pPr>
              <w:autoSpaceDE/>
              <w:autoSpaceDN/>
              <w:adjustRightInd/>
              <w:spacing w:line="360" w:lineRule="auto"/>
              <w:jc w:val="both"/>
              <w:rPr>
                <w:rFonts w:hint="eastAsia" w:hAnsi="宋体"/>
                <w:sz w:val="21"/>
                <w:szCs w:val="21"/>
              </w:rPr>
            </w:pPr>
            <w:r>
              <w:rPr>
                <w:rFonts w:hint="eastAsia" w:hAnsi="宋体"/>
                <w:sz w:val="21"/>
                <w:szCs w:val="21"/>
                <w:lang w:val="en-US" w:eastAsia="zh-CN"/>
              </w:rPr>
              <w:t>人民币：729,000.00元，早餐5.5元/人/餐，午餐20元/人/餐，晚餐19.5元/人/餐。中标人自负盈亏（本项目投标人所投报价不作为价格分进行评审）</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447" w:hRule="atLeast"/>
          <w:jc w:val="center"/>
        </w:trPr>
        <w:tc>
          <w:tcPr>
            <w:tcW w:w="781" w:type="dxa"/>
            <w:tcBorders>
              <w:top w:val="single" w:color="auto" w:sz="4" w:space="0"/>
              <w:left w:val="double" w:color="auto" w:sz="4" w:space="0"/>
              <w:bottom w:val="single" w:color="auto" w:sz="4" w:space="0"/>
              <w:right w:val="single" w:color="auto" w:sz="4" w:space="0"/>
            </w:tcBorders>
            <w:noWrap w:val="0"/>
            <w:vAlign w:val="center"/>
          </w:tcPr>
          <w:p>
            <w:pPr>
              <w:spacing w:line="360" w:lineRule="auto"/>
              <w:jc w:val="center"/>
              <w:rPr>
                <w:rFonts w:hint="eastAsia" w:hAnsi="宋体" w:eastAsia="宋体"/>
                <w:sz w:val="21"/>
                <w:szCs w:val="21"/>
                <w:lang w:eastAsia="zh-CN"/>
              </w:rPr>
            </w:pPr>
            <w:r>
              <w:rPr>
                <w:rFonts w:hint="eastAsia" w:hAnsi="宋体"/>
                <w:sz w:val="21"/>
                <w:szCs w:val="21"/>
                <w:lang w:val="en-US" w:eastAsia="zh-CN"/>
              </w:rPr>
              <w:t>5</w:t>
            </w:r>
          </w:p>
        </w:tc>
        <w:tc>
          <w:tcPr>
            <w:tcW w:w="18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hAnsi="宋体"/>
                <w:sz w:val="21"/>
                <w:szCs w:val="21"/>
              </w:rPr>
            </w:pPr>
            <w:r>
              <w:rPr>
                <w:rFonts w:hint="eastAsia" w:hAnsi="宋体"/>
                <w:sz w:val="21"/>
                <w:szCs w:val="21"/>
              </w:rPr>
              <w:t>计划工期</w:t>
            </w:r>
          </w:p>
        </w:tc>
        <w:tc>
          <w:tcPr>
            <w:tcW w:w="6662" w:type="dxa"/>
            <w:tcBorders>
              <w:top w:val="single" w:color="auto" w:sz="4" w:space="0"/>
              <w:left w:val="single" w:color="auto" w:sz="4" w:space="0"/>
              <w:bottom w:val="single" w:color="auto" w:sz="4" w:space="0"/>
              <w:right w:val="double" w:color="auto" w:sz="4" w:space="0"/>
            </w:tcBorders>
            <w:noWrap w:val="0"/>
            <w:vAlign w:val="center"/>
          </w:tcPr>
          <w:p>
            <w:pPr>
              <w:autoSpaceDE/>
              <w:autoSpaceDN/>
              <w:adjustRightInd/>
              <w:spacing w:line="360" w:lineRule="auto"/>
              <w:ind w:firstLine="420" w:firstLineChars="200"/>
              <w:jc w:val="both"/>
              <w:rPr>
                <w:rFonts w:hint="eastAsia" w:hAnsi="宋体" w:cs="宋体"/>
                <w:sz w:val="21"/>
                <w:szCs w:val="21"/>
              </w:rPr>
            </w:pPr>
            <w:r>
              <w:rPr>
                <w:rFonts w:hint="eastAsia" w:hAnsi="宋体"/>
                <w:sz w:val="21"/>
                <w:szCs w:val="21"/>
              </w:rPr>
              <w:t>合同履行期限：一年（具体起止时间在签订合同时确定）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447" w:hRule="atLeast"/>
          <w:jc w:val="center"/>
        </w:trPr>
        <w:tc>
          <w:tcPr>
            <w:tcW w:w="781" w:type="dxa"/>
            <w:tcBorders>
              <w:top w:val="single" w:color="auto" w:sz="4" w:space="0"/>
              <w:left w:val="double" w:color="auto" w:sz="4" w:space="0"/>
              <w:bottom w:val="single" w:color="auto" w:sz="4" w:space="0"/>
              <w:right w:val="single" w:color="auto" w:sz="4" w:space="0"/>
            </w:tcBorders>
            <w:noWrap w:val="0"/>
            <w:vAlign w:val="center"/>
          </w:tcPr>
          <w:p>
            <w:pPr>
              <w:spacing w:line="360" w:lineRule="auto"/>
              <w:jc w:val="center"/>
              <w:rPr>
                <w:rFonts w:hint="default" w:hAnsi="宋体" w:eastAsia="宋体"/>
                <w:sz w:val="21"/>
                <w:szCs w:val="21"/>
                <w:lang w:val="en-US" w:eastAsia="zh-CN"/>
              </w:rPr>
            </w:pPr>
            <w:r>
              <w:rPr>
                <w:rFonts w:hint="eastAsia" w:hAnsi="宋体" w:eastAsia="宋体"/>
                <w:sz w:val="21"/>
                <w:szCs w:val="21"/>
                <w:lang w:val="en-US" w:eastAsia="zh-CN"/>
              </w:rPr>
              <w:t>6</w:t>
            </w:r>
          </w:p>
        </w:tc>
        <w:tc>
          <w:tcPr>
            <w:tcW w:w="18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Ansi="宋体"/>
                <w:sz w:val="21"/>
                <w:szCs w:val="21"/>
              </w:rPr>
            </w:pPr>
            <w:r>
              <w:rPr>
                <w:rFonts w:hint="eastAsia" w:hAnsi="宋体"/>
                <w:sz w:val="21"/>
                <w:szCs w:val="21"/>
              </w:rPr>
              <w:t>投标文件</w:t>
            </w:r>
          </w:p>
        </w:tc>
        <w:tc>
          <w:tcPr>
            <w:tcW w:w="6662" w:type="dxa"/>
            <w:tcBorders>
              <w:top w:val="single" w:color="auto" w:sz="4" w:space="0"/>
              <w:left w:val="single" w:color="auto" w:sz="4" w:space="0"/>
              <w:bottom w:val="single" w:color="auto" w:sz="4" w:space="0"/>
              <w:right w:val="double" w:color="auto" w:sz="4" w:space="0"/>
            </w:tcBorders>
            <w:noWrap w:val="0"/>
            <w:vAlign w:val="center"/>
          </w:tcPr>
          <w:p>
            <w:pPr>
              <w:autoSpaceDE/>
              <w:autoSpaceDN/>
              <w:adjustRightInd/>
              <w:spacing w:line="360" w:lineRule="auto"/>
              <w:ind w:firstLine="420" w:firstLineChars="200"/>
              <w:jc w:val="both"/>
              <w:rPr>
                <w:rFonts w:hint="eastAsia" w:hAnsi="宋体"/>
                <w:sz w:val="21"/>
                <w:szCs w:val="21"/>
              </w:rPr>
            </w:pPr>
            <w:r>
              <w:rPr>
                <w:rFonts w:hint="eastAsia" w:hAnsi="宋体"/>
                <w:sz w:val="21"/>
                <w:szCs w:val="21"/>
              </w:rPr>
              <w:t>投标文件（商务文件、技术文件</w:t>
            </w:r>
            <w:r>
              <w:rPr>
                <w:rFonts w:hint="eastAsia" w:hAnsi="宋体"/>
                <w:sz w:val="21"/>
                <w:szCs w:val="21"/>
                <w:lang w:val="en-US" w:eastAsia="zh-CN"/>
              </w:rPr>
              <w:t>二</w:t>
            </w:r>
            <w:r>
              <w:rPr>
                <w:rFonts w:hint="eastAsia" w:hAnsi="宋体"/>
                <w:sz w:val="21"/>
                <w:szCs w:val="21"/>
              </w:rPr>
              <w:t>部分组成；电子版本1份</w:t>
            </w:r>
            <w:r>
              <w:rPr>
                <w:rFonts w:hint="eastAsia" w:hAnsi="宋体"/>
                <w:sz w:val="21"/>
                <w:szCs w:val="21"/>
                <w:lang w:eastAsia="zh-CN"/>
              </w:rPr>
              <w:t>，</w:t>
            </w:r>
            <w:r>
              <w:rPr>
                <w:rFonts w:hint="eastAsia" w:hAnsi="宋体"/>
                <w:sz w:val="21"/>
                <w:szCs w:val="21"/>
              </w:rPr>
              <w:t>以U盘存储提交</w:t>
            </w:r>
            <w:r>
              <w:rPr>
                <w:rFonts w:hint="eastAsia" w:hAnsi="宋体"/>
                <w:sz w:val="21"/>
                <w:szCs w:val="21"/>
                <w:lang w:val="en-US" w:eastAsia="zh-CN"/>
              </w:rPr>
              <w:t>电子版</w:t>
            </w:r>
            <w:r>
              <w:rPr>
                <w:rFonts w:hint="eastAsia" w:hAnsi="宋体"/>
                <w:sz w:val="21"/>
                <w:szCs w:val="21"/>
              </w:rPr>
              <w:t>）</w:t>
            </w:r>
            <w:r>
              <w:rPr>
                <w:rFonts w:hint="eastAsia" w:hAnsi="宋体"/>
                <w:sz w:val="21"/>
                <w:szCs w:val="21"/>
                <w:lang w:val="en-US" w:eastAsia="zh-CN"/>
              </w:rPr>
              <w:t>，</w:t>
            </w:r>
            <w:r>
              <w:t>请保证电子投标文件应与纸质投标文件一致，如不一致时以电子投标文件为准。</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1" w:type="dxa"/>
            <w:tcBorders>
              <w:top w:val="single" w:color="auto" w:sz="4" w:space="0"/>
              <w:left w:val="double" w:color="auto" w:sz="4" w:space="0"/>
              <w:bottom w:val="single" w:color="auto" w:sz="4" w:space="0"/>
              <w:right w:val="single" w:color="auto" w:sz="4" w:space="0"/>
            </w:tcBorders>
            <w:noWrap w:val="0"/>
            <w:vAlign w:val="center"/>
          </w:tcPr>
          <w:p>
            <w:pPr>
              <w:spacing w:line="360" w:lineRule="auto"/>
              <w:jc w:val="center"/>
              <w:rPr>
                <w:rFonts w:hint="eastAsia" w:hAnsi="宋体" w:eastAsia="宋体"/>
                <w:sz w:val="21"/>
                <w:szCs w:val="21"/>
                <w:lang w:eastAsia="zh-CN"/>
              </w:rPr>
            </w:pPr>
            <w:r>
              <w:rPr>
                <w:rFonts w:hint="eastAsia" w:hAnsi="宋体"/>
                <w:sz w:val="21"/>
                <w:szCs w:val="21"/>
                <w:lang w:val="en-US" w:eastAsia="zh-CN"/>
              </w:rPr>
              <w:t>7</w:t>
            </w:r>
          </w:p>
        </w:tc>
        <w:tc>
          <w:tcPr>
            <w:tcW w:w="186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hAnsi="宋体"/>
                <w:sz w:val="21"/>
                <w:szCs w:val="21"/>
              </w:rPr>
            </w:pPr>
            <w:r>
              <w:rPr>
                <w:rFonts w:hint="eastAsia" w:hAnsi="宋体"/>
                <w:kern w:val="2"/>
                <w:sz w:val="21"/>
                <w:szCs w:val="21"/>
                <w:lang w:val="zh-CN"/>
              </w:rPr>
              <w:t>证明投标人的合格性的证明文件</w:t>
            </w:r>
          </w:p>
        </w:tc>
        <w:tc>
          <w:tcPr>
            <w:tcW w:w="6662" w:type="dxa"/>
            <w:tcBorders>
              <w:top w:val="single" w:color="auto" w:sz="4" w:space="0"/>
              <w:left w:val="single" w:color="auto" w:sz="4" w:space="0"/>
              <w:bottom w:val="single" w:color="auto" w:sz="4" w:space="0"/>
              <w:right w:val="double" w:color="auto" w:sz="4" w:space="0"/>
            </w:tcBorders>
            <w:noWrap w:val="0"/>
            <w:vAlign w:val="center"/>
          </w:tcPr>
          <w:p>
            <w:pPr>
              <w:tabs>
                <w:tab w:val="left" w:pos="851"/>
              </w:tabs>
              <w:spacing w:line="360" w:lineRule="auto"/>
              <w:ind w:firstLine="420" w:firstLineChars="200"/>
              <w:jc w:val="both"/>
              <w:rPr>
                <w:rFonts w:hint="eastAsia" w:hAnsi="宋体"/>
                <w:sz w:val="21"/>
                <w:szCs w:val="21"/>
              </w:rPr>
            </w:pPr>
            <w:r>
              <w:rPr>
                <w:rFonts w:hint="eastAsia" w:hAnsi="宋体"/>
                <w:sz w:val="21"/>
                <w:szCs w:val="21"/>
              </w:rPr>
              <w:t>投标人具有履行合同所需的资格证明文件(复印件加盖公章)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781" w:type="dxa"/>
            <w:tcBorders>
              <w:top w:val="single" w:color="auto" w:sz="4" w:space="0"/>
              <w:left w:val="double" w:color="auto" w:sz="4" w:space="0"/>
              <w:bottom w:val="single" w:color="auto" w:sz="4" w:space="0"/>
              <w:right w:val="single" w:color="auto" w:sz="4" w:space="0"/>
            </w:tcBorders>
            <w:noWrap w:val="0"/>
            <w:vAlign w:val="center"/>
          </w:tcPr>
          <w:p>
            <w:pPr>
              <w:spacing w:line="360" w:lineRule="auto"/>
              <w:jc w:val="center"/>
              <w:rPr>
                <w:rFonts w:hint="default" w:hAnsi="宋体" w:eastAsia="宋体"/>
                <w:sz w:val="21"/>
                <w:szCs w:val="21"/>
                <w:lang w:val="en-US" w:eastAsia="zh-CN"/>
              </w:rPr>
            </w:pPr>
            <w:r>
              <w:rPr>
                <w:rFonts w:hint="eastAsia" w:hAnsi="宋体"/>
                <w:sz w:val="21"/>
                <w:szCs w:val="21"/>
                <w:lang w:val="en-US" w:eastAsia="zh-CN"/>
              </w:rPr>
              <w:t>8</w:t>
            </w:r>
          </w:p>
        </w:tc>
        <w:tc>
          <w:tcPr>
            <w:tcW w:w="18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hAnsi="宋体"/>
                <w:sz w:val="21"/>
                <w:szCs w:val="21"/>
              </w:rPr>
            </w:pPr>
            <w:r>
              <w:rPr>
                <w:rFonts w:hint="eastAsia" w:hAnsi="宋体"/>
                <w:kern w:val="2"/>
                <w:sz w:val="21"/>
                <w:szCs w:val="21"/>
                <w:lang w:val="zh-CN"/>
              </w:rPr>
              <w:t>投标有效期</w:t>
            </w:r>
          </w:p>
        </w:tc>
        <w:tc>
          <w:tcPr>
            <w:tcW w:w="6662" w:type="dxa"/>
            <w:tcBorders>
              <w:top w:val="single" w:color="auto" w:sz="4" w:space="0"/>
              <w:left w:val="single" w:color="auto" w:sz="4" w:space="0"/>
              <w:bottom w:val="single" w:color="auto" w:sz="4" w:space="0"/>
              <w:right w:val="double" w:color="auto" w:sz="4" w:space="0"/>
            </w:tcBorders>
            <w:noWrap w:val="0"/>
            <w:vAlign w:val="center"/>
          </w:tcPr>
          <w:p>
            <w:pPr>
              <w:autoSpaceDE/>
              <w:autoSpaceDN/>
              <w:adjustRightInd/>
              <w:spacing w:line="360" w:lineRule="auto"/>
              <w:jc w:val="both"/>
              <w:rPr>
                <w:rFonts w:hint="eastAsia" w:hAnsi="宋体"/>
                <w:bCs/>
                <w:sz w:val="21"/>
                <w:szCs w:val="21"/>
              </w:rPr>
            </w:pPr>
            <w:r>
              <w:rPr>
                <w:rFonts w:hint="eastAsia" w:hAnsi="宋体"/>
                <w:bCs/>
                <w:kern w:val="2"/>
                <w:sz w:val="21"/>
                <w:szCs w:val="21"/>
                <w:lang w:val="zh-CN"/>
              </w:rPr>
              <w:t>递交投标文件截止日后90日内有效</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781" w:type="dxa"/>
            <w:tcBorders>
              <w:top w:val="single" w:color="auto" w:sz="4" w:space="0"/>
              <w:left w:val="double" w:color="auto" w:sz="4" w:space="0"/>
              <w:bottom w:val="single" w:color="auto" w:sz="4" w:space="0"/>
              <w:right w:val="single" w:color="auto" w:sz="4" w:space="0"/>
            </w:tcBorders>
            <w:noWrap w:val="0"/>
            <w:vAlign w:val="center"/>
          </w:tcPr>
          <w:p>
            <w:pPr>
              <w:spacing w:line="360" w:lineRule="auto"/>
              <w:jc w:val="center"/>
              <w:rPr>
                <w:rFonts w:hint="eastAsia" w:hAnsi="宋体" w:eastAsia="宋体"/>
                <w:sz w:val="21"/>
                <w:szCs w:val="21"/>
                <w:lang w:eastAsia="zh-CN"/>
              </w:rPr>
            </w:pPr>
            <w:r>
              <w:rPr>
                <w:rFonts w:hint="eastAsia" w:hAnsi="宋体" w:eastAsia="宋体"/>
                <w:sz w:val="21"/>
                <w:szCs w:val="21"/>
                <w:lang w:val="en-US" w:eastAsia="zh-CN"/>
              </w:rPr>
              <w:t>9</w:t>
            </w:r>
          </w:p>
        </w:tc>
        <w:tc>
          <w:tcPr>
            <w:tcW w:w="18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hAnsi="宋体"/>
                <w:kern w:val="2"/>
                <w:sz w:val="21"/>
                <w:szCs w:val="21"/>
                <w:lang w:val="zh-CN"/>
              </w:rPr>
            </w:pPr>
            <w:r>
              <w:rPr>
                <w:rFonts w:hint="eastAsia" w:hAnsi="宋体"/>
                <w:kern w:val="2"/>
                <w:sz w:val="21"/>
                <w:szCs w:val="21"/>
                <w:lang w:val="zh-CN"/>
              </w:rPr>
              <w:t>投标文件份数</w:t>
            </w:r>
          </w:p>
        </w:tc>
        <w:tc>
          <w:tcPr>
            <w:tcW w:w="6662" w:type="dxa"/>
            <w:tcBorders>
              <w:top w:val="single" w:color="auto" w:sz="4" w:space="0"/>
              <w:left w:val="single" w:color="auto" w:sz="4" w:space="0"/>
              <w:bottom w:val="single" w:color="auto" w:sz="4" w:space="0"/>
              <w:right w:val="double" w:color="auto" w:sz="4" w:space="0"/>
            </w:tcBorders>
            <w:noWrap w:val="0"/>
            <w:vAlign w:val="center"/>
          </w:tcPr>
          <w:p>
            <w:pPr>
              <w:autoSpaceDE/>
              <w:autoSpaceDN/>
              <w:adjustRightInd/>
              <w:spacing w:line="360" w:lineRule="auto"/>
              <w:jc w:val="both"/>
              <w:rPr>
                <w:rFonts w:hint="eastAsia" w:hAnsi="宋体"/>
                <w:sz w:val="21"/>
                <w:szCs w:val="21"/>
              </w:rPr>
            </w:pPr>
            <w:r>
              <w:rPr>
                <w:rFonts w:hint="eastAsia" w:hAnsi="宋体"/>
                <w:sz w:val="21"/>
                <w:szCs w:val="21"/>
              </w:rPr>
              <w:t>投标文件</w:t>
            </w:r>
            <w:r>
              <w:rPr>
                <w:rFonts w:hint="eastAsia" w:hAnsi="宋体"/>
                <w:sz w:val="21"/>
                <w:szCs w:val="21"/>
                <w:lang w:eastAsia="zh-CN"/>
              </w:rPr>
              <w:t>：</w:t>
            </w:r>
            <w:r>
              <w:rPr>
                <w:rFonts w:hint="eastAsia" w:hAnsi="宋体"/>
                <w:sz w:val="21"/>
                <w:szCs w:val="21"/>
              </w:rPr>
              <w:t>商务文件、技术文件</w:t>
            </w:r>
            <w:r>
              <w:rPr>
                <w:rFonts w:hint="eastAsia" w:hAnsi="宋体"/>
                <w:sz w:val="21"/>
                <w:szCs w:val="21"/>
                <w:lang w:val="en-US" w:eastAsia="zh-CN"/>
              </w:rPr>
              <w:t>二</w:t>
            </w:r>
            <w:r>
              <w:rPr>
                <w:rFonts w:hint="eastAsia" w:hAnsi="宋体"/>
                <w:sz w:val="21"/>
                <w:szCs w:val="21"/>
                <w:lang w:eastAsia="zh-CN"/>
              </w:rPr>
              <w:t>部分内容可合编成一本</w:t>
            </w:r>
            <w:r>
              <w:rPr>
                <w:rFonts w:hint="eastAsia" w:hAnsi="宋体"/>
                <w:sz w:val="21"/>
                <w:szCs w:val="21"/>
              </w:rPr>
              <w:t>装订投标文件。（内含投标文件正本1份，副本</w:t>
            </w:r>
            <w:r>
              <w:rPr>
                <w:rFonts w:hAnsi="宋体"/>
                <w:sz w:val="21"/>
                <w:szCs w:val="21"/>
                <w:u w:val="single"/>
              </w:rPr>
              <w:t>4</w:t>
            </w:r>
            <w:r>
              <w:rPr>
                <w:rFonts w:hint="eastAsia" w:hAnsi="宋体"/>
                <w:sz w:val="21"/>
                <w:szCs w:val="21"/>
              </w:rPr>
              <w:t>份</w:t>
            </w:r>
            <w:r>
              <w:rPr>
                <w:rFonts w:hint="eastAsia" w:hAnsi="宋体"/>
                <w:sz w:val="21"/>
                <w:szCs w:val="21"/>
                <w:lang w:eastAsia="zh-CN"/>
              </w:rPr>
              <w:t>，</w:t>
            </w:r>
            <w:r>
              <w:rPr>
                <w:rFonts w:hint="eastAsia" w:hAnsi="宋体"/>
                <w:sz w:val="21"/>
                <w:szCs w:val="21"/>
              </w:rPr>
              <w:t>电子版本1份）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jc w:val="center"/>
        </w:trPr>
        <w:tc>
          <w:tcPr>
            <w:tcW w:w="781" w:type="dxa"/>
            <w:tcBorders>
              <w:top w:val="single" w:color="auto" w:sz="4" w:space="0"/>
              <w:left w:val="double" w:color="auto" w:sz="4" w:space="0"/>
              <w:bottom w:val="single" w:color="auto" w:sz="4" w:space="0"/>
              <w:right w:val="single" w:color="auto" w:sz="4" w:space="0"/>
            </w:tcBorders>
            <w:noWrap w:val="0"/>
            <w:vAlign w:val="center"/>
          </w:tcPr>
          <w:p>
            <w:pPr>
              <w:spacing w:line="360" w:lineRule="auto"/>
              <w:jc w:val="center"/>
              <w:rPr>
                <w:rFonts w:hint="eastAsia" w:hAnsi="宋体" w:eastAsiaTheme="minorEastAsia"/>
                <w:sz w:val="21"/>
                <w:szCs w:val="21"/>
                <w:lang w:val="en-US" w:eastAsia="zh-CN"/>
              </w:rPr>
            </w:pPr>
            <w:r>
              <w:rPr>
                <w:rFonts w:hAnsi="宋体"/>
                <w:sz w:val="21"/>
                <w:szCs w:val="21"/>
              </w:rPr>
              <w:t>1</w:t>
            </w:r>
            <w:r>
              <w:rPr>
                <w:rFonts w:hint="eastAsia" w:hAnsi="宋体"/>
                <w:sz w:val="21"/>
                <w:szCs w:val="21"/>
                <w:lang w:val="en-US" w:eastAsia="zh-CN"/>
              </w:rPr>
              <w:t>0</w:t>
            </w:r>
          </w:p>
        </w:tc>
        <w:tc>
          <w:tcPr>
            <w:tcW w:w="18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hAnsi="宋体"/>
                <w:kern w:val="2"/>
                <w:sz w:val="21"/>
                <w:szCs w:val="21"/>
                <w:lang w:val="zh-CN"/>
              </w:rPr>
            </w:pPr>
            <w:r>
              <w:rPr>
                <w:rFonts w:hint="eastAsia" w:hAnsi="宋体"/>
                <w:bCs/>
                <w:sz w:val="21"/>
                <w:szCs w:val="21"/>
              </w:rPr>
              <w:t>投标文件的递交、接收和密封</w:t>
            </w:r>
          </w:p>
        </w:tc>
        <w:tc>
          <w:tcPr>
            <w:tcW w:w="6662" w:type="dxa"/>
            <w:tcBorders>
              <w:top w:val="single" w:color="auto" w:sz="4" w:space="0"/>
              <w:left w:val="single" w:color="auto" w:sz="4" w:space="0"/>
              <w:bottom w:val="single" w:color="auto" w:sz="4" w:space="0"/>
              <w:right w:val="double" w:color="auto" w:sz="4" w:space="0"/>
            </w:tcBorders>
            <w:noWrap w:val="0"/>
            <w:vAlign w:val="center"/>
          </w:tcPr>
          <w:p>
            <w:pPr>
              <w:widowControl/>
              <w:tabs>
                <w:tab w:val="left" w:pos="-360"/>
              </w:tabs>
              <w:adjustRightInd/>
              <w:spacing w:line="500" w:lineRule="exact"/>
              <w:jc w:val="both"/>
              <w:textAlignment w:val="bottom"/>
              <w:rPr>
                <w:rFonts w:hint="eastAsia" w:hAnsi="宋体"/>
                <w:sz w:val="21"/>
                <w:szCs w:val="21"/>
                <w:highlight w:val="none"/>
              </w:rPr>
            </w:pPr>
            <w:r>
              <w:rPr>
                <w:rFonts w:hint="eastAsia" w:hAnsi="宋体"/>
                <w:sz w:val="21"/>
                <w:szCs w:val="21"/>
                <w:highlight w:val="none"/>
              </w:rPr>
              <w:t>1.投标文件递交时间：</w:t>
            </w:r>
            <w:r>
              <w:rPr>
                <w:rFonts w:hint="eastAsia" w:hAnsi="宋体"/>
                <w:sz w:val="21"/>
                <w:szCs w:val="21"/>
                <w:highlight w:val="none"/>
                <w:u w:val="single"/>
              </w:rPr>
              <w:t xml:space="preserve"> </w:t>
            </w:r>
            <w:r>
              <w:rPr>
                <w:rFonts w:hint="eastAsia" w:hAnsi="宋体"/>
                <w:sz w:val="21"/>
                <w:szCs w:val="21"/>
                <w:highlight w:val="none"/>
                <w:u w:val="single"/>
                <w:lang w:val="en-US" w:eastAsia="zh-CN"/>
              </w:rPr>
              <w:t>2024</w:t>
            </w:r>
            <w:r>
              <w:rPr>
                <w:rFonts w:hint="eastAsia" w:hAnsi="宋体"/>
                <w:sz w:val="21"/>
                <w:szCs w:val="21"/>
                <w:highlight w:val="none"/>
                <w:u w:val="single"/>
              </w:rPr>
              <w:t xml:space="preserve"> </w:t>
            </w:r>
            <w:r>
              <w:rPr>
                <w:rFonts w:hint="eastAsia" w:hAnsi="宋体"/>
                <w:sz w:val="21"/>
                <w:szCs w:val="21"/>
                <w:highlight w:val="none"/>
              </w:rPr>
              <w:t>年</w:t>
            </w:r>
            <w:r>
              <w:rPr>
                <w:rFonts w:hint="eastAsia" w:hAnsi="宋体"/>
                <w:sz w:val="21"/>
                <w:szCs w:val="21"/>
                <w:highlight w:val="none"/>
                <w:u w:val="single"/>
              </w:rPr>
              <w:t xml:space="preserve">  </w:t>
            </w:r>
            <w:r>
              <w:rPr>
                <w:rFonts w:hint="eastAsia" w:hAnsi="宋体"/>
                <w:sz w:val="21"/>
                <w:szCs w:val="21"/>
                <w:highlight w:val="none"/>
                <w:u w:val="single"/>
                <w:lang w:val="en-US" w:eastAsia="zh-CN"/>
              </w:rPr>
              <w:t>1</w:t>
            </w:r>
            <w:r>
              <w:rPr>
                <w:rFonts w:hint="eastAsia" w:hAnsi="宋体"/>
                <w:sz w:val="21"/>
                <w:szCs w:val="21"/>
                <w:highlight w:val="none"/>
                <w:u w:val="single"/>
              </w:rPr>
              <w:t xml:space="preserve"> </w:t>
            </w:r>
            <w:r>
              <w:rPr>
                <w:rFonts w:hint="eastAsia" w:hAnsi="宋体"/>
                <w:sz w:val="21"/>
                <w:szCs w:val="21"/>
                <w:highlight w:val="none"/>
              </w:rPr>
              <w:t>月</w:t>
            </w:r>
            <w:r>
              <w:rPr>
                <w:rFonts w:hint="eastAsia" w:hAnsi="宋体"/>
                <w:sz w:val="21"/>
                <w:szCs w:val="21"/>
                <w:highlight w:val="none"/>
                <w:u w:val="single"/>
              </w:rPr>
              <w:t xml:space="preserve"> </w:t>
            </w:r>
            <w:r>
              <w:rPr>
                <w:rFonts w:hint="eastAsia" w:hAnsi="宋体"/>
                <w:sz w:val="21"/>
                <w:szCs w:val="21"/>
                <w:highlight w:val="none"/>
                <w:u w:val="single"/>
                <w:lang w:val="en-US" w:eastAsia="zh-CN"/>
              </w:rPr>
              <w:t xml:space="preserve"> 18</w:t>
            </w:r>
            <w:r>
              <w:rPr>
                <w:rFonts w:hint="eastAsia" w:hAnsi="宋体"/>
                <w:sz w:val="21"/>
                <w:szCs w:val="21"/>
                <w:highlight w:val="none"/>
                <w:u w:val="single"/>
              </w:rPr>
              <w:t xml:space="preserve"> </w:t>
            </w:r>
            <w:r>
              <w:rPr>
                <w:rFonts w:hint="eastAsia" w:hAnsi="宋体"/>
                <w:sz w:val="21"/>
                <w:szCs w:val="21"/>
                <w:highlight w:val="none"/>
              </w:rPr>
              <w:t>日</w:t>
            </w:r>
            <w:r>
              <w:rPr>
                <w:rFonts w:hint="eastAsia" w:hAnsi="宋体"/>
                <w:sz w:val="21"/>
                <w:szCs w:val="21"/>
                <w:highlight w:val="none"/>
                <w:lang w:val="en-US" w:eastAsia="zh-CN"/>
              </w:rPr>
              <w:t>上午</w:t>
            </w:r>
            <w:r>
              <w:rPr>
                <w:rFonts w:hint="eastAsia" w:hAnsi="宋体"/>
                <w:sz w:val="21"/>
                <w:szCs w:val="21"/>
                <w:highlight w:val="none"/>
                <w:lang w:val="en-US" w:eastAsia="zh-CN"/>
              </w:rPr>
              <w:t>09</w:t>
            </w:r>
            <w:r>
              <w:rPr>
                <w:rFonts w:hint="eastAsia" w:hAnsi="宋体"/>
                <w:sz w:val="21"/>
                <w:szCs w:val="21"/>
                <w:highlight w:val="none"/>
              </w:rPr>
              <w:t>：</w:t>
            </w:r>
            <w:r>
              <w:rPr>
                <w:rFonts w:hint="eastAsia" w:hAnsi="宋体"/>
                <w:sz w:val="21"/>
                <w:szCs w:val="21"/>
                <w:highlight w:val="none"/>
                <w:lang w:val="en-US" w:eastAsia="zh-CN"/>
              </w:rPr>
              <w:t>2</w:t>
            </w:r>
            <w:r>
              <w:rPr>
                <w:rFonts w:hAnsi="宋体"/>
                <w:sz w:val="21"/>
                <w:szCs w:val="21"/>
                <w:highlight w:val="none"/>
              </w:rPr>
              <w:t>0</w:t>
            </w:r>
            <w:r>
              <w:rPr>
                <w:rFonts w:hint="eastAsia" w:hAnsi="宋体"/>
                <w:sz w:val="21"/>
                <w:szCs w:val="21"/>
                <w:highlight w:val="none"/>
              </w:rPr>
              <w:t>时（北京时间）</w:t>
            </w:r>
          </w:p>
          <w:p>
            <w:pPr>
              <w:spacing w:line="360" w:lineRule="auto"/>
              <w:rPr>
                <w:rFonts w:hint="eastAsia" w:hAnsi="宋体"/>
                <w:sz w:val="21"/>
                <w:szCs w:val="21"/>
                <w:highlight w:val="none"/>
              </w:rPr>
            </w:pPr>
            <w:r>
              <w:rPr>
                <w:rFonts w:hint="eastAsia" w:hAnsi="宋体"/>
                <w:sz w:val="21"/>
                <w:szCs w:val="21"/>
                <w:highlight w:val="none"/>
              </w:rPr>
              <w:t>2.递交</w:t>
            </w:r>
            <w:r>
              <w:rPr>
                <w:rFonts w:hint="eastAsia" w:hAnsi="宋体"/>
                <w:kern w:val="2"/>
                <w:sz w:val="21"/>
                <w:szCs w:val="21"/>
                <w:highlight w:val="none"/>
                <w:lang w:val="zh-CN"/>
              </w:rPr>
              <w:t>投标文件截止时间：</w:t>
            </w:r>
            <w:r>
              <w:rPr>
                <w:rFonts w:hint="eastAsia" w:hAnsi="宋体"/>
                <w:sz w:val="21"/>
                <w:szCs w:val="21"/>
                <w:highlight w:val="none"/>
                <w:u w:val="single"/>
              </w:rPr>
              <w:t xml:space="preserve"> </w:t>
            </w:r>
            <w:r>
              <w:rPr>
                <w:rFonts w:hint="eastAsia" w:hAnsi="宋体"/>
                <w:sz w:val="21"/>
                <w:szCs w:val="21"/>
                <w:highlight w:val="none"/>
                <w:u w:val="single"/>
                <w:lang w:val="en-US" w:eastAsia="zh-CN"/>
              </w:rPr>
              <w:t>2024</w:t>
            </w:r>
            <w:r>
              <w:rPr>
                <w:rFonts w:hint="eastAsia" w:hAnsi="宋体"/>
                <w:sz w:val="21"/>
                <w:szCs w:val="21"/>
                <w:highlight w:val="none"/>
                <w:u w:val="single"/>
              </w:rPr>
              <w:t xml:space="preserve"> </w:t>
            </w:r>
            <w:r>
              <w:rPr>
                <w:rFonts w:hint="eastAsia" w:hAnsi="宋体"/>
                <w:sz w:val="21"/>
                <w:szCs w:val="21"/>
                <w:highlight w:val="none"/>
              </w:rPr>
              <w:t>年</w:t>
            </w:r>
            <w:r>
              <w:rPr>
                <w:rFonts w:hint="eastAsia" w:hAnsi="宋体"/>
                <w:sz w:val="21"/>
                <w:szCs w:val="21"/>
                <w:highlight w:val="none"/>
                <w:u w:val="single"/>
              </w:rPr>
              <w:t xml:space="preserve">  </w:t>
            </w:r>
            <w:r>
              <w:rPr>
                <w:rFonts w:hint="eastAsia" w:hAnsi="宋体"/>
                <w:sz w:val="21"/>
                <w:szCs w:val="21"/>
                <w:highlight w:val="none"/>
                <w:u w:val="single"/>
                <w:lang w:val="en-US" w:eastAsia="zh-CN"/>
              </w:rPr>
              <w:t>1</w:t>
            </w:r>
            <w:r>
              <w:rPr>
                <w:rFonts w:hint="eastAsia" w:hAnsi="宋体"/>
                <w:sz w:val="21"/>
                <w:szCs w:val="21"/>
                <w:highlight w:val="none"/>
                <w:u w:val="single"/>
              </w:rPr>
              <w:t xml:space="preserve"> </w:t>
            </w:r>
            <w:r>
              <w:rPr>
                <w:rFonts w:hint="eastAsia" w:hAnsi="宋体"/>
                <w:sz w:val="21"/>
                <w:szCs w:val="21"/>
                <w:highlight w:val="none"/>
              </w:rPr>
              <w:t>月</w:t>
            </w:r>
            <w:r>
              <w:rPr>
                <w:rFonts w:hint="eastAsia" w:hAnsi="宋体"/>
                <w:sz w:val="21"/>
                <w:szCs w:val="21"/>
                <w:highlight w:val="none"/>
                <w:u w:val="single"/>
              </w:rPr>
              <w:t xml:space="preserve"> </w:t>
            </w:r>
            <w:r>
              <w:rPr>
                <w:rFonts w:hint="eastAsia" w:hAnsi="宋体"/>
                <w:sz w:val="21"/>
                <w:szCs w:val="21"/>
                <w:highlight w:val="none"/>
                <w:u w:val="single"/>
                <w:lang w:val="en-US" w:eastAsia="zh-CN"/>
              </w:rPr>
              <w:t xml:space="preserve"> 18 </w:t>
            </w:r>
            <w:r>
              <w:rPr>
                <w:rFonts w:hint="eastAsia" w:hAnsi="宋体"/>
                <w:sz w:val="21"/>
                <w:szCs w:val="21"/>
                <w:highlight w:val="none"/>
                <w:u w:val="single"/>
              </w:rPr>
              <w:t xml:space="preserve"> </w:t>
            </w:r>
            <w:r>
              <w:rPr>
                <w:rFonts w:hint="eastAsia" w:hAnsi="宋体"/>
                <w:sz w:val="21"/>
                <w:szCs w:val="21"/>
                <w:highlight w:val="none"/>
              </w:rPr>
              <w:t>日</w:t>
            </w:r>
            <w:r>
              <w:rPr>
                <w:rFonts w:hint="eastAsia" w:hAnsi="宋体"/>
                <w:sz w:val="21"/>
                <w:szCs w:val="21"/>
                <w:highlight w:val="none"/>
                <w:lang w:val="en-US" w:eastAsia="zh-CN"/>
              </w:rPr>
              <w:t>上午</w:t>
            </w:r>
            <w:r>
              <w:rPr>
                <w:rFonts w:hint="eastAsia" w:hAnsi="宋体"/>
                <w:sz w:val="21"/>
                <w:szCs w:val="21"/>
                <w:highlight w:val="none"/>
                <w:lang w:val="en-US" w:eastAsia="zh-CN"/>
              </w:rPr>
              <w:t>09</w:t>
            </w:r>
            <w:r>
              <w:rPr>
                <w:rFonts w:hint="eastAsia" w:hAnsi="宋体"/>
                <w:sz w:val="21"/>
                <w:szCs w:val="21"/>
                <w:highlight w:val="none"/>
              </w:rPr>
              <w:t>：</w:t>
            </w:r>
            <w:r>
              <w:rPr>
                <w:rFonts w:hint="eastAsia" w:hAnsi="宋体"/>
                <w:sz w:val="21"/>
                <w:szCs w:val="21"/>
                <w:highlight w:val="none"/>
                <w:lang w:val="en-US" w:eastAsia="zh-CN"/>
              </w:rPr>
              <w:t>2</w:t>
            </w:r>
            <w:r>
              <w:rPr>
                <w:rFonts w:hAnsi="宋体"/>
                <w:sz w:val="21"/>
                <w:szCs w:val="21"/>
                <w:highlight w:val="none"/>
              </w:rPr>
              <w:t>0</w:t>
            </w:r>
            <w:r>
              <w:rPr>
                <w:rFonts w:hint="eastAsia" w:hAnsi="宋体"/>
                <w:sz w:val="21"/>
                <w:szCs w:val="21"/>
                <w:highlight w:val="none"/>
              </w:rPr>
              <w:t>时（北京时间）</w:t>
            </w:r>
          </w:p>
          <w:p>
            <w:pPr>
              <w:spacing w:line="360" w:lineRule="auto"/>
              <w:rPr>
                <w:rFonts w:hint="eastAsia" w:hAnsi="宋体"/>
                <w:sz w:val="21"/>
                <w:szCs w:val="21"/>
                <w:highlight w:val="none"/>
              </w:rPr>
            </w:pPr>
            <w:r>
              <w:rPr>
                <w:rFonts w:hint="eastAsia" w:hAnsi="宋体"/>
                <w:sz w:val="21"/>
                <w:szCs w:val="21"/>
                <w:highlight w:val="none"/>
              </w:rPr>
              <w:t>3.递交地点：东莞市南城区城市风景街东莞市莞城建筑工程有限公司五楼会议室</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781" w:type="dxa"/>
            <w:tcBorders>
              <w:top w:val="single" w:color="auto" w:sz="4" w:space="0"/>
              <w:left w:val="double" w:color="auto" w:sz="4" w:space="0"/>
              <w:bottom w:val="single" w:color="auto" w:sz="4" w:space="0"/>
              <w:right w:val="single" w:color="auto" w:sz="4" w:space="0"/>
            </w:tcBorders>
            <w:noWrap w:val="0"/>
            <w:vAlign w:val="center"/>
          </w:tcPr>
          <w:p>
            <w:pPr>
              <w:spacing w:line="360" w:lineRule="auto"/>
              <w:jc w:val="center"/>
              <w:rPr>
                <w:rFonts w:hint="eastAsia" w:hAnsi="宋体" w:eastAsiaTheme="minorEastAsia"/>
                <w:sz w:val="21"/>
                <w:szCs w:val="21"/>
                <w:lang w:val="en-US" w:eastAsia="zh-CN"/>
              </w:rPr>
            </w:pPr>
            <w:r>
              <w:rPr>
                <w:rFonts w:hAnsi="宋体"/>
                <w:sz w:val="21"/>
                <w:szCs w:val="21"/>
              </w:rPr>
              <w:t>1</w:t>
            </w:r>
            <w:r>
              <w:rPr>
                <w:rFonts w:hint="eastAsia" w:hAnsi="宋体"/>
                <w:sz w:val="21"/>
                <w:szCs w:val="21"/>
                <w:lang w:val="en-US" w:eastAsia="zh-CN"/>
              </w:rPr>
              <w:t>1</w:t>
            </w:r>
          </w:p>
        </w:tc>
        <w:tc>
          <w:tcPr>
            <w:tcW w:w="18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hAnsi="宋体"/>
                <w:bCs/>
                <w:sz w:val="21"/>
                <w:szCs w:val="21"/>
                <w:highlight w:val="none"/>
              </w:rPr>
            </w:pPr>
            <w:r>
              <w:rPr>
                <w:rFonts w:hint="eastAsia" w:hAnsi="宋体"/>
                <w:bCs/>
                <w:sz w:val="21"/>
                <w:szCs w:val="21"/>
                <w:highlight w:val="none"/>
              </w:rPr>
              <w:t>评标委员会</w:t>
            </w:r>
          </w:p>
        </w:tc>
        <w:tc>
          <w:tcPr>
            <w:tcW w:w="6662" w:type="dxa"/>
            <w:tcBorders>
              <w:top w:val="single" w:color="auto" w:sz="4" w:space="0"/>
              <w:left w:val="single" w:color="auto" w:sz="4" w:space="0"/>
              <w:bottom w:val="single" w:color="auto" w:sz="4" w:space="0"/>
              <w:right w:val="double" w:color="auto" w:sz="4" w:space="0"/>
            </w:tcBorders>
            <w:noWrap w:val="0"/>
            <w:vAlign w:val="center"/>
          </w:tcPr>
          <w:p>
            <w:pPr>
              <w:spacing w:line="360" w:lineRule="auto"/>
              <w:rPr>
                <w:rFonts w:hint="eastAsia" w:hAnsi="宋体"/>
                <w:sz w:val="21"/>
                <w:szCs w:val="21"/>
                <w:highlight w:val="none"/>
              </w:rPr>
            </w:pPr>
            <w:r>
              <w:rPr>
                <w:rFonts w:hint="eastAsia" w:hAnsi="宋体"/>
                <w:sz w:val="21"/>
                <w:szCs w:val="21"/>
                <w:highlight w:val="none"/>
              </w:rPr>
              <w:t>评标委员会：</w:t>
            </w:r>
            <w:r>
              <w:rPr>
                <w:rFonts w:hint="eastAsia" w:hAnsi="宋体"/>
                <w:sz w:val="21"/>
                <w:szCs w:val="21"/>
                <w:highlight w:val="none"/>
                <w:lang w:val="en-US" w:eastAsia="zh-CN"/>
              </w:rPr>
              <w:t>5</w:t>
            </w:r>
            <w:r>
              <w:rPr>
                <w:rFonts w:hint="eastAsia" w:hAnsi="宋体"/>
                <w:sz w:val="21"/>
                <w:szCs w:val="21"/>
                <w:highlight w:val="none"/>
              </w:rPr>
              <w:t>人。</w:t>
            </w:r>
          </w:p>
          <w:p>
            <w:pPr>
              <w:spacing w:line="360" w:lineRule="auto"/>
              <w:rPr>
                <w:rFonts w:hint="eastAsia" w:hAnsi="宋体"/>
                <w:sz w:val="21"/>
                <w:szCs w:val="21"/>
                <w:highlight w:val="none"/>
              </w:rPr>
            </w:pPr>
            <w:r>
              <w:rPr>
                <w:rFonts w:hint="eastAsia" w:hAnsi="宋体"/>
                <w:kern w:val="2"/>
                <w:sz w:val="21"/>
                <w:szCs w:val="21"/>
                <w:highlight w:val="none"/>
                <w:lang w:val="en-US" w:eastAsia="zh-CN"/>
              </w:rPr>
              <w:t>由符合莞建公司评标评审专家库要求的成员组成</w:t>
            </w:r>
            <w:r>
              <w:rPr>
                <w:rFonts w:hint="eastAsia" w:hAnsi="宋体"/>
                <w:sz w:val="21"/>
                <w:szCs w:val="21"/>
                <w:highlight w:val="none"/>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81" w:type="dxa"/>
            <w:tcBorders>
              <w:top w:val="single" w:color="auto" w:sz="4" w:space="0"/>
              <w:left w:val="double" w:color="auto" w:sz="4" w:space="0"/>
              <w:bottom w:val="single" w:color="auto" w:sz="4" w:space="0"/>
              <w:right w:val="single" w:color="auto" w:sz="4" w:space="0"/>
            </w:tcBorders>
            <w:noWrap w:val="0"/>
            <w:vAlign w:val="center"/>
          </w:tcPr>
          <w:p>
            <w:pPr>
              <w:spacing w:line="360" w:lineRule="auto"/>
              <w:jc w:val="center"/>
              <w:rPr>
                <w:rFonts w:hint="eastAsia" w:hAnsi="宋体" w:eastAsiaTheme="minorEastAsia"/>
                <w:sz w:val="21"/>
                <w:szCs w:val="21"/>
                <w:lang w:val="en-US" w:eastAsia="zh-CN"/>
              </w:rPr>
            </w:pPr>
            <w:r>
              <w:rPr>
                <w:rFonts w:hAnsi="宋体"/>
                <w:sz w:val="21"/>
                <w:szCs w:val="21"/>
              </w:rPr>
              <w:t>1</w:t>
            </w:r>
            <w:r>
              <w:rPr>
                <w:rFonts w:hint="eastAsia" w:hAnsi="宋体"/>
                <w:sz w:val="21"/>
                <w:szCs w:val="21"/>
                <w:lang w:val="en-US" w:eastAsia="zh-CN"/>
              </w:rPr>
              <w:t>2</w:t>
            </w:r>
          </w:p>
        </w:tc>
        <w:tc>
          <w:tcPr>
            <w:tcW w:w="18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hAnsi="宋体"/>
                <w:bCs/>
                <w:sz w:val="21"/>
                <w:szCs w:val="21"/>
              </w:rPr>
            </w:pPr>
            <w:r>
              <w:rPr>
                <w:rFonts w:hint="eastAsia" w:hAnsi="宋体"/>
                <w:bCs/>
                <w:sz w:val="21"/>
                <w:szCs w:val="21"/>
              </w:rPr>
              <w:t>评标方法</w:t>
            </w:r>
          </w:p>
        </w:tc>
        <w:tc>
          <w:tcPr>
            <w:tcW w:w="6662" w:type="dxa"/>
            <w:tcBorders>
              <w:top w:val="single" w:color="auto" w:sz="4" w:space="0"/>
              <w:left w:val="single" w:color="auto" w:sz="4" w:space="0"/>
              <w:bottom w:val="single" w:color="auto" w:sz="4" w:space="0"/>
              <w:right w:val="double" w:color="auto" w:sz="4" w:space="0"/>
            </w:tcBorders>
            <w:noWrap w:val="0"/>
            <w:vAlign w:val="center"/>
          </w:tcPr>
          <w:p>
            <w:pPr>
              <w:spacing w:line="360" w:lineRule="auto"/>
              <w:ind w:firstLine="1476" w:firstLineChars="700"/>
              <w:rPr>
                <w:rFonts w:hint="eastAsia" w:hAnsi="宋体"/>
                <w:b/>
                <w:bCs/>
                <w:sz w:val="21"/>
                <w:szCs w:val="21"/>
              </w:rPr>
            </w:pPr>
            <w:r>
              <w:rPr>
                <w:rFonts w:hint="eastAsia" w:hAnsi="宋体"/>
                <w:b/>
                <w:bCs/>
                <w:sz w:val="21"/>
                <w:szCs w:val="21"/>
              </w:rPr>
              <w:t>综合评分法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781" w:type="dxa"/>
            <w:tcBorders>
              <w:top w:val="single" w:color="auto" w:sz="4" w:space="0"/>
              <w:left w:val="double" w:color="auto" w:sz="4" w:space="0"/>
              <w:bottom w:val="single" w:color="auto" w:sz="4" w:space="0"/>
              <w:right w:val="single" w:color="auto" w:sz="4" w:space="0"/>
            </w:tcBorders>
            <w:noWrap w:val="0"/>
            <w:vAlign w:val="center"/>
          </w:tcPr>
          <w:p>
            <w:pPr>
              <w:spacing w:line="360" w:lineRule="auto"/>
              <w:jc w:val="center"/>
              <w:rPr>
                <w:rFonts w:hint="eastAsia" w:hAnsi="宋体" w:eastAsiaTheme="minorEastAsia"/>
                <w:sz w:val="21"/>
                <w:szCs w:val="21"/>
                <w:lang w:val="en-US" w:eastAsia="zh-CN"/>
              </w:rPr>
            </w:pPr>
            <w:r>
              <w:rPr>
                <w:rFonts w:hAnsi="宋体"/>
                <w:sz w:val="21"/>
                <w:szCs w:val="21"/>
              </w:rPr>
              <w:t>1</w:t>
            </w:r>
            <w:r>
              <w:rPr>
                <w:rFonts w:hint="eastAsia" w:hAnsi="宋体"/>
                <w:sz w:val="21"/>
                <w:szCs w:val="21"/>
                <w:lang w:val="en-US" w:eastAsia="zh-CN"/>
              </w:rPr>
              <w:t>3</w:t>
            </w:r>
          </w:p>
        </w:tc>
        <w:tc>
          <w:tcPr>
            <w:tcW w:w="18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hAnsi="宋体"/>
                <w:bCs/>
                <w:sz w:val="21"/>
                <w:szCs w:val="21"/>
              </w:rPr>
            </w:pPr>
            <w:r>
              <w:rPr>
                <w:rFonts w:hint="eastAsia" w:hAnsi="宋体"/>
                <w:bCs/>
                <w:sz w:val="21"/>
                <w:szCs w:val="21"/>
              </w:rPr>
              <w:t>采购信息公告媒体</w:t>
            </w:r>
          </w:p>
        </w:tc>
        <w:tc>
          <w:tcPr>
            <w:tcW w:w="6662" w:type="dxa"/>
            <w:tcBorders>
              <w:top w:val="single" w:color="auto" w:sz="4" w:space="0"/>
              <w:left w:val="single" w:color="auto" w:sz="4" w:space="0"/>
              <w:bottom w:val="single" w:color="auto" w:sz="4" w:space="0"/>
              <w:right w:val="double" w:color="auto" w:sz="4" w:space="0"/>
            </w:tcBorders>
            <w:noWrap w:val="0"/>
            <w:vAlign w:val="center"/>
          </w:tcPr>
          <w:p>
            <w:pPr>
              <w:spacing w:line="360" w:lineRule="auto"/>
              <w:rPr>
                <w:rFonts w:hint="eastAsia" w:hAnsi="宋体"/>
                <w:sz w:val="21"/>
                <w:szCs w:val="21"/>
              </w:rPr>
            </w:pPr>
            <w:r>
              <w:rPr>
                <w:rFonts w:hint="eastAsia" w:hAnsi="宋体"/>
                <w:sz w:val="21"/>
                <w:szCs w:val="21"/>
              </w:rPr>
              <w:t>采购信息将发布在莞建公司官网（http://www.dggcc.cn）和东实集团官网（http://dgsy.com.cn）进行公开采购。</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1" w:type="dxa"/>
            <w:tcBorders>
              <w:top w:val="single" w:color="auto" w:sz="4" w:space="0"/>
              <w:left w:val="double" w:color="auto" w:sz="4" w:space="0"/>
              <w:bottom w:val="single" w:color="auto" w:sz="4" w:space="0"/>
              <w:right w:val="single" w:color="auto" w:sz="4" w:space="0"/>
            </w:tcBorders>
            <w:noWrap w:val="0"/>
            <w:vAlign w:val="center"/>
          </w:tcPr>
          <w:p>
            <w:pPr>
              <w:spacing w:line="360" w:lineRule="auto"/>
              <w:jc w:val="center"/>
              <w:rPr>
                <w:rFonts w:hint="eastAsia" w:hAnsi="宋体" w:eastAsiaTheme="minorEastAsia"/>
                <w:sz w:val="21"/>
                <w:szCs w:val="21"/>
                <w:lang w:val="en-US" w:eastAsia="zh-CN"/>
              </w:rPr>
            </w:pPr>
            <w:r>
              <w:rPr>
                <w:rFonts w:hAnsi="宋体"/>
                <w:sz w:val="21"/>
                <w:szCs w:val="21"/>
              </w:rPr>
              <w:t>1</w:t>
            </w:r>
            <w:r>
              <w:rPr>
                <w:rFonts w:hint="eastAsia" w:hAnsi="宋体"/>
                <w:sz w:val="21"/>
                <w:szCs w:val="21"/>
                <w:lang w:val="en-US" w:eastAsia="zh-CN"/>
              </w:rPr>
              <w:t>4</w:t>
            </w:r>
          </w:p>
        </w:tc>
        <w:tc>
          <w:tcPr>
            <w:tcW w:w="18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hAnsi="宋体"/>
                <w:bCs/>
                <w:sz w:val="21"/>
                <w:szCs w:val="21"/>
              </w:rPr>
            </w:pPr>
            <w:r>
              <w:rPr>
                <w:rFonts w:hint="eastAsia" w:hAnsi="宋体"/>
                <w:bCs/>
                <w:sz w:val="21"/>
                <w:szCs w:val="21"/>
              </w:rPr>
              <w:t>履约保证金</w:t>
            </w:r>
          </w:p>
        </w:tc>
        <w:tc>
          <w:tcPr>
            <w:tcW w:w="6662" w:type="dxa"/>
            <w:tcBorders>
              <w:top w:val="single" w:color="auto" w:sz="4" w:space="0"/>
              <w:left w:val="single" w:color="auto" w:sz="4" w:space="0"/>
              <w:bottom w:val="single" w:color="auto" w:sz="4" w:space="0"/>
              <w:right w:val="double" w:color="auto" w:sz="4" w:space="0"/>
            </w:tcBorders>
            <w:noWrap w:val="0"/>
            <w:vAlign w:val="center"/>
          </w:tcPr>
          <w:p>
            <w:pPr>
              <w:spacing w:line="360" w:lineRule="auto"/>
              <w:jc w:val="center"/>
              <w:rPr>
                <w:rFonts w:hint="eastAsia" w:hAnsi="宋体" w:eastAsiaTheme="minorEastAsia"/>
                <w:sz w:val="21"/>
                <w:szCs w:val="21"/>
                <w:lang w:eastAsia="zh-CN"/>
              </w:rPr>
            </w:pPr>
            <w:r>
              <w:rPr>
                <w:rFonts w:hint="eastAsia" w:hAnsi="宋体"/>
                <w:kern w:val="2"/>
                <w:sz w:val="21"/>
                <w:szCs w:val="21"/>
                <w:lang w:val="en-US" w:eastAsia="zh-CN"/>
              </w:rPr>
              <w:t>无</w:t>
            </w:r>
          </w:p>
        </w:tc>
      </w:tr>
    </w:tbl>
    <w:p>
      <w:r>
        <w:rPr>
          <w:rFonts w:hint="eastAsia"/>
          <w:b/>
          <w:sz w:val="28"/>
          <w:lang w:val="en-US" w:eastAsia="zh-CN"/>
        </w:rPr>
        <w:t>二</w:t>
      </w:r>
      <w:r>
        <w:rPr>
          <w:b/>
          <w:sz w:val="28"/>
        </w:rPr>
        <w:t>、说明</w:t>
      </w:r>
    </w:p>
    <w:p>
      <w:r>
        <w:rPr>
          <w:b/>
          <w:sz w:val="24"/>
        </w:rPr>
        <w:t>1.总则</w:t>
      </w:r>
    </w:p>
    <w:p>
      <w:pPr>
        <w:ind w:firstLine="480"/>
      </w:pPr>
      <w:r>
        <w:t>采购人、投标人进行的本次采购活动适用《中华人民共和国政府采购法》及其配套的法规、规章、政策。</w:t>
      </w:r>
    </w:p>
    <w:p>
      <w:pPr>
        <w:ind w:firstLine="480"/>
      </w:pPr>
      <w:r>
        <w:t>投标人应仔细阅读本项目</w:t>
      </w:r>
      <w:r>
        <w:rPr>
          <w:rFonts w:hint="eastAsia"/>
          <w:lang w:val="en-US" w:eastAsia="zh-CN"/>
        </w:rPr>
        <w:t>采购</w:t>
      </w:r>
      <w:r>
        <w:t>公告及</w:t>
      </w:r>
      <w:r>
        <w:rPr>
          <w:rFonts w:hint="eastAsia"/>
          <w:lang w:val="en-US" w:eastAsia="zh-CN"/>
        </w:rPr>
        <w:t>采购</w:t>
      </w:r>
      <w:r>
        <w:t>文件的所有内容（包括变更、补充、澄清以及修改等，且均为</w:t>
      </w:r>
      <w:r>
        <w:rPr>
          <w:rFonts w:hint="eastAsia"/>
          <w:lang w:val="en-US" w:eastAsia="zh-CN"/>
        </w:rPr>
        <w:t>采购</w:t>
      </w:r>
      <w:r>
        <w:t>文件的组成部分），按照</w:t>
      </w:r>
      <w:r>
        <w:rPr>
          <w:rFonts w:hint="eastAsia"/>
          <w:lang w:val="en-US" w:eastAsia="zh-CN"/>
        </w:rPr>
        <w:t>采购</w:t>
      </w:r>
      <w:r>
        <w:t>文件要求以及格式编制投标文件，并保证其真实性，否则一切后果自负。</w:t>
      </w:r>
    </w:p>
    <w:p>
      <w:r>
        <w:rPr>
          <w:b/>
          <w:sz w:val="24"/>
        </w:rPr>
        <w:t>2.适用范围</w:t>
      </w:r>
    </w:p>
    <w:p>
      <w:pPr>
        <w:ind w:firstLine="480"/>
      </w:pPr>
      <w:r>
        <w:t>本</w:t>
      </w:r>
      <w:r>
        <w:rPr>
          <w:rFonts w:hint="eastAsia"/>
          <w:lang w:eastAsia="zh-CN"/>
        </w:rPr>
        <w:t>采购</w:t>
      </w:r>
      <w:r>
        <w:t>文件仅适用于本次</w:t>
      </w:r>
      <w:r>
        <w:rPr>
          <w:rFonts w:hint="eastAsia"/>
          <w:lang w:eastAsia="zh-CN"/>
        </w:rPr>
        <w:t>采购</w:t>
      </w:r>
      <w:r>
        <w:t>公告中所涉及的项目和内容。</w:t>
      </w:r>
    </w:p>
    <w:p>
      <w:r>
        <w:rPr>
          <w:b/>
          <w:sz w:val="24"/>
        </w:rPr>
        <w:t>3.进口产品</w:t>
      </w:r>
    </w:p>
    <w:p>
      <w:pPr>
        <w:ind w:firstLine="480"/>
      </w:pPr>
      <w:r>
        <w:t>若本项目允许采购进口产品，供应商应保证所投产品可履行合法报通关手续进入中国关境内。</w:t>
      </w:r>
    </w:p>
    <w:p>
      <w:pPr>
        <w:ind w:firstLine="480"/>
      </w:pPr>
      <w:r>
        <w:t>若本项目不允许采购进口产品，如供应商所投产品为进口产品，其响应将被认定为响应无效。</w:t>
      </w:r>
    </w:p>
    <w:p>
      <w:r>
        <w:rPr>
          <w:rFonts w:hint="eastAsia"/>
          <w:b/>
          <w:sz w:val="24"/>
          <w:lang w:val="en-US" w:eastAsia="zh-CN"/>
        </w:rPr>
        <w:t>4</w:t>
      </w:r>
      <w:r>
        <w:rPr>
          <w:b/>
          <w:sz w:val="24"/>
        </w:rPr>
        <w:t>.关联企业投标说明</w:t>
      </w:r>
    </w:p>
    <w:p>
      <w:pPr>
        <w:ind w:firstLine="480"/>
      </w:pPr>
      <w:r>
        <w:t>1</w:t>
      </w:r>
      <w:r>
        <w:rPr>
          <w:rFonts w:hint="eastAsia"/>
          <w:lang w:eastAsia="zh-CN"/>
        </w:rPr>
        <w:t>、</w:t>
      </w:r>
      <w:r>
        <w:t>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t>2</w:t>
      </w:r>
      <w:r>
        <w:rPr>
          <w:rFonts w:hint="eastAsia"/>
          <w:lang w:eastAsia="zh-CN"/>
        </w:rPr>
        <w:t>、</w:t>
      </w:r>
      <w:r>
        <w:t>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rFonts w:hint="eastAsia"/>
          <w:b/>
          <w:sz w:val="24"/>
          <w:lang w:val="en-US" w:eastAsia="zh-CN"/>
        </w:rPr>
        <w:t>5</w:t>
      </w:r>
      <w:r>
        <w:rPr>
          <w:b/>
          <w:sz w:val="24"/>
        </w:rPr>
        <w:t>.现场踏勘（如有）</w:t>
      </w:r>
    </w:p>
    <w:p>
      <w:pPr>
        <w:ind w:firstLine="480"/>
      </w:pPr>
      <w:r>
        <w:rPr>
          <w:rFonts w:hint="eastAsia"/>
          <w:lang w:val="en-US" w:eastAsia="zh-CN"/>
        </w:rPr>
        <w:t>6</w:t>
      </w:r>
      <w:r>
        <w:t>.1</w:t>
      </w:r>
      <w:r>
        <w:rPr>
          <w:rFonts w:hint="eastAsia"/>
          <w:lang w:eastAsia="zh-CN"/>
        </w:rPr>
        <w:t>采购</w:t>
      </w:r>
      <w:r>
        <w:t>文件规定组织踏勘现场的，采购人按</w:t>
      </w:r>
      <w:r>
        <w:rPr>
          <w:rFonts w:hint="eastAsia"/>
          <w:lang w:eastAsia="zh-CN"/>
        </w:rPr>
        <w:t>采购</w:t>
      </w:r>
      <w:r>
        <w:t>文件规定的时间、地点组织投标人踏勘项目现场。</w:t>
      </w:r>
    </w:p>
    <w:p>
      <w:pPr>
        <w:ind w:firstLine="480"/>
      </w:pPr>
      <w:r>
        <w:rPr>
          <w:rFonts w:hint="eastAsia"/>
          <w:lang w:val="en-US" w:eastAsia="zh-CN"/>
        </w:rPr>
        <w:t>6</w:t>
      </w:r>
      <w:r>
        <w:t>.2投标人自行承担踏勘现场发生的责任、风险和自身费用。</w:t>
      </w:r>
    </w:p>
    <w:p>
      <w:pPr>
        <w:ind w:firstLine="480"/>
      </w:pPr>
      <w:r>
        <w:rPr>
          <w:rFonts w:hint="eastAsia"/>
          <w:lang w:val="en-US" w:eastAsia="zh-CN"/>
        </w:rPr>
        <w:t>6</w:t>
      </w:r>
      <w:r>
        <w:t>.3采购人在踏勘现场中介绍的资料和数据等，只是为了使投标人能够利用</w:t>
      </w:r>
      <w:r>
        <w:rPr>
          <w:rFonts w:hint="eastAsia"/>
          <w:lang w:eastAsia="zh-CN"/>
        </w:rPr>
        <w:t>采购</w:t>
      </w:r>
      <w:r>
        <w:t>人现有的资料。</w:t>
      </w:r>
      <w:r>
        <w:rPr>
          <w:rFonts w:hint="eastAsia"/>
          <w:lang w:eastAsia="zh-CN"/>
        </w:rPr>
        <w:t>采购</w:t>
      </w:r>
      <w:r>
        <w:t>人对投标人由此而作出的推论、解释和结论概不负责。</w:t>
      </w:r>
    </w:p>
    <w:p>
      <w:r>
        <w:t xml:space="preserve"> </w:t>
      </w: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
      <w:pPr>
        <w:jc w:val="center"/>
      </w:pPr>
      <w:r>
        <w:rPr>
          <w:b/>
          <w:sz w:val="36"/>
        </w:rPr>
        <w:t>第四章 评标</w:t>
      </w:r>
    </w:p>
    <w:p>
      <w:r>
        <w:rPr>
          <w:b/>
          <w:sz w:val="28"/>
        </w:rPr>
        <w:t>一、评标要求</w:t>
      </w:r>
    </w:p>
    <w:p>
      <w:r>
        <w:rPr>
          <w:b/>
          <w:sz w:val="24"/>
        </w:rPr>
        <w:t>1.评标方法</w:t>
      </w:r>
    </w:p>
    <w:p>
      <w:pPr>
        <w:ind w:firstLine="480"/>
      </w:pPr>
    </w:p>
    <w:p>
      <w:pPr>
        <w:ind w:firstLine="210" w:firstLineChars="100"/>
      </w:pPr>
      <w:r>
        <w:t>综合评分法,是指投标文件满足</w:t>
      </w:r>
      <w:r>
        <w:rPr>
          <w:rFonts w:hint="eastAsia"/>
          <w:lang w:eastAsia="zh-CN"/>
        </w:rPr>
        <w:t>采购</w:t>
      </w:r>
      <w:r>
        <w:t>文件全部实质性要求，且按照评审因素的量化指标评审得分最高的投标人为中标候选人的评标方法。</w:t>
      </w:r>
    </w:p>
    <w:p/>
    <w:p>
      <w:r>
        <w:rPr>
          <w:b/>
          <w:sz w:val="24"/>
        </w:rPr>
        <w:t>2.评标原则</w:t>
      </w:r>
    </w:p>
    <w:p>
      <w:pPr>
        <w:ind w:firstLine="480"/>
      </w:pPr>
      <w:r>
        <w:t>2.1评标活动遵循公平、公正、科学和择优的原则，以</w:t>
      </w:r>
      <w:r>
        <w:rPr>
          <w:rFonts w:hint="eastAsia"/>
          <w:lang w:eastAsia="zh-CN"/>
        </w:rPr>
        <w:t>采购</w:t>
      </w:r>
      <w:r>
        <w:t>文件和投标文件为评标的基本依据，并按照</w:t>
      </w:r>
      <w:r>
        <w:rPr>
          <w:rFonts w:hint="eastAsia"/>
          <w:lang w:eastAsia="zh-CN"/>
        </w:rPr>
        <w:t>采购</w:t>
      </w:r>
      <w:r>
        <w:t>文件规定的评标方法和评标标准进行评标。</w:t>
      </w:r>
    </w:p>
    <w:p>
      <w:pPr>
        <w:ind w:firstLine="480"/>
      </w:pPr>
      <w:r>
        <w:t>2.2具体评标事项由评标委员会负责，并按</w:t>
      </w:r>
      <w:r>
        <w:rPr>
          <w:rFonts w:hint="eastAsia"/>
          <w:lang w:eastAsia="zh-CN"/>
        </w:rPr>
        <w:t>采购</w:t>
      </w:r>
      <w:r>
        <w:t>文件的规定办法进行评审。</w:t>
      </w:r>
    </w:p>
    <w:p>
      <w:pPr>
        <w:ind w:firstLine="480"/>
      </w:pPr>
      <w:r>
        <w:t>2.3合格投标人不足须知前附表中约定的有效供应商家数的，不得评标。</w:t>
      </w:r>
    </w:p>
    <w:p>
      <w:r>
        <w:rPr>
          <w:b/>
          <w:sz w:val="24"/>
        </w:rPr>
        <w:t>3.评标委员会</w:t>
      </w:r>
    </w:p>
    <w:p>
      <w:pPr>
        <w:ind w:firstLine="480"/>
      </w:pPr>
      <w:r>
        <w:t>3.1评标</w:t>
      </w:r>
      <w:r>
        <w:rPr>
          <w:highlight w:val="none"/>
        </w:rPr>
        <w:t>委员会由采购人代表和评审专家组成，成员人数应当为5人</w:t>
      </w:r>
      <w:r>
        <w:rPr>
          <w:rFonts w:hint="eastAsia"/>
          <w:highlight w:val="none"/>
          <w:lang w:val="en-US" w:eastAsia="zh-CN"/>
        </w:rPr>
        <w:t>或</w:t>
      </w:r>
      <w:r>
        <w:rPr>
          <w:highlight w:val="none"/>
        </w:rPr>
        <w:t>及以上。</w:t>
      </w:r>
    </w:p>
    <w:p>
      <w:pPr>
        <w:ind w:firstLine="480"/>
      </w:pPr>
      <w:r>
        <w:t>3.2评标应遵守下列评标纪律：</w:t>
      </w:r>
    </w:p>
    <w:p>
      <w:pPr>
        <w:ind w:firstLine="480"/>
      </w:pPr>
      <w:r>
        <w:t>（1）全体评委应按照</w:t>
      </w:r>
      <w:r>
        <w:rPr>
          <w:rFonts w:hint="eastAsia"/>
          <w:lang w:eastAsia="zh-CN"/>
        </w:rPr>
        <w:t>采购</w:t>
      </w:r>
      <w:r>
        <w:t>文件规定进行评标，一切认定事项应查有实据且不得弄虚作假。</w:t>
      </w:r>
    </w:p>
    <w:p>
      <w:pPr>
        <w:ind w:firstLine="480"/>
      </w:pPr>
      <w:r>
        <w:t>（</w:t>
      </w:r>
      <w:r>
        <w:rPr>
          <w:rFonts w:hint="eastAsia"/>
          <w:lang w:val="en-US" w:eastAsia="zh-CN"/>
        </w:rPr>
        <w:t>2</w:t>
      </w:r>
      <w:r>
        <w:t>）评标委员会各成员应当独立对每个投标人的投标文件进行评价，并对评价意见承担个人责任。评审过程中，不得发表倾向性言论。</w:t>
      </w:r>
    </w:p>
    <w:p>
      <w:pPr>
        <w:ind w:firstLine="480"/>
      </w:pPr>
      <w: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t>4.1不同投标人的投标文件由同一单位或者个人编制；</w:t>
      </w:r>
    </w:p>
    <w:p>
      <w:pPr>
        <w:ind w:firstLine="480"/>
      </w:pPr>
      <w:r>
        <w:t>4.2不同投标人委托同一单位或者个人办理投标事宜；</w:t>
      </w:r>
    </w:p>
    <w:p>
      <w:pPr>
        <w:ind w:firstLine="480"/>
      </w:pPr>
      <w:r>
        <w:t>4.3不同投标人的投标文件载明的项目管理成员或者联系人员为同一人；</w:t>
      </w:r>
    </w:p>
    <w:p>
      <w:pPr>
        <w:ind w:firstLine="480"/>
      </w:pPr>
      <w:r>
        <w:t>4.4不同投标人的投标文件异常一致或者投标报价呈规律性差异；</w:t>
      </w:r>
    </w:p>
    <w:p>
      <w:pPr>
        <w:ind w:firstLine="480"/>
      </w:pPr>
      <w:r>
        <w:t>4.5不同投标人的投标文件相互混装；</w:t>
      </w:r>
    </w:p>
    <w:p>
      <w:pPr>
        <w:ind w:firstLine="480"/>
      </w:pPr>
      <w:r>
        <w:t>4.6不同投标人的投标保证金或购买电子保函支付款为从同一单位或个人的账户转出；</w:t>
      </w:r>
    </w:p>
    <w:p>
      <w:pPr>
        <w:ind w:firstLine="480"/>
      </w:pPr>
      <w:r>
        <w:t>4.7投标人上传的电子投标文件使用该项目其他投标人的数字证书加密的或加盖该项目的其他投标人的电子印章的。</w:t>
      </w:r>
    </w:p>
    <w:p>
      <w:pPr>
        <w:ind w:firstLine="480"/>
      </w:pPr>
      <w: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t>详见资格性审查、符合性审查和</w:t>
      </w:r>
      <w:r>
        <w:rPr>
          <w:rFonts w:hint="eastAsia"/>
          <w:lang w:eastAsia="zh-CN"/>
        </w:rPr>
        <w:t>采购</w:t>
      </w:r>
      <w:r>
        <w:t>文件其他投标无效条款。</w:t>
      </w:r>
    </w:p>
    <w:p>
      <w:r>
        <w:rPr>
          <w:b/>
          <w:sz w:val="24"/>
        </w:rPr>
        <w:t>6.定标</w:t>
      </w:r>
    </w:p>
    <w:p>
      <w:pPr>
        <w:ind w:firstLine="480"/>
      </w:pPr>
      <w:r>
        <w:t>评标委员会按照</w:t>
      </w:r>
      <w:r>
        <w:rPr>
          <w:rFonts w:hint="eastAsia"/>
          <w:lang w:eastAsia="zh-CN"/>
        </w:rPr>
        <w:t>采购</w:t>
      </w:r>
      <w:r>
        <w:t>文件确定的评标方法、步骤、标准，对投标文件进行评审。评标结束后，对投标人的评审名次进行排序，确定中标供应商或者推荐中标候选人。</w:t>
      </w:r>
    </w:p>
    <w:p>
      <w:r>
        <w:rPr>
          <w:b/>
          <w:sz w:val="24"/>
        </w:rPr>
        <w:t>7.价格修正</w:t>
      </w:r>
    </w:p>
    <w:p>
      <w:pPr>
        <w:ind w:firstLine="480"/>
      </w:pPr>
      <w:r>
        <w:t>对报价的计算错误按以下原则修正：</w:t>
      </w:r>
    </w:p>
    <w:p>
      <w:pPr>
        <w:ind w:firstLine="480"/>
      </w:pPr>
      <w:r>
        <w:t>（1）投标文件中开标一览表内容与投标文件中相应内容不一致的，以开标一览表为准；</w:t>
      </w:r>
    </w:p>
    <w:p>
      <w:pPr>
        <w:ind w:firstLine="480"/>
      </w:pPr>
      <w:r>
        <w:t>（2）大写金额和小写金额不一致的，以大写金额为准；</w:t>
      </w:r>
    </w:p>
    <w:p>
      <w:pPr>
        <w:ind w:firstLine="480"/>
      </w:pPr>
      <w:r>
        <w:t>（3）单价金额小数点或者百分比有明显错位的，以开标一览表的总价为准，并修改单价。</w:t>
      </w:r>
    </w:p>
    <w:p>
      <w:pPr>
        <w:ind w:firstLine="480"/>
      </w:pPr>
      <w:r>
        <w:t>（4）总价金额与按单价汇总金额不一致的，以单价金额计算结果为准。但是单价金额计算结果超过预算价的，对其按无效投标处理。</w:t>
      </w:r>
    </w:p>
    <w:p>
      <w:r>
        <w:rPr>
          <w:b/>
          <w:sz w:val="28"/>
        </w:rPr>
        <w:t>三、评审程序</w:t>
      </w:r>
    </w:p>
    <w:p>
      <w:r>
        <w:rPr>
          <w:b/>
          <w:sz w:val="24"/>
        </w:rPr>
        <w:t>1.资格性审查和符合性审查</w:t>
      </w:r>
    </w:p>
    <w:p>
      <w:pPr>
        <w:ind w:firstLine="480"/>
      </w:pPr>
      <w:r>
        <w:t>资格性审查。公开</w:t>
      </w:r>
      <w:r>
        <w:rPr>
          <w:rFonts w:hint="eastAsia"/>
          <w:lang w:eastAsia="zh-CN"/>
        </w:rPr>
        <w:t>采购</w:t>
      </w:r>
      <w:r>
        <w:t>采购项目开标结束后，采购人应当依法对投标人的资格进行审查，以确定投标人是否具备投标资格。（详见后附表一资格性审查表）</w:t>
      </w:r>
    </w:p>
    <w:p>
      <w:pPr>
        <w:ind w:firstLine="480"/>
      </w:pPr>
      <w:r>
        <w:t>符合性审查。评标委员会依据</w:t>
      </w:r>
      <w:r>
        <w:rPr>
          <w:rFonts w:hint="eastAsia"/>
          <w:lang w:eastAsia="zh-CN"/>
        </w:rPr>
        <w:t>采购</w:t>
      </w:r>
      <w:r>
        <w:t>文件的规定，从投标文件的有效性、完整性和对</w:t>
      </w:r>
      <w:r>
        <w:rPr>
          <w:rFonts w:hint="eastAsia"/>
          <w:lang w:eastAsia="zh-CN"/>
        </w:rPr>
        <w:t>采购</w:t>
      </w:r>
      <w:r>
        <w:t>文件的响应程度进行审查，以确定是否对</w:t>
      </w:r>
      <w:r>
        <w:rPr>
          <w:rFonts w:hint="eastAsia"/>
          <w:lang w:eastAsia="zh-CN"/>
        </w:rPr>
        <w:t>采购</w:t>
      </w:r>
      <w:r>
        <w:t>文件的实质性要求作出响应。（详见后附表二符合性审查表）</w:t>
      </w:r>
    </w:p>
    <w:p>
      <w:pPr>
        <w:ind w:firstLine="480"/>
      </w:pPr>
      <w:r>
        <w:t>资格性审查和符合性审查中凡有其中任意一项未通过的，评审结果为未通过，未通过资格性审查、符合性审查的投标人按无效投标处理。</w:t>
      </w:r>
    </w:p>
    <w:p>
      <w:pPr>
        <w:ind w:firstLine="480"/>
      </w:pPr>
      <w:r>
        <w:t>对各投标人进行资格审查和符合性审查过程中，对初步被认定为无效投标者，由评标委员会组长或采购人代表将集体意见及时告知投标当事人。</w:t>
      </w:r>
    </w:p>
    <w:p>
      <w:pPr>
        <w:ind w:firstLine="480"/>
      </w:pPr>
      <w: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t>合格投标人不足3家的，不得评标。</w:t>
      </w:r>
    </w:p>
    <w:p>
      <w:pPr>
        <w:ind w:firstLine="480"/>
      </w:pPr>
      <w:r>
        <w:t>表一资格性审查表：</w:t>
      </w:r>
    </w:p>
    <w:p/>
    <w:tbl>
      <w:tblPr>
        <w:tblStyle w:val="11"/>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94"/>
        <w:gridCol w:w="3550"/>
        <w:gridCol w:w="473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15" w:hRule="atLeast"/>
        </w:trPr>
        <w:tc>
          <w:tcPr>
            <w:tcW w:w="994" w:type="dxa"/>
          </w:tcPr>
          <w:p>
            <w:r>
              <w:t>序号</w:t>
            </w:r>
          </w:p>
        </w:tc>
        <w:tc>
          <w:tcPr>
            <w:tcW w:w="8285" w:type="dxa"/>
            <w:gridSpan w:val="2"/>
          </w:tcPr>
          <w:p>
            <w:r>
              <w:t>资格审查内容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43" w:hRule="atLeast"/>
        </w:trPr>
        <w:tc>
          <w:tcPr>
            <w:tcW w:w="994" w:type="dxa"/>
          </w:tcPr>
          <w:p>
            <w:r>
              <w:t>1</w:t>
            </w:r>
          </w:p>
        </w:tc>
        <w:tc>
          <w:tcPr>
            <w:tcW w:w="3550" w:type="dxa"/>
          </w:tcPr>
          <w:p>
            <w:r>
              <w:t>具有独立承担民事责任的能力</w:t>
            </w:r>
          </w:p>
        </w:tc>
        <w:tc>
          <w:tcPr>
            <w:tcW w:w="4735" w:type="dxa"/>
          </w:tcPr>
          <w:p>
            <w:r>
              <w:t>在中华人民共和国境内注册的法人或其他组织或自然人，投标（响应）时提交有效的营业执照（或事业法人登记证或身份证等相关证明） 副本复印件。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24" w:hRule="atLeast"/>
        </w:trPr>
        <w:tc>
          <w:tcPr>
            <w:tcW w:w="994" w:type="dxa"/>
          </w:tcPr>
          <w:p>
            <w:r>
              <w:t>2</w:t>
            </w:r>
          </w:p>
        </w:tc>
        <w:tc>
          <w:tcPr>
            <w:tcW w:w="3550" w:type="dxa"/>
          </w:tcPr>
          <w:p>
            <w:r>
              <w:t>有依法缴纳税收和社会保障资金的良好记录</w:t>
            </w:r>
          </w:p>
        </w:tc>
        <w:tc>
          <w:tcPr>
            <w:tcW w:w="4735" w:type="dxa"/>
          </w:tcPr>
          <w:p>
            <w:r>
              <w:t>提供《资格条件承诺函》（详见公告附件）。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24" w:hRule="atLeast"/>
        </w:trPr>
        <w:tc>
          <w:tcPr>
            <w:tcW w:w="994" w:type="dxa"/>
          </w:tcPr>
          <w:p>
            <w:r>
              <w:t>3</w:t>
            </w:r>
          </w:p>
        </w:tc>
        <w:tc>
          <w:tcPr>
            <w:tcW w:w="3550" w:type="dxa"/>
          </w:tcPr>
          <w:p>
            <w:r>
              <w:t>具有良好的商业信誉和健全的财务会计制度</w:t>
            </w:r>
          </w:p>
        </w:tc>
        <w:tc>
          <w:tcPr>
            <w:tcW w:w="4735" w:type="dxa"/>
          </w:tcPr>
          <w:p>
            <w:r>
              <w:t>提供《资格条件承诺函》（详见公告附件）。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24" w:hRule="atLeast"/>
        </w:trPr>
        <w:tc>
          <w:tcPr>
            <w:tcW w:w="994" w:type="dxa"/>
          </w:tcPr>
          <w:p>
            <w:r>
              <w:t>4</w:t>
            </w:r>
          </w:p>
        </w:tc>
        <w:tc>
          <w:tcPr>
            <w:tcW w:w="3550" w:type="dxa"/>
          </w:tcPr>
          <w:p>
            <w:r>
              <w:t>履行合同所必需的设备和专业技术能力</w:t>
            </w:r>
          </w:p>
        </w:tc>
        <w:tc>
          <w:tcPr>
            <w:tcW w:w="4735" w:type="dxa"/>
          </w:tcPr>
          <w:p>
            <w:r>
              <w:t>提供《资格条件承诺函》（详见公告附件）。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80" w:hRule="atLeast"/>
        </w:trPr>
        <w:tc>
          <w:tcPr>
            <w:tcW w:w="994" w:type="dxa"/>
          </w:tcPr>
          <w:p>
            <w:r>
              <w:t>5</w:t>
            </w:r>
          </w:p>
        </w:tc>
        <w:tc>
          <w:tcPr>
            <w:tcW w:w="3550" w:type="dxa"/>
          </w:tcPr>
          <w:p>
            <w:r>
              <w:t>参加采购活动前3年内，在经营活动中没有重大违法记录</w:t>
            </w:r>
          </w:p>
        </w:tc>
        <w:tc>
          <w:tcPr>
            <w:tcW w:w="4735" w:type="dxa"/>
          </w:tcPr>
          <w:p>
            <w:r>
              <w:t>提供《资格条件承诺函》（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723" w:hRule="atLeast"/>
        </w:trPr>
        <w:tc>
          <w:tcPr>
            <w:tcW w:w="994" w:type="dxa"/>
          </w:tcPr>
          <w:p>
            <w:r>
              <w:t>6</w:t>
            </w:r>
          </w:p>
        </w:tc>
        <w:tc>
          <w:tcPr>
            <w:tcW w:w="3550" w:type="dxa"/>
          </w:tcPr>
          <w:p>
            <w:r>
              <w:t>信用记录</w:t>
            </w:r>
          </w:p>
        </w:tc>
        <w:tc>
          <w:tcPr>
            <w:tcW w:w="4735" w:type="dxa"/>
          </w:tcPr>
          <w:p>
            <w: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bl>
    <w:p/>
    <w:p>
      <w:pPr>
        <w:ind w:firstLine="480"/>
      </w:pPr>
      <w:r>
        <w:t>表二符合性审查表：</w:t>
      </w:r>
    </w:p>
    <w:p/>
    <w:p>
      <w:r>
        <w:t>采购包1（</w:t>
      </w:r>
      <w:r>
        <w:rPr>
          <w:rFonts w:hint="eastAsia"/>
          <w:lang w:val="en-US" w:eastAsia="zh-CN"/>
        </w:rPr>
        <w:t>2024年广东省东莞市城区配套物流仓储建设</w:t>
      </w:r>
      <w:r>
        <w:rPr>
          <w:rFonts w:hint="eastAsia"/>
        </w:rPr>
        <w:t>项目-</w:t>
      </w:r>
      <w:r>
        <w:rPr>
          <w:rFonts w:hint="eastAsia"/>
          <w:lang w:val="en-US" w:eastAsia="zh-CN"/>
        </w:rPr>
        <w:t>食堂经营承包服务项目</w:t>
      </w:r>
      <w:r>
        <w:t>）：</w:t>
      </w:r>
    </w:p>
    <w:tbl>
      <w:tblPr>
        <w:tblStyle w:val="11"/>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90"/>
        <w:gridCol w:w="3178"/>
        <w:gridCol w:w="42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序号</w:t>
            </w:r>
          </w:p>
        </w:tc>
        <w:tc>
          <w:tcPr>
            <w:tcW w:w="3178" w:type="dxa"/>
          </w:tcPr>
          <w:p>
            <w:r>
              <w:t>评审点要求概况</w:t>
            </w:r>
          </w:p>
        </w:tc>
        <w:tc>
          <w:tcPr>
            <w:tcW w:w="4238" w:type="dxa"/>
          </w:tcPr>
          <w:p>
            <w:r>
              <w:t>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1</w:t>
            </w:r>
          </w:p>
        </w:tc>
        <w:tc>
          <w:tcPr>
            <w:tcW w:w="3178" w:type="dxa"/>
          </w:tcPr>
          <w:p>
            <w:r>
              <w:t>投标保证金</w:t>
            </w:r>
          </w:p>
        </w:tc>
        <w:tc>
          <w:tcPr>
            <w:tcW w:w="4238" w:type="dxa"/>
          </w:tcPr>
          <w:p>
            <w:r>
              <w:t>投标人按</w:t>
            </w:r>
            <w:r>
              <w:rPr>
                <w:rFonts w:hint="eastAsia"/>
                <w:lang w:eastAsia="zh-CN"/>
              </w:rPr>
              <w:t>采购</w:t>
            </w:r>
            <w:r>
              <w:t>文件要求提交投标保证金</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2</w:t>
            </w:r>
          </w:p>
        </w:tc>
        <w:tc>
          <w:tcPr>
            <w:tcW w:w="3178" w:type="dxa"/>
          </w:tcPr>
          <w:p>
            <w:r>
              <w:t>签署盖章</w:t>
            </w:r>
          </w:p>
        </w:tc>
        <w:tc>
          <w:tcPr>
            <w:tcW w:w="4238" w:type="dxa"/>
          </w:tcPr>
          <w:p>
            <w:r>
              <w:t>投标文件按</w:t>
            </w:r>
            <w:r>
              <w:rPr>
                <w:rFonts w:hint="eastAsia"/>
                <w:lang w:eastAsia="zh-CN"/>
              </w:rPr>
              <w:t>采购</w:t>
            </w:r>
            <w:r>
              <w:t>文件要求制作签署盖章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3</w:t>
            </w:r>
          </w:p>
        </w:tc>
        <w:tc>
          <w:tcPr>
            <w:tcW w:w="3178" w:type="dxa"/>
          </w:tcPr>
          <w:p>
            <w:r>
              <w:t>“★”条款</w:t>
            </w:r>
          </w:p>
        </w:tc>
        <w:tc>
          <w:tcPr>
            <w:tcW w:w="4238" w:type="dxa"/>
          </w:tcPr>
          <w:p>
            <w:r>
              <w:t>带“★”的条款全部响应、满足</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4</w:t>
            </w:r>
          </w:p>
        </w:tc>
        <w:tc>
          <w:tcPr>
            <w:tcW w:w="3178" w:type="dxa"/>
          </w:tcPr>
          <w:p>
            <w:r>
              <w:t>投标有效期或项目服务期限</w:t>
            </w:r>
          </w:p>
        </w:tc>
        <w:tc>
          <w:tcPr>
            <w:tcW w:w="4238" w:type="dxa"/>
          </w:tcPr>
          <w:p>
            <w:r>
              <w:t>投标有效期或项目服务期限符合</w:t>
            </w:r>
            <w:r>
              <w:rPr>
                <w:rFonts w:hint="eastAsia"/>
                <w:lang w:eastAsia="zh-CN"/>
              </w:rPr>
              <w:t>采购</w:t>
            </w:r>
            <w:r>
              <w:t>文件要求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5</w:t>
            </w:r>
          </w:p>
        </w:tc>
        <w:tc>
          <w:tcPr>
            <w:tcW w:w="3178" w:type="dxa"/>
          </w:tcPr>
          <w:p>
            <w:r>
              <w:t>附加条件</w:t>
            </w:r>
          </w:p>
        </w:tc>
        <w:tc>
          <w:tcPr>
            <w:tcW w:w="4238" w:type="dxa"/>
          </w:tcPr>
          <w:p>
            <w:r>
              <w:t>投标文件不含有采购人不能接受的附加条件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6</w:t>
            </w:r>
          </w:p>
        </w:tc>
        <w:tc>
          <w:tcPr>
            <w:tcW w:w="3178" w:type="dxa"/>
          </w:tcPr>
          <w:p>
            <w:r>
              <w:t>其他投标无效情形</w:t>
            </w:r>
          </w:p>
        </w:tc>
        <w:tc>
          <w:tcPr>
            <w:tcW w:w="4238" w:type="dxa"/>
          </w:tcPr>
          <w:p>
            <w:r>
              <w:t>投标文件不存在法律、法规和</w:t>
            </w:r>
            <w:r>
              <w:rPr>
                <w:rFonts w:hint="eastAsia"/>
                <w:lang w:eastAsia="zh-CN"/>
              </w:rPr>
              <w:t>采购</w:t>
            </w:r>
            <w:r>
              <w:t>文件中规定的其他投标无效情形</w:t>
            </w:r>
          </w:p>
        </w:tc>
      </w:tr>
    </w:tbl>
    <w:p>
      <w:r>
        <w:rPr>
          <w:b/>
          <w:sz w:val="24"/>
          <w:highlight w:val="none"/>
        </w:rPr>
        <w:t>2</w:t>
      </w:r>
      <w:r>
        <w:rPr>
          <w:rFonts w:hint="eastAsia"/>
          <w:b/>
          <w:sz w:val="24"/>
          <w:highlight w:val="none"/>
          <w:lang w:eastAsia="zh-CN"/>
        </w:rPr>
        <w:t>.</w:t>
      </w:r>
      <w:r>
        <w:rPr>
          <w:b/>
          <w:sz w:val="24"/>
          <w:highlight w:val="none"/>
        </w:rPr>
        <w:t>详</w:t>
      </w:r>
      <w:r>
        <w:rPr>
          <w:b/>
          <w:sz w:val="24"/>
        </w:rPr>
        <w:t>细评审</w:t>
      </w:r>
    </w:p>
    <w:p/>
    <w:p>
      <w:r>
        <w:rPr>
          <w:rFonts w:hint="eastAsia"/>
          <w:lang w:val="en-US" w:eastAsia="zh-CN"/>
        </w:rPr>
        <w:t>2024年广东省东莞市城区配套物流仓储建设</w:t>
      </w:r>
      <w:r>
        <w:rPr>
          <w:rFonts w:hint="eastAsia"/>
        </w:rPr>
        <w:t>项目-</w:t>
      </w:r>
      <w:r>
        <w:rPr>
          <w:rFonts w:hint="eastAsia"/>
          <w:lang w:val="en-US" w:eastAsia="zh-CN"/>
        </w:rPr>
        <w:t>食堂经营承包服务项目</w:t>
      </w:r>
    </w:p>
    <w:tbl>
      <w:tblPr>
        <w:tblStyle w:val="11"/>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1"/>
        <w:gridCol w:w="3252"/>
        <w:gridCol w:w="518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63" w:hRule="atLeast"/>
        </w:trPr>
        <w:tc>
          <w:tcPr>
            <w:tcW w:w="1061" w:type="dxa"/>
          </w:tcPr>
          <w:p>
            <w:pPr>
              <w:jc w:val="center"/>
            </w:pPr>
            <w:r>
              <w:t>评审因素</w:t>
            </w:r>
          </w:p>
        </w:tc>
        <w:tc>
          <w:tcPr>
            <w:tcW w:w="8438" w:type="dxa"/>
            <w:gridSpan w:val="2"/>
          </w:tcPr>
          <w:p>
            <w:pPr>
              <w:jc w:val="center"/>
            </w:pPr>
            <w:r>
              <w:t>评审标准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44" w:hRule="atLeast"/>
        </w:trPr>
        <w:tc>
          <w:tcPr>
            <w:tcW w:w="1061" w:type="dxa"/>
          </w:tcPr>
          <w:p>
            <w:pPr>
              <w:jc w:val="center"/>
            </w:pPr>
            <w:r>
              <w:t>分值构成</w:t>
            </w:r>
          </w:p>
        </w:tc>
        <w:tc>
          <w:tcPr>
            <w:tcW w:w="8438" w:type="dxa"/>
            <w:gridSpan w:val="2"/>
          </w:tcPr>
          <w:p>
            <w:r>
              <w:t>商务部分30.0分</w:t>
            </w:r>
          </w:p>
          <w:p>
            <w:r>
              <w:t>技术部分70.0分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543" w:hRule="atLeast"/>
        </w:trPr>
        <w:tc>
          <w:tcPr>
            <w:tcW w:w="1061" w:type="dxa"/>
            <w:vMerge w:val="restart"/>
          </w:tcPr>
          <w:p>
            <w:pPr>
              <w:jc w:val="center"/>
            </w:pPr>
            <w:r>
              <w:t>技术部分</w:t>
            </w:r>
          </w:p>
        </w:tc>
        <w:tc>
          <w:tcPr>
            <w:tcW w:w="3252" w:type="dxa"/>
          </w:tcPr>
          <w:p>
            <w:pPr>
              <w:jc w:val="left"/>
            </w:pPr>
            <w:r>
              <w:t>伙食质量保证方案 (</w:t>
            </w:r>
            <w:r>
              <w:rPr>
                <w:rFonts w:hint="eastAsia"/>
                <w:lang w:val="en-US" w:eastAsia="zh-CN"/>
              </w:rPr>
              <w:t>30</w:t>
            </w:r>
            <w:r>
              <w:t>.0分)，（等次分值选择：5.0;10.0;15.0;</w:t>
            </w:r>
            <w:r>
              <w:rPr>
                <w:rFonts w:hint="eastAsia"/>
                <w:lang w:val="en-US" w:eastAsia="zh-CN"/>
              </w:rPr>
              <w:t>20.0；25.0；30.0；</w:t>
            </w:r>
            <w:r>
              <w:t>）</w:t>
            </w:r>
          </w:p>
        </w:tc>
        <w:tc>
          <w:tcPr>
            <w:tcW w:w="5186" w:type="dxa"/>
          </w:tcPr>
          <w:p>
            <w:pPr>
              <w:jc w:val="left"/>
            </w:pPr>
            <w:r>
              <w:t>（1）提供菜单及营养配比说明，根据营养合理、品种多样、荤素搭配的综合情况进行综合评分： 优：营养合理，品种数量多样、荤素搭配合理，得</w:t>
            </w:r>
            <w:r>
              <w:rPr>
                <w:rFonts w:hint="eastAsia"/>
                <w:lang w:val="en-US" w:eastAsia="zh-CN"/>
              </w:rPr>
              <w:t>15</w:t>
            </w:r>
            <w:r>
              <w:t>分； 良：营养比较合理，品种数量较多、荤素搭配比较合理，得</w:t>
            </w:r>
            <w:r>
              <w:rPr>
                <w:rFonts w:hint="eastAsia"/>
                <w:lang w:val="en-US" w:eastAsia="zh-CN"/>
              </w:rPr>
              <w:t>10</w:t>
            </w:r>
            <w:r>
              <w:t>分； 差：营养简单，品种数量较少、荤素搭配基本合理，得</w:t>
            </w:r>
            <w:r>
              <w:rPr>
                <w:rFonts w:hint="eastAsia"/>
                <w:lang w:val="en-US" w:eastAsia="zh-CN"/>
              </w:rPr>
              <w:t>5</w:t>
            </w:r>
            <w:r>
              <w:t>分。 （2）根据菜肴品种，按高、中、低档搭配情况进行综合评分： 优：菜肴丰富，满足并优于用户需求，高、中、低档搭配合理，得</w:t>
            </w:r>
            <w:r>
              <w:rPr>
                <w:rFonts w:hint="eastAsia"/>
                <w:lang w:val="en-US" w:eastAsia="zh-CN"/>
              </w:rPr>
              <w:t>15</w:t>
            </w:r>
            <w:r>
              <w:t>分； 良：菜肴比较丰富，满足用户需求，高、中、低档搭配比较合理，得</w:t>
            </w:r>
            <w:r>
              <w:rPr>
                <w:rFonts w:hint="eastAsia"/>
                <w:lang w:val="en-US" w:eastAsia="zh-CN"/>
              </w:rPr>
              <w:t>10</w:t>
            </w:r>
            <w:r>
              <w:t>分； 差：菜肴较少，基本满足用户需求，高、中、低档搭配基本合理，得</w:t>
            </w:r>
            <w:r>
              <w:rPr>
                <w:rFonts w:hint="eastAsia"/>
                <w:lang w:val="en-US" w:eastAsia="zh-CN"/>
              </w:rPr>
              <w:t>5</w:t>
            </w:r>
            <w:r>
              <w:t>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418" w:hRule="atLeast"/>
        </w:trPr>
        <w:tc>
          <w:tcPr>
            <w:tcW w:w="1061" w:type="dxa"/>
            <w:vMerge w:val="continue"/>
          </w:tcPr>
          <w:p/>
        </w:tc>
        <w:tc>
          <w:tcPr>
            <w:tcW w:w="3252" w:type="dxa"/>
          </w:tcPr>
          <w:p>
            <w:pPr>
              <w:jc w:val="left"/>
            </w:pPr>
            <w:r>
              <w:t>安全卫生保证及服务承诺 (</w:t>
            </w:r>
            <w:r>
              <w:rPr>
                <w:rFonts w:hint="eastAsia"/>
                <w:lang w:val="en-US" w:eastAsia="zh-CN"/>
              </w:rPr>
              <w:t>3</w:t>
            </w:r>
            <w:r>
              <w:t>0.0分)，（等次分值选择：5.0;10.0;15.0;</w:t>
            </w:r>
            <w:r>
              <w:rPr>
                <w:rFonts w:hint="eastAsia"/>
                <w:lang w:val="en-US" w:eastAsia="zh-CN"/>
              </w:rPr>
              <w:t>20.0；25.0；30.0；</w:t>
            </w:r>
            <w:r>
              <w:t>）</w:t>
            </w:r>
          </w:p>
        </w:tc>
        <w:tc>
          <w:tcPr>
            <w:tcW w:w="5186" w:type="dxa"/>
          </w:tcPr>
          <w:p>
            <w:pPr>
              <w:jc w:val="left"/>
            </w:pPr>
            <w:r>
              <w:t>（1）投标人是否配备有专职或兼职安全员，制定培训计划，负责每天检查食堂电、气、消防等设备设施安全管理方案进行综合评分： 优：投标人配备有专职或兼职安全员，具有详细合理的培训计划，食堂电、气、消防等设备设施安全管理方案具体，可行性高的，得</w:t>
            </w:r>
            <w:r>
              <w:rPr>
                <w:rFonts w:hint="eastAsia"/>
                <w:lang w:val="en-US" w:eastAsia="zh-CN"/>
              </w:rPr>
              <w:t>15</w:t>
            </w:r>
            <w:r>
              <w:t>分； 良：投标人配备有专职或兼职安全员，具有合理的培训计划，食堂电、气、消防等设备设施安全管理方案比较具体，可行性比较高的，得</w:t>
            </w:r>
            <w:r>
              <w:rPr>
                <w:rFonts w:hint="eastAsia"/>
                <w:lang w:val="en-US" w:eastAsia="zh-CN"/>
              </w:rPr>
              <w:t>10</w:t>
            </w:r>
            <w:r>
              <w:t>分； 差：投标人没有专职或兼职安全员，培训计划简单，食堂电、气、消防等设备设施安全管理方案简单，可行性较低的，得</w:t>
            </w:r>
            <w:r>
              <w:rPr>
                <w:rFonts w:hint="eastAsia"/>
                <w:lang w:val="en-US" w:eastAsia="zh-CN"/>
              </w:rPr>
              <w:t>5</w:t>
            </w:r>
            <w:r>
              <w:t>分。 （2）根据投标人提供的安全检测机制，专业检测仪器设备情况进行综合评分： 优：投标人有完善的安全检测机制，以及能满足检测需要的检测设备，得</w:t>
            </w:r>
            <w:r>
              <w:rPr>
                <w:rFonts w:hint="eastAsia"/>
                <w:lang w:val="en-US" w:eastAsia="zh-CN"/>
              </w:rPr>
              <w:t>15</w:t>
            </w:r>
            <w:r>
              <w:t>分； 良：投标人有比较完善的安全检测机制，以及能满足检测需要的检测设备，得</w:t>
            </w:r>
            <w:r>
              <w:rPr>
                <w:rFonts w:hint="eastAsia"/>
                <w:lang w:val="en-US" w:eastAsia="zh-CN"/>
              </w:rPr>
              <w:t>10</w:t>
            </w:r>
            <w:r>
              <w:t>分； 差：投标人有简单的安全检测机制，以及能满足检测需要的检测设备，得</w:t>
            </w:r>
            <w:r>
              <w:rPr>
                <w:rFonts w:hint="eastAsia"/>
                <w:lang w:val="en-US" w:eastAsia="zh-CN"/>
              </w:rPr>
              <w:t>5</w:t>
            </w:r>
            <w:r>
              <w:t>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646" w:hRule="atLeast"/>
        </w:trPr>
        <w:tc>
          <w:tcPr>
            <w:tcW w:w="1061" w:type="dxa"/>
            <w:vMerge w:val="continue"/>
          </w:tcPr>
          <w:p/>
        </w:tc>
        <w:tc>
          <w:tcPr>
            <w:tcW w:w="3252" w:type="dxa"/>
          </w:tcPr>
          <w:p>
            <w:pPr>
              <w:jc w:val="left"/>
            </w:pPr>
            <w:r>
              <w:t>接待用餐服务方案 (</w:t>
            </w:r>
            <w:r>
              <w:rPr>
                <w:rFonts w:hint="eastAsia"/>
                <w:lang w:val="en-US" w:eastAsia="zh-CN"/>
              </w:rPr>
              <w:t>10</w:t>
            </w:r>
            <w:r>
              <w:t>.0分)，（等次分值选择：</w:t>
            </w:r>
            <w:r>
              <w:rPr>
                <w:rFonts w:hint="eastAsia"/>
                <w:lang w:val="en-US" w:eastAsia="zh-CN"/>
              </w:rPr>
              <w:t>0.0；</w:t>
            </w:r>
            <w:r>
              <w:t>5.0;10.</w:t>
            </w:r>
            <w:r>
              <w:rPr>
                <w:rFonts w:hint="eastAsia"/>
                <w:lang w:val="en-US" w:eastAsia="zh-CN"/>
              </w:rPr>
              <w:t>0；</w:t>
            </w:r>
            <w:r>
              <w:t>）</w:t>
            </w:r>
          </w:p>
        </w:tc>
        <w:tc>
          <w:tcPr>
            <w:tcW w:w="5186" w:type="dxa"/>
          </w:tcPr>
          <w:p>
            <w:pPr>
              <w:jc w:val="left"/>
            </w:pPr>
            <w:r>
              <w:t>投标人针对</w:t>
            </w:r>
            <w:r>
              <w:rPr>
                <w:rFonts w:hint="eastAsia"/>
                <w:lang w:val="en-US" w:eastAsia="zh-CN"/>
              </w:rPr>
              <w:t>项目部</w:t>
            </w:r>
            <w:r>
              <w:t>特殊接待用餐的方案，在响应时间、用餐标准及接待人数（1-10围）情况下，制定的措施进行综合评分： 优：制定的措施具体，可行性高，得</w:t>
            </w:r>
            <w:r>
              <w:rPr>
                <w:rFonts w:hint="eastAsia"/>
                <w:lang w:val="en-US" w:eastAsia="zh-CN"/>
              </w:rPr>
              <w:t>10</w:t>
            </w:r>
            <w:r>
              <w:t>分； 良：制定的措施比较具体，可行性比较高，得</w:t>
            </w:r>
            <w:r>
              <w:rPr>
                <w:rFonts w:hint="eastAsia"/>
                <w:lang w:val="en-US" w:eastAsia="zh-CN"/>
              </w:rPr>
              <w:t>5</w:t>
            </w:r>
            <w:r>
              <w:t>分； 差：制定的措施比较简单，可行性较差，得</w:t>
            </w:r>
            <w:r>
              <w:rPr>
                <w:rFonts w:hint="eastAsia"/>
                <w:lang w:val="en-US" w:eastAsia="zh-CN"/>
              </w:rPr>
              <w:t>0</w:t>
            </w:r>
            <w:r>
              <w:t>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23" w:hRule="atLeast"/>
        </w:trPr>
        <w:tc>
          <w:tcPr>
            <w:tcW w:w="1061" w:type="dxa"/>
          </w:tcPr>
          <w:p>
            <w:pPr>
              <w:jc w:val="center"/>
            </w:pPr>
            <w:r>
              <w:t>商务部分</w:t>
            </w:r>
          </w:p>
        </w:tc>
        <w:tc>
          <w:tcPr>
            <w:tcW w:w="3252" w:type="dxa"/>
          </w:tcPr>
          <w:p>
            <w:pPr>
              <w:jc w:val="left"/>
            </w:pPr>
            <w:r>
              <w:rPr>
                <w:highlight w:val="none"/>
              </w:rPr>
              <w:t>业绩 (30.0分)，（</w:t>
            </w:r>
            <w:r>
              <w:t>等次分值选择：0.0;10.0;20.0;30.0;）</w:t>
            </w:r>
          </w:p>
        </w:tc>
        <w:tc>
          <w:tcPr>
            <w:tcW w:w="5186" w:type="dxa"/>
          </w:tcPr>
          <w:p>
            <w:pPr>
              <w:jc w:val="left"/>
            </w:pPr>
            <w:r>
              <w:t>投标人自201</w:t>
            </w:r>
            <w:r>
              <w:rPr>
                <w:rFonts w:hint="eastAsia"/>
                <w:lang w:val="en-US" w:eastAsia="zh-CN"/>
              </w:rPr>
              <w:t>8</w:t>
            </w:r>
            <w:r>
              <w:t>年1月1日至今具有单位食堂或饭堂或餐厅的承包业绩，每一个业绩合同得</w:t>
            </w:r>
            <w:r>
              <w:rPr>
                <w:rFonts w:hint="eastAsia"/>
                <w:lang w:val="en-US" w:eastAsia="zh-CN"/>
              </w:rPr>
              <w:t>10</w:t>
            </w:r>
            <w:r>
              <w:t>分，满分30分。 注：投标人需提供相关合同或协议复印件加盖投标人公章。</w:t>
            </w:r>
          </w:p>
        </w:tc>
      </w:tr>
    </w:tbl>
    <w:p/>
    <w:p>
      <w:r>
        <w:rPr>
          <w:b/>
          <w:sz w:val="24"/>
        </w:rPr>
        <w:t>4.汇总、排序</w:t>
      </w:r>
    </w:p>
    <w:p>
      <w:pPr>
        <w:ind w:firstLine="480"/>
      </w:pPr>
    </w:p>
    <w:p/>
    <w:p>
      <w: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t>除了按第四章第一点第7条修正并经投标人确认的投标报价作为中标价外，中标价以开标时公开唱标价为准。</w:t>
      </w:r>
    </w:p>
    <w:p>
      <w:r>
        <w:rPr>
          <w:b/>
          <w:sz w:val="24"/>
        </w:rPr>
        <w:t>6.其他无效投标的情形：</w:t>
      </w:r>
    </w:p>
    <w:p>
      <w:pPr>
        <w:ind w:firstLine="480"/>
      </w:pPr>
      <w:r>
        <w:t>(1)评标期间，投标人没有按评标委员会的要求提交法定代表人或其委托代理人签字的澄清、说明、补正或改变了投标文件的实质性内容的。</w:t>
      </w:r>
    </w:p>
    <w:p>
      <w:pPr>
        <w:ind w:firstLine="480"/>
      </w:pPr>
      <w:r>
        <w:t>(2)投标文件提供虚假材料的。</w:t>
      </w:r>
    </w:p>
    <w:p>
      <w:pPr>
        <w:ind w:firstLine="480"/>
      </w:pPr>
      <w:r>
        <w:t>(3)投标人以他人名义投标、串通投标、以行贿手段谋取中标或者以其他弄虚作假方式投标的。</w:t>
      </w:r>
    </w:p>
    <w:p>
      <w:pPr>
        <w:ind w:firstLine="480"/>
      </w:pPr>
      <w:r>
        <w:t>(4)投标人对采购人、评标委员会及其工作人员施加影响，有碍</w:t>
      </w:r>
      <w:r>
        <w:rPr>
          <w:rFonts w:hint="eastAsia"/>
          <w:lang w:eastAsia="zh-CN"/>
        </w:rPr>
        <w:t>采购</w:t>
      </w:r>
      <w:r>
        <w:t>公平、公正的。</w:t>
      </w:r>
    </w:p>
    <w:p>
      <w:pPr>
        <w:ind w:firstLine="480"/>
      </w:pPr>
      <w:r>
        <w:t>(5)投标文件含有采购人不能接受的附加条件的。</w:t>
      </w:r>
    </w:p>
    <w:p>
      <w:pPr>
        <w:ind w:firstLine="480"/>
      </w:pPr>
      <w:r>
        <w:t>(6)法律、法规和</w:t>
      </w:r>
      <w:r>
        <w:rPr>
          <w:rFonts w:hint="eastAsia"/>
          <w:lang w:eastAsia="zh-CN"/>
        </w:rPr>
        <w:t>采购</w:t>
      </w:r>
      <w:r>
        <w:t>文件规定的其他无效情形。</w:t>
      </w:r>
    </w:p>
    <w:p>
      <w:pPr>
        <w:ind w:firstLine="480"/>
      </w:pPr>
    </w:p>
    <w:p>
      <w:r>
        <w:t xml:space="preserve"> </w:t>
      </w:r>
    </w:p>
    <w:p/>
    <w:p/>
    <w:p/>
    <w:p/>
    <w:p/>
    <w:p/>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
    <w:p>
      <w:pPr>
        <w:jc w:val="center"/>
        <w:rPr>
          <w:highlight w:val="none"/>
        </w:rPr>
      </w:pPr>
      <w:r>
        <w:rPr>
          <w:b/>
          <w:sz w:val="36"/>
          <w:highlight w:val="none"/>
        </w:rPr>
        <w:t>第五章 合同文本</w:t>
      </w:r>
    </w:p>
    <w:p>
      <w:pPr>
        <w:ind w:firstLine="480"/>
      </w:pPr>
    </w:p>
    <w:p/>
    <w:p>
      <w:pPr>
        <w:jc w:val="center"/>
      </w:pPr>
      <w:r>
        <w:rPr>
          <w:b/>
        </w:rPr>
        <w:t xml:space="preserve"> </w:t>
      </w:r>
    </w:p>
    <w:p>
      <w:pPr>
        <w:widowControl/>
        <w:spacing w:line="360" w:lineRule="auto"/>
        <w:ind w:left="210" w:leftChars="100" w:right="-26"/>
        <w:jc w:val="both"/>
        <w:textAlignment w:val="bottom"/>
        <w:rPr>
          <w:rFonts w:hint="eastAsia" w:ascii="黑体" w:hAnsi="黑体" w:eastAsia="黑体" w:cs="黑体"/>
          <w:b/>
          <w:sz w:val="36"/>
          <w:szCs w:val="36"/>
          <w:lang w:val="en-US" w:eastAsia="zh-CN"/>
        </w:rPr>
      </w:pPr>
      <w:r>
        <w:rPr>
          <w:rFonts w:hint="eastAsia" w:ascii="黑体" w:hAnsi="黑体" w:eastAsia="黑体" w:cs="黑体"/>
          <w:b/>
          <w:sz w:val="36"/>
          <w:szCs w:val="36"/>
          <w:lang w:val="en-US" w:eastAsia="zh-CN"/>
        </w:rPr>
        <w:t>2024年广东省东莞市城区配套物流仓储建设</w:t>
      </w:r>
      <w:r>
        <w:rPr>
          <w:rFonts w:hint="eastAsia" w:ascii="黑体" w:hAnsi="黑体" w:eastAsia="黑体" w:cs="黑体"/>
          <w:b/>
          <w:sz w:val="36"/>
          <w:szCs w:val="36"/>
        </w:rPr>
        <w:t>项目-</w:t>
      </w:r>
      <w:r>
        <w:rPr>
          <w:rFonts w:hint="eastAsia" w:ascii="黑体" w:hAnsi="黑体" w:eastAsia="黑体" w:cs="黑体"/>
          <w:b/>
          <w:sz w:val="36"/>
          <w:szCs w:val="36"/>
          <w:lang w:val="en-US" w:eastAsia="zh-CN"/>
        </w:rPr>
        <w:t>食堂经营承包服务项目</w:t>
      </w:r>
    </w:p>
    <w:p>
      <w:pPr>
        <w:jc w:val="center"/>
      </w:pPr>
      <w:r>
        <w:rPr>
          <w:b/>
        </w:rPr>
        <w:t xml:space="preserve"> </w:t>
      </w:r>
    </w:p>
    <w:p>
      <w:pPr>
        <w:jc w:val="center"/>
      </w:pPr>
      <w:r>
        <w:rPr>
          <w:b/>
        </w:rPr>
        <w:t xml:space="preserve"> </w:t>
      </w:r>
    </w:p>
    <w:p>
      <w:pPr>
        <w:jc w:val="center"/>
      </w:pPr>
      <w:r>
        <w:br w:type="textWrapping"/>
      </w:r>
      <w:r>
        <w:br w:type="textWrapping"/>
      </w:r>
      <w:r>
        <w:br w:type="textWrapping"/>
      </w:r>
      <w:r>
        <w:br w:type="textWrapping"/>
      </w:r>
      <w:r>
        <w:br w:type="textWrapping"/>
      </w:r>
      <w:r>
        <w:br w:type="textWrapping"/>
      </w:r>
      <w:r>
        <w:br w:type="textWrapping"/>
      </w:r>
      <w:r>
        <w:br w:type="textWrapping"/>
      </w:r>
      <w:r>
        <w:rPr>
          <w:color w:val="222222"/>
          <w:sz w:val="27"/>
        </w:rPr>
        <w:t xml:space="preserve"> </w:t>
      </w:r>
    </w:p>
    <w:p>
      <w:pPr>
        <w:jc w:val="center"/>
      </w:pPr>
      <w:r>
        <w:rPr>
          <w:color w:val="222222"/>
          <w:sz w:val="28"/>
        </w:rPr>
        <w:t>采购计划编号：</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pPr>
        <w:rPr>
          <w:color w:val="222222"/>
          <w:sz w:val="27"/>
        </w:rPr>
      </w:pPr>
      <w:r>
        <w:rPr>
          <w:color w:val="222222"/>
          <w:sz w:val="27"/>
        </w:rPr>
        <w:t xml:space="preserve"> </w:t>
      </w:r>
    </w:p>
    <w:p>
      <w:pPr>
        <w:pStyle w:val="2"/>
      </w:pP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pPr>
        <w:spacing w:after="166" w:afterLines="50" w:line="360" w:lineRule="auto"/>
        <w:jc w:val="center"/>
        <w:rPr>
          <w:rFonts w:hint="eastAsia" w:ascii="华康简标题宋" w:hAnsi="华康简标题宋" w:eastAsia="华康简标题宋" w:cs="华康简标题宋"/>
          <w:b w:val="0"/>
          <w:bCs/>
          <w:sz w:val="36"/>
          <w:szCs w:val="36"/>
          <w:lang w:eastAsia="zh-CN"/>
        </w:rPr>
      </w:pPr>
      <w:r>
        <w:rPr>
          <w:rFonts w:hint="eastAsia" w:ascii="华康简标题宋" w:hAnsi="华康简标题宋" w:eastAsia="华康简标题宋" w:cs="华康简标题宋"/>
          <w:b w:val="0"/>
          <w:bCs/>
          <w:sz w:val="36"/>
          <w:szCs w:val="36"/>
          <w:lang w:eastAsia="zh-CN"/>
        </w:rPr>
        <w:t>广东省东莞市城区配套物流仓储建设项目</w:t>
      </w:r>
    </w:p>
    <w:p>
      <w:pPr>
        <w:spacing w:after="166" w:afterLines="50" w:line="360" w:lineRule="auto"/>
        <w:jc w:val="center"/>
        <w:rPr>
          <w:rFonts w:hint="eastAsia" w:ascii="华康简标题宋" w:hAnsi="华康简标题宋" w:eastAsia="华康简标题宋" w:cs="华康简标题宋"/>
          <w:b w:val="0"/>
          <w:bCs/>
          <w:sz w:val="36"/>
          <w:szCs w:val="36"/>
        </w:rPr>
      </w:pPr>
      <w:r>
        <w:rPr>
          <w:rFonts w:hint="eastAsia" w:ascii="华康简标题宋" w:hAnsi="华康简标题宋" w:eastAsia="华康简标题宋" w:cs="华康简标题宋"/>
          <w:b w:val="0"/>
          <w:bCs/>
          <w:sz w:val="36"/>
          <w:szCs w:val="36"/>
          <w:lang w:eastAsia="zh-CN"/>
        </w:rPr>
        <w:t>（</w:t>
      </w:r>
      <w:r>
        <w:rPr>
          <w:rFonts w:hint="eastAsia" w:ascii="华康简标题宋" w:hAnsi="华康简标题宋" w:eastAsia="华康简标题宋" w:cs="华康简标题宋"/>
          <w:b w:val="0"/>
          <w:bCs/>
          <w:sz w:val="36"/>
          <w:szCs w:val="36"/>
          <w:lang w:val="en-US" w:eastAsia="zh-CN"/>
        </w:rPr>
        <w:t>食堂经营承包服务</w:t>
      </w:r>
      <w:r>
        <w:rPr>
          <w:rFonts w:hint="eastAsia" w:ascii="华康简标题宋" w:hAnsi="华康简标题宋" w:eastAsia="华康简标题宋" w:cs="华康简标题宋"/>
          <w:b w:val="0"/>
          <w:bCs/>
          <w:sz w:val="36"/>
          <w:szCs w:val="36"/>
        </w:rPr>
        <w:t>合同</w:t>
      </w:r>
      <w:r>
        <w:rPr>
          <w:rFonts w:hint="eastAsia" w:ascii="华康简标题宋" w:hAnsi="华康简标题宋" w:eastAsia="华康简标题宋" w:cs="华康简标题宋"/>
          <w:b w:val="0"/>
          <w:bCs/>
          <w:sz w:val="36"/>
          <w:szCs w:val="36"/>
          <w:lang w:eastAsia="zh-CN"/>
        </w:rPr>
        <w:t>）</w:t>
      </w:r>
    </w:p>
    <w:p>
      <w:pPr>
        <w:spacing w:line="360" w:lineRule="auto"/>
        <w:ind w:firstLine="363" w:firstLineChars="173"/>
        <w:rPr>
          <w:rFonts w:ascii="宋体" w:hAnsi="宋体"/>
          <w:szCs w:val="21"/>
        </w:rPr>
      </w:pPr>
    </w:p>
    <w:p>
      <w:pPr>
        <w:spacing w:line="560" w:lineRule="exact"/>
        <w:rPr>
          <w:rFonts w:hint="eastAsia" w:ascii="仿宋_GB2312" w:hAnsi="仿宋_GB2312" w:eastAsia="仿宋_GB2312" w:cs="仿宋_GB2312"/>
          <w:szCs w:val="21"/>
        </w:rPr>
      </w:pPr>
      <w:r>
        <w:rPr>
          <w:rFonts w:hint="eastAsia" w:ascii="仿宋_GB2312" w:hAnsi="仿宋_GB2312" w:eastAsia="仿宋_GB2312" w:cs="仿宋_GB2312"/>
          <w:szCs w:val="21"/>
        </w:rPr>
        <w:t>发包方：</w:t>
      </w:r>
      <w:r>
        <w:rPr>
          <w:rFonts w:hint="eastAsia" w:ascii="仿宋_GB2312" w:hAnsi="仿宋_GB2312" w:eastAsia="仿宋_GB2312" w:cs="仿宋_GB2312"/>
          <w:szCs w:val="21"/>
          <w:u w:val="single"/>
        </w:rPr>
        <w:t xml:space="preserve">  </w:t>
      </w:r>
      <w:r>
        <w:rPr>
          <w:rFonts w:hint="eastAsia" w:ascii="仿宋_GB2312" w:hAnsi="仿宋_GB2312" w:eastAsia="仿宋_GB2312" w:cs="仿宋_GB2312"/>
          <w:szCs w:val="21"/>
          <w:u w:val="single"/>
          <w:lang w:val="en-US" w:eastAsia="zh-CN"/>
        </w:rPr>
        <w:t xml:space="preserve">东莞市莞城建筑工程有限公司 </w:t>
      </w:r>
      <w:r>
        <w:rPr>
          <w:rFonts w:hint="eastAsia" w:ascii="仿宋_GB2312" w:hAnsi="仿宋_GB2312" w:eastAsia="仿宋_GB2312" w:cs="仿宋_GB2312"/>
          <w:szCs w:val="21"/>
          <w:u w:val="single"/>
        </w:rPr>
        <w:t xml:space="preserve"> </w:t>
      </w:r>
      <w:r>
        <w:rPr>
          <w:rFonts w:hint="eastAsia" w:ascii="仿宋_GB2312" w:hAnsi="仿宋_GB2312" w:eastAsia="仿宋_GB2312" w:cs="仿宋_GB2312"/>
          <w:szCs w:val="21"/>
          <w:u w:val="single"/>
          <w:lang w:val="en-US" w:eastAsia="zh-CN"/>
        </w:rPr>
        <w:t xml:space="preserve"> </w:t>
      </w:r>
      <w:r>
        <w:rPr>
          <w:rFonts w:hint="eastAsia" w:ascii="仿宋_GB2312" w:hAnsi="仿宋_GB2312" w:eastAsia="仿宋_GB2312" w:cs="仿宋_GB2312"/>
          <w:szCs w:val="21"/>
        </w:rPr>
        <w:t>（以下简称甲方）</w:t>
      </w:r>
    </w:p>
    <w:p>
      <w:pPr>
        <w:spacing w:line="560" w:lineRule="exact"/>
        <w:rPr>
          <w:rFonts w:hint="eastAsia" w:ascii="仿宋_GB2312" w:hAnsi="仿宋_GB2312" w:eastAsia="仿宋_GB2312" w:cs="仿宋_GB2312"/>
          <w:szCs w:val="21"/>
        </w:rPr>
      </w:pPr>
      <w:r>
        <w:rPr>
          <w:rFonts w:hint="eastAsia" w:ascii="仿宋_GB2312" w:hAnsi="仿宋_GB2312" w:eastAsia="仿宋_GB2312" w:cs="仿宋_GB2312"/>
          <w:szCs w:val="21"/>
        </w:rPr>
        <w:t xml:space="preserve">承包方: </w:t>
      </w:r>
      <w:r>
        <w:rPr>
          <w:rFonts w:hint="eastAsia" w:ascii="仿宋_GB2312" w:hAnsi="仿宋_GB2312" w:eastAsia="仿宋_GB2312" w:cs="仿宋_GB2312"/>
          <w:szCs w:val="21"/>
          <w:u w:val="single"/>
        </w:rPr>
        <w:t xml:space="preserve"> </w:t>
      </w:r>
      <w:r>
        <w:rPr>
          <w:rFonts w:hint="eastAsia" w:ascii="仿宋_GB2312" w:hAnsi="仿宋_GB2312" w:eastAsia="仿宋_GB2312" w:cs="仿宋_GB2312"/>
          <w:szCs w:val="21"/>
          <w:u w:val="single"/>
          <w:lang w:val="en-US" w:eastAsia="zh-CN"/>
        </w:rPr>
        <w:t xml:space="preserve">                        </w:t>
      </w:r>
      <w:r>
        <w:rPr>
          <w:rFonts w:hint="eastAsia" w:ascii="仿宋_GB2312" w:hAnsi="仿宋_GB2312" w:eastAsia="仿宋_GB2312" w:cs="仿宋_GB2312"/>
          <w:kern w:val="2"/>
          <w:sz w:val="21"/>
          <w:szCs w:val="21"/>
          <w:u w:val="single"/>
          <w:lang w:val="en-US" w:eastAsia="zh-CN" w:bidi="ar"/>
        </w:rPr>
        <w:t xml:space="preserve"> </w:t>
      </w:r>
      <w:r>
        <w:rPr>
          <w:rFonts w:hint="eastAsia" w:ascii="仿宋_GB2312" w:hAnsi="仿宋_GB2312" w:eastAsia="仿宋_GB2312" w:cs="仿宋_GB2312"/>
          <w:szCs w:val="21"/>
          <w:u w:val="single"/>
        </w:rPr>
        <w:t xml:space="preserve">  </w:t>
      </w:r>
      <w:r>
        <w:rPr>
          <w:rFonts w:hint="eastAsia" w:ascii="仿宋_GB2312" w:hAnsi="仿宋_GB2312" w:eastAsia="仿宋_GB2312" w:cs="仿宋_GB2312"/>
          <w:szCs w:val="21"/>
        </w:rPr>
        <w:t>（以下简称乙方）</w:t>
      </w:r>
    </w:p>
    <w:p>
      <w:pPr>
        <w:pStyle w:val="10"/>
      </w:pPr>
    </w:p>
    <w:p>
      <w:pPr>
        <w:widowControl/>
        <w:spacing w:line="560" w:lineRule="exact"/>
        <w:ind w:firstLine="420" w:firstLineChars="200"/>
        <w:jc w:val="left"/>
        <w:rPr>
          <w:rFonts w:hint="eastAsia" w:ascii="仿宋_GB2312" w:hAnsi="仿宋_GB2312" w:eastAsia="仿宋_GB2312" w:cs="仿宋_GB2312"/>
          <w:szCs w:val="21"/>
        </w:rPr>
      </w:pPr>
      <w:r>
        <w:rPr>
          <w:rFonts w:hint="eastAsia" w:ascii="仿宋_GB2312" w:hAnsi="仿宋_GB2312" w:eastAsia="仿宋_GB2312" w:cs="仿宋_GB2312"/>
          <w:szCs w:val="21"/>
        </w:rPr>
        <w:t>甲方根据需要将饭堂承包给乙方经营管理，为加强食堂专业管理提高伙食质量和后勤服务水平，使公司员工感到满意，减少企业运作的不必要环节，提高工作效益，根据《中华人民共和国</w:t>
      </w:r>
      <w:r>
        <w:rPr>
          <w:rFonts w:hint="eastAsia" w:ascii="仿宋_GB2312" w:hAnsi="仿宋_GB2312" w:eastAsia="仿宋_GB2312" w:cs="仿宋_GB2312"/>
          <w:szCs w:val="21"/>
          <w:lang w:val="en-US" w:eastAsia="zh-CN"/>
        </w:rPr>
        <w:t>民法典</w:t>
      </w:r>
      <w:r>
        <w:rPr>
          <w:rFonts w:hint="eastAsia" w:ascii="仿宋_GB2312" w:hAnsi="仿宋_GB2312" w:eastAsia="仿宋_GB2312" w:cs="仿宋_GB2312"/>
          <w:szCs w:val="21"/>
        </w:rPr>
        <w:t>》等法律法规的相关规定，在平等、自愿、互惠互利的原则下，甲、乙双方协商达成一致意见，签订合同条款如下：</w:t>
      </w:r>
    </w:p>
    <w:p>
      <w:pPr>
        <w:spacing w:line="560" w:lineRule="exact"/>
        <w:rPr>
          <w:rFonts w:ascii="宋体" w:hAnsi="宋体" w:cs="宋体"/>
          <w:szCs w:val="21"/>
        </w:rPr>
      </w:pPr>
      <w:r>
        <w:rPr>
          <w:rFonts w:hint="eastAsia" w:ascii="仿宋_GB2312" w:hAnsi="仿宋_GB2312" w:eastAsia="仿宋_GB2312" w:cs="仿宋_GB2312"/>
          <w:b/>
          <w:bCs/>
          <w:szCs w:val="21"/>
        </w:rPr>
        <w:t>一、承包时间：</w:t>
      </w:r>
    </w:p>
    <w:p>
      <w:pPr>
        <w:spacing w:line="560" w:lineRule="exact"/>
        <w:ind w:left="210" w:leftChars="100" w:firstLine="210" w:firstLineChars="100"/>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szCs w:val="21"/>
        </w:rPr>
        <w:t>1、合同暂定</w:t>
      </w:r>
      <w:r>
        <w:rPr>
          <w:rFonts w:hint="eastAsia" w:ascii="仿宋_GB2312" w:hAnsi="仿宋_GB2312" w:eastAsia="仿宋_GB2312" w:cs="仿宋_GB2312"/>
          <w:b/>
          <w:bCs/>
          <w:color w:val="auto"/>
          <w:szCs w:val="21"/>
          <w:u w:val="single"/>
        </w:rPr>
        <w:t xml:space="preserve"> </w:t>
      </w:r>
      <w:r>
        <w:rPr>
          <w:rFonts w:hint="eastAsia" w:ascii="仿宋_GB2312" w:hAnsi="仿宋_GB2312" w:eastAsia="仿宋_GB2312" w:cs="仿宋_GB2312"/>
          <w:b/>
          <w:bCs/>
          <w:color w:val="auto"/>
          <w:szCs w:val="21"/>
          <w:u w:val="single"/>
          <w:lang w:val="en-US" w:eastAsia="zh-CN"/>
        </w:rPr>
        <w:t xml:space="preserve">12 </w:t>
      </w:r>
      <w:r>
        <w:rPr>
          <w:rFonts w:hint="eastAsia" w:ascii="仿宋_GB2312" w:hAnsi="仿宋_GB2312" w:eastAsia="仿宋_GB2312" w:cs="仿宋_GB2312"/>
          <w:b w:val="0"/>
          <w:bCs w:val="0"/>
          <w:color w:val="auto"/>
          <w:szCs w:val="21"/>
          <w:lang w:val="en-US" w:eastAsia="zh-CN"/>
        </w:rPr>
        <w:t>个月</w:t>
      </w:r>
      <w:r>
        <w:rPr>
          <w:rFonts w:hint="eastAsia" w:ascii="仿宋_GB2312" w:hAnsi="仿宋_GB2312" w:eastAsia="仿宋_GB2312" w:cs="仿宋_GB2312"/>
          <w:b w:val="0"/>
          <w:bCs w:val="0"/>
          <w:color w:val="auto"/>
          <w:szCs w:val="21"/>
        </w:rPr>
        <w:t>，自</w:t>
      </w:r>
      <w:r>
        <w:rPr>
          <w:rFonts w:hint="eastAsia" w:ascii="仿宋_GB2312" w:hAnsi="仿宋_GB2312" w:eastAsia="仿宋_GB2312" w:cs="仿宋_GB2312"/>
          <w:b w:val="0"/>
          <w:bCs w:val="0"/>
          <w:color w:val="auto"/>
          <w:szCs w:val="21"/>
          <w:u w:val="single"/>
        </w:rPr>
        <w:t xml:space="preserve"> 202</w:t>
      </w:r>
      <w:r>
        <w:rPr>
          <w:rFonts w:hint="eastAsia" w:ascii="仿宋_GB2312" w:hAnsi="仿宋_GB2312" w:eastAsia="仿宋_GB2312" w:cs="仿宋_GB2312"/>
          <w:b w:val="0"/>
          <w:bCs w:val="0"/>
          <w:color w:val="auto"/>
          <w:szCs w:val="21"/>
          <w:u w:val="single"/>
          <w:lang w:val="en-US" w:eastAsia="zh-CN"/>
        </w:rPr>
        <w:t>4</w:t>
      </w:r>
      <w:r>
        <w:rPr>
          <w:rFonts w:hint="eastAsia" w:ascii="仿宋_GB2312" w:hAnsi="仿宋_GB2312" w:eastAsia="仿宋_GB2312" w:cs="仿宋_GB2312"/>
          <w:b w:val="0"/>
          <w:bCs w:val="0"/>
          <w:color w:val="auto"/>
          <w:szCs w:val="21"/>
          <w:u w:val="single"/>
        </w:rPr>
        <w:t xml:space="preserve"> </w:t>
      </w:r>
      <w:r>
        <w:rPr>
          <w:rFonts w:hint="eastAsia" w:ascii="仿宋_GB2312" w:hAnsi="仿宋_GB2312" w:eastAsia="仿宋_GB2312" w:cs="仿宋_GB2312"/>
          <w:b w:val="0"/>
          <w:bCs w:val="0"/>
          <w:color w:val="auto"/>
          <w:szCs w:val="21"/>
        </w:rPr>
        <w:t>年</w:t>
      </w:r>
      <w:r>
        <w:rPr>
          <w:rFonts w:hint="eastAsia" w:ascii="仿宋_GB2312" w:hAnsi="仿宋_GB2312" w:eastAsia="仿宋_GB2312" w:cs="仿宋_GB2312"/>
          <w:b w:val="0"/>
          <w:bCs w:val="0"/>
          <w:color w:val="auto"/>
          <w:szCs w:val="21"/>
          <w:u w:val="single"/>
        </w:rPr>
        <w:t xml:space="preserve"> </w:t>
      </w:r>
      <w:r>
        <w:rPr>
          <w:rFonts w:hint="eastAsia" w:ascii="仿宋_GB2312" w:hAnsi="仿宋_GB2312" w:eastAsia="仿宋_GB2312" w:cs="仿宋_GB2312"/>
          <w:b w:val="0"/>
          <w:bCs w:val="0"/>
          <w:color w:val="auto"/>
          <w:szCs w:val="21"/>
          <w:u w:val="single"/>
          <w:lang w:val="en-US" w:eastAsia="zh-CN"/>
        </w:rPr>
        <w:t xml:space="preserve">  </w:t>
      </w:r>
      <w:r>
        <w:rPr>
          <w:rFonts w:hint="eastAsia" w:ascii="仿宋_GB2312" w:hAnsi="仿宋_GB2312" w:eastAsia="仿宋_GB2312" w:cs="仿宋_GB2312"/>
          <w:b w:val="0"/>
          <w:bCs w:val="0"/>
          <w:color w:val="auto"/>
          <w:szCs w:val="21"/>
          <w:u w:val="single"/>
        </w:rPr>
        <w:t xml:space="preserve"> </w:t>
      </w:r>
      <w:r>
        <w:rPr>
          <w:rFonts w:hint="eastAsia" w:ascii="仿宋_GB2312" w:hAnsi="仿宋_GB2312" w:eastAsia="仿宋_GB2312" w:cs="仿宋_GB2312"/>
          <w:b w:val="0"/>
          <w:bCs w:val="0"/>
          <w:color w:val="auto"/>
          <w:szCs w:val="21"/>
        </w:rPr>
        <w:t>月至</w:t>
      </w:r>
      <w:r>
        <w:rPr>
          <w:rFonts w:hint="eastAsia" w:ascii="仿宋_GB2312" w:hAnsi="仿宋_GB2312" w:eastAsia="仿宋_GB2312" w:cs="仿宋_GB2312"/>
          <w:b w:val="0"/>
          <w:bCs w:val="0"/>
          <w:color w:val="auto"/>
          <w:szCs w:val="21"/>
          <w:u w:val="single"/>
        </w:rPr>
        <w:t xml:space="preserve"> 20</w:t>
      </w:r>
      <w:r>
        <w:rPr>
          <w:rFonts w:hint="eastAsia" w:ascii="仿宋_GB2312" w:hAnsi="仿宋_GB2312" w:eastAsia="仿宋_GB2312" w:cs="仿宋_GB2312"/>
          <w:b w:val="0"/>
          <w:bCs w:val="0"/>
          <w:color w:val="auto"/>
          <w:szCs w:val="21"/>
          <w:u w:val="single"/>
          <w:lang w:val="en-US" w:eastAsia="zh-CN"/>
        </w:rPr>
        <w:t>24</w:t>
      </w:r>
      <w:r>
        <w:rPr>
          <w:rFonts w:hint="eastAsia" w:ascii="仿宋_GB2312" w:hAnsi="仿宋_GB2312" w:eastAsia="仿宋_GB2312" w:cs="仿宋_GB2312"/>
          <w:b w:val="0"/>
          <w:bCs w:val="0"/>
          <w:color w:val="auto"/>
          <w:szCs w:val="21"/>
        </w:rPr>
        <w:t>年</w:t>
      </w:r>
      <w:r>
        <w:rPr>
          <w:rFonts w:hint="eastAsia" w:ascii="仿宋_GB2312" w:hAnsi="仿宋_GB2312" w:eastAsia="仿宋_GB2312" w:cs="仿宋_GB2312"/>
          <w:b w:val="0"/>
          <w:bCs w:val="0"/>
          <w:color w:val="auto"/>
          <w:szCs w:val="21"/>
          <w:u w:val="single"/>
        </w:rPr>
        <w:t xml:space="preserve"> </w:t>
      </w:r>
      <w:r>
        <w:rPr>
          <w:rFonts w:hint="eastAsia" w:ascii="仿宋_GB2312" w:hAnsi="仿宋_GB2312" w:eastAsia="仿宋_GB2312" w:cs="仿宋_GB2312"/>
          <w:b w:val="0"/>
          <w:bCs w:val="0"/>
          <w:color w:val="auto"/>
          <w:szCs w:val="21"/>
          <w:u w:val="single"/>
          <w:lang w:val="en-US" w:eastAsia="zh-CN"/>
        </w:rPr>
        <w:t xml:space="preserve">   </w:t>
      </w:r>
      <w:r>
        <w:rPr>
          <w:rFonts w:hint="eastAsia" w:ascii="仿宋_GB2312" w:hAnsi="仿宋_GB2312" w:eastAsia="仿宋_GB2312" w:cs="仿宋_GB2312"/>
          <w:b w:val="0"/>
          <w:bCs w:val="0"/>
          <w:color w:val="auto"/>
          <w:szCs w:val="21"/>
        </w:rPr>
        <w:t>月。</w:t>
      </w:r>
    </w:p>
    <w:p>
      <w:pPr>
        <w:spacing w:line="560" w:lineRule="exact"/>
        <w:ind w:firstLine="420" w:firstLineChars="200"/>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szCs w:val="21"/>
          <w:lang w:val="en-US" w:eastAsia="zh-CN"/>
        </w:rPr>
        <w:t>2</w:t>
      </w:r>
      <w:r>
        <w:rPr>
          <w:rFonts w:hint="eastAsia" w:ascii="仿宋_GB2312" w:hAnsi="仿宋_GB2312" w:eastAsia="仿宋_GB2312" w:cs="仿宋_GB2312"/>
          <w:b w:val="0"/>
          <w:bCs w:val="0"/>
          <w:color w:val="auto"/>
          <w:szCs w:val="21"/>
        </w:rPr>
        <w:t>、中途双方若需要终止合同，需提前</w:t>
      </w:r>
      <w:r>
        <w:rPr>
          <w:rFonts w:hint="eastAsia" w:ascii="仿宋_GB2312" w:hAnsi="仿宋_GB2312" w:eastAsia="仿宋_GB2312" w:cs="仿宋_GB2312"/>
          <w:b w:val="0"/>
          <w:bCs w:val="0"/>
          <w:color w:val="auto"/>
          <w:szCs w:val="21"/>
          <w:u w:val="single"/>
        </w:rPr>
        <w:t xml:space="preserve"> 15 </w:t>
      </w:r>
      <w:r>
        <w:rPr>
          <w:rFonts w:hint="eastAsia" w:ascii="仿宋_GB2312" w:hAnsi="仿宋_GB2312" w:eastAsia="仿宋_GB2312" w:cs="仿宋_GB2312"/>
          <w:b w:val="0"/>
          <w:bCs w:val="0"/>
          <w:color w:val="auto"/>
          <w:szCs w:val="21"/>
        </w:rPr>
        <w:t>日以书面方式通知对方。</w:t>
      </w:r>
    </w:p>
    <w:p>
      <w:pPr>
        <w:widowControl/>
        <w:spacing w:line="560" w:lineRule="exact"/>
        <w:ind w:firstLine="420" w:firstLineChars="200"/>
        <w:jc w:val="left"/>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szCs w:val="21"/>
          <w:lang w:val="en-US" w:eastAsia="zh-CN"/>
        </w:rPr>
        <w:t>3</w:t>
      </w:r>
      <w:r>
        <w:rPr>
          <w:rFonts w:hint="eastAsia" w:ascii="仿宋_GB2312" w:hAnsi="仿宋_GB2312" w:eastAsia="仿宋_GB2312" w:cs="仿宋_GB2312"/>
          <w:b w:val="0"/>
          <w:bCs w:val="0"/>
          <w:color w:val="auto"/>
          <w:szCs w:val="21"/>
        </w:rPr>
        <w:t>、因不可抗力因素导致本合同无法履行的，本合同自动终止。</w:t>
      </w:r>
    </w:p>
    <w:p>
      <w:pPr>
        <w:widowControl/>
        <w:spacing w:line="560" w:lineRule="exact"/>
        <w:ind w:firstLine="420" w:firstLineChars="200"/>
        <w:jc w:val="left"/>
        <w:rPr>
          <w:rFonts w:hint="eastAsia" w:ascii="仿宋_GB2312" w:hAnsi="仿宋_GB2312" w:eastAsia="仿宋_GB2312" w:cs="仿宋_GB2312"/>
          <w:b w:val="0"/>
          <w:bCs w:val="0"/>
          <w:color w:val="auto"/>
          <w:szCs w:val="21"/>
          <w:lang w:val="en-US" w:eastAsia="zh-CN"/>
        </w:rPr>
      </w:pPr>
      <w:r>
        <w:rPr>
          <w:rFonts w:hint="eastAsia" w:ascii="仿宋_GB2312" w:hAnsi="仿宋_GB2312" w:eastAsia="仿宋_GB2312" w:cs="仿宋_GB2312"/>
          <w:b w:val="0"/>
          <w:bCs w:val="0"/>
          <w:color w:val="auto"/>
          <w:szCs w:val="21"/>
          <w:lang w:val="en-US" w:eastAsia="zh-CN"/>
        </w:rPr>
        <w:t>4、连续三个月满意度调查评分80以下，</w:t>
      </w:r>
      <w:r>
        <w:rPr>
          <w:rFonts w:hint="eastAsia" w:ascii="仿宋_GB2312" w:hAnsi="仿宋_GB2312" w:eastAsia="仿宋_GB2312" w:cs="仿宋_GB2312"/>
          <w:b w:val="0"/>
          <w:bCs w:val="0"/>
          <w:color w:val="auto"/>
          <w:szCs w:val="21"/>
        </w:rPr>
        <w:t>甲方</w:t>
      </w:r>
      <w:r>
        <w:rPr>
          <w:rFonts w:hint="eastAsia" w:ascii="仿宋_GB2312" w:hAnsi="仿宋_GB2312" w:eastAsia="仿宋_GB2312" w:cs="仿宋_GB2312"/>
          <w:b w:val="0"/>
          <w:bCs w:val="0"/>
          <w:color w:val="auto"/>
          <w:szCs w:val="21"/>
          <w:lang w:val="en-US" w:eastAsia="zh-CN"/>
        </w:rPr>
        <w:t>有权终止合同。</w:t>
      </w:r>
    </w:p>
    <w:p>
      <w:pPr>
        <w:widowControl/>
        <w:spacing w:line="560" w:lineRule="exact"/>
        <w:ind w:firstLine="420" w:firstLineChars="200"/>
        <w:jc w:val="left"/>
        <w:rPr>
          <w:rFonts w:hint="default" w:ascii="宋体" w:hAnsi="宋体" w:eastAsia="宋体" w:cs="宋体"/>
          <w:color w:val="auto"/>
          <w:szCs w:val="21"/>
          <w:lang w:val="en-US" w:eastAsia="zh-CN"/>
        </w:rPr>
      </w:pPr>
      <w:r>
        <w:rPr>
          <w:rFonts w:hint="eastAsia" w:ascii="仿宋_GB2312" w:hAnsi="仿宋_GB2312" w:eastAsia="仿宋_GB2312" w:cs="仿宋_GB2312"/>
          <w:b w:val="0"/>
          <w:bCs w:val="0"/>
          <w:color w:val="auto"/>
          <w:szCs w:val="21"/>
          <w:lang w:val="en-US" w:eastAsia="zh-CN"/>
        </w:rPr>
        <w:t>5、连续三个月满意度调查评分80以上，乙方有资格续签合同，合同自动延期。</w:t>
      </w:r>
    </w:p>
    <w:p>
      <w:pPr>
        <w:spacing w:line="560" w:lineRule="exact"/>
        <w:rPr>
          <w:rFonts w:hint="eastAsia" w:ascii="仿宋_GB2312" w:hAnsi="仿宋_GB2312" w:eastAsia="仿宋_GB2312" w:cs="仿宋_GB2312"/>
          <w:b/>
          <w:bCs/>
          <w:szCs w:val="21"/>
        </w:rPr>
      </w:pPr>
      <w:r>
        <w:rPr>
          <w:rFonts w:hint="eastAsia" w:ascii="仿宋_GB2312" w:hAnsi="仿宋_GB2312" w:eastAsia="仿宋_GB2312" w:cs="仿宋_GB2312"/>
          <w:b/>
          <w:bCs/>
          <w:szCs w:val="21"/>
          <w:lang w:val="en-US" w:eastAsia="zh-CN"/>
        </w:rPr>
        <w:t>二</w:t>
      </w:r>
      <w:r>
        <w:rPr>
          <w:rFonts w:hint="eastAsia" w:ascii="仿宋_GB2312" w:hAnsi="仿宋_GB2312" w:eastAsia="仿宋_GB2312" w:cs="仿宋_GB2312"/>
          <w:b/>
          <w:bCs/>
          <w:szCs w:val="21"/>
        </w:rPr>
        <w:t>、伙食承包标准：</w:t>
      </w:r>
    </w:p>
    <w:p>
      <w:pPr>
        <w:widowControl/>
        <w:spacing w:line="560" w:lineRule="exact"/>
        <w:ind w:firstLine="630" w:firstLineChars="300"/>
        <w:jc w:val="left"/>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暂定合同总价：¥         元，其中不含税价¥         元，税金¥          元。</w:t>
      </w:r>
      <w:r>
        <w:rPr>
          <w:rFonts w:hint="eastAsia" w:ascii="仿宋_GB2312" w:hAnsi="仿宋_GB2312" w:eastAsia="仿宋_GB2312" w:cs="仿宋_GB2312"/>
          <w:sz w:val="21"/>
          <w:szCs w:val="21"/>
        </w:rPr>
        <w:t>如遇国家调整税率，按调整后税率及相关细则执行。</w:t>
      </w:r>
    </w:p>
    <w:p>
      <w:pPr>
        <w:spacing w:line="560" w:lineRule="exact"/>
        <w:ind w:left="210" w:leftChars="100" w:firstLine="409" w:firstLineChars="195"/>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rPr>
        <w:t>甲方员工每天</w:t>
      </w:r>
      <w:r>
        <w:rPr>
          <w:rFonts w:hint="eastAsia" w:ascii="仿宋_GB2312" w:hAnsi="仿宋_GB2312" w:eastAsia="仿宋_GB2312" w:cs="仿宋_GB2312"/>
          <w:sz w:val="21"/>
          <w:szCs w:val="21"/>
          <w:u w:val="single"/>
        </w:rPr>
        <w:t xml:space="preserve"> 3 </w:t>
      </w:r>
      <w:r>
        <w:rPr>
          <w:rFonts w:hint="eastAsia" w:ascii="仿宋_GB2312" w:hAnsi="仿宋_GB2312" w:eastAsia="仿宋_GB2312" w:cs="仿宋_GB2312"/>
          <w:sz w:val="21"/>
          <w:szCs w:val="21"/>
        </w:rPr>
        <w:t xml:space="preserve">餐，伙食费为每人 </w:t>
      </w:r>
      <w:r>
        <w:rPr>
          <w:rFonts w:hint="eastAsia" w:ascii="仿宋_GB2312" w:hAnsi="仿宋_GB2312" w:eastAsia="仿宋_GB2312" w:cs="仿宋_GB2312"/>
          <w:sz w:val="21"/>
          <w:szCs w:val="21"/>
          <w:u w:val="single"/>
        </w:rPr>
        <w:t xml:space="preserve"> </w:t>
      </w:r>
      <w:r>
        <w:rPr>
          <w:rFonts w:hint="eastAsia" w:ascii="仿宋_GB2312" w:hAnsi="仿宋_GB2312" w:eastAsia="仿宋_GB2312" w:cs="仿宋_GB2312"/>
          <w:sz w:val="21"/>
          <w:szCs w:val="21"/>
          <w:u w:val="single"/>
          <w:lang w:val="en-US" w:eastAsia="zh-CN"/>
        </w:rPr>
        <w:t>4</w:t>
      </w:r>
      <w:r>
        <w:rPr>
          <w:rFonts w:hint="eastAsia" w:ascii="仿宋_GB2312" w:hAnsi="仿宋_GB2312" w:eastAsia="仿宋_GB2312" w:cs="仿宋_GB2312"/>
          <w:sz w:val="21"/>
          <w:szCs w:val="21"/>
          <w:u w:val="single"/>
        </w:rPr>
        <w:t xml:space="preserve">5 </w:t>
      </w:r>
      <w:r>
        <w:rPr>
          <w:rFonts w:hint="eastAsia" w:ascii="仿宋_GB2312" w:hAnsi="仿宋_GB2312" w:eastAsia="仿宋_GB2312" w:cs="仿宋_GB2312"/>
          <w:sz w:val="21"/>
          <w:szCs w:val="21"/>
        </w:rPr>
        <w:t xml:space="preserve"> 元/天（</w:t>
      </w:r>
      <w:r>
        <w:rPr>
          <w:rFonts w:hint="eastAsia" w:ascii="仿宋_GB2312" w:hAnsi="仿宋_GB2312" w:eastAsia="仿宋_GB2312" w:cs="仿宋_GB2312"/>
          <w:sz w:val="21"/>
          <w:szCs w:val="21"/>
          <w:highlight w:val="none"/>
        </w:rPr>
        <w:t>含</w:t>
      </w:r>
      <w:r>
        <w:rPr>
          <w:rFonts w:hint="eastAsia" w:ascii="仿宋_GB2312" w:hAnsi="仿宋_GB2312" w:eastAsia="仿宋_GB2312" w:cs="仿宋_GB2312"/>
          <w:sz w:val="21"/>
          <w:szCs w:val="21"/>
          <w:highlight w:val="none"/>
          <w:lang w:val="en-US" w:eastAsia="zh-CN"/>
        </w:rPr>
        <w:t xml:space="preserve">  </w:t>
      </w:r>
      <w:r>
        <w:rPr>
          <w:rFonts w:hint="eastAsia" w:ascii="仿宋_GB2312" w:hAnsi="仿宋_GB2312" w:eastAsia="仿宋_GB2312" w:cs="仿宋_GB2312"/>
          <w:sz w:val="21"/>
          <w:szCs w:val="21"/>
          <w:highlight w:val="none"/>
        </w:rPr>
        <w:t>%税</w:t>
      </w:r>
      <w:r>
        <w:rPr>
          <w:rFonts w:hint="eastAsia" w:ascii="仿宋_GB2312" w:hAnsi="仿宋_GB2312" w:eastAsia="仿宋_GB2312" w:cs="仿宋_GB2312"/>
          <w:sz w:val="21"/>
          <w:szCs w:val="21"/>
        </w:rPr>
        <w:t>），</w:t>
      </w:r>
      <w:r>
        <w:rPr>
          <w:rFonts w:hint="eastAsia" w:ascii="仿宋_GB2312" w:hAnsi="仿宋_GB2312" w:eastAsia="仿宋_GB2312" w:cs="仿宋_GB2312"/>
          <w:sz w:val="21"/>
          <w:szCs w:val="21"/>
          <w:lang w:val="en-US" w:eastAsia="zh-CN"/>
        </w:rPr>
        <w:t>其中早餐5.5元 午餐20元，晚餐19.5元；</w:t>
      </w:r>
      <w:r>
        <w:rPr>
          <w:rFonts w:hint="eastAsia" w:ascii="仿宋_GB2312" w:hAnsi="仿宋_GB2312" w:eastAsia="仿宋_GB2312" w:cs="仿宋_GB2312"/>
          <w:sz w:val="21"/>
          <w:szCs w:val="21"/>
        </w:rPr>
        <w:t>早餐有不低于3个</w:t>
      </w:r>
      <w:r>
        <w:rPr>
          <w:rFonts w:hint="eastAsia" w:ascii="仿宋_GB2312" w:hAnsi="仿宋_GB2312" w:eastAsia="仿宋_GB2312" w:cs="仿宋_GB2312"/>
          <w:sz w:val="21"/>
          <w:szCs w:val="21"/>
          <w:lang w:val="en-US" w:eastAsia="zh-CN"/>
        </w:rPr>
        <w:t>品类</w:t>
      </w:r>
      <w:r>
        <w:rPr>
          <w:rFonts w:hint="eastAsia" w:ascii="仿宋_GB2312" w:hAnsi="仿宋_GB2312" w:eastAsia="仿宋_GB2312" w:cs="仿宋_GB2312"/>
          <w:sz w:val="21"/>
          <w:szCs w:val="21"/>
        </w:rPr>
        <w:t>供员工自由选择,稀饭、汤粉任吃不限量；中、晚餐有不低于</w:t>
      </w:r>
      <w:r>
        <w:rPr>
          <w:rFonts w:hint="eastAsia" w:ascii="仿宋_GB2312" w:hAnsi="仿宋_GB2312" w:eastAsia="仿宋_GB2312" w:cs="仿宋_GB2312"/>
          <w:sz w:val="21"/>
          <w:szCs w:val="21"/>
          <w:lang w:val="en-US" w:eastAsia="zh-CN"/>
        </w:rPr>
        <w:t>4</w:t>
      </w:r>
      <w:r>
        <w:rPr>
          <w:rFonts w:hint="eastAsia" w:ascii="仿宋_GB2312" w:hAnsi="仿宋_GB2312" w:eastAsia="仿宋_GB2312" w:cs="仿宋_GB2312"/>
          <w:sz w:val="21"/>
          <w:szCs w:val="21"/>
        </w:rPr>
        <w:t>种菜色（</w:t>
      </w:r>
      <w:r>
        <w:rPr>
          <w:rFonts w:hint="eastAsia" w:ascii="仿宋_GB2312" w:hAnsi="仿宋_GB2312" w:eastAsia="仿宋_GB2312" w:cs="仿宋_GB2312"/>
          <w:sz w:val="21"/>
          <w:szCs w:val="21"/>
          <w:lang w:val="en-US" w:eastAsia="zh-CN"/>
        </w:rPr>
        <w:t>2</w:t>
      </w:r>
      <w:r>
        <w:rPr>
          <w:rFonts w:hint="eastAsia" w:ascii="仿宋_GB2312" w:hAnsi="仿宋_GB2312" w:eastAsia="仿宋_GB2312" w:cs="仿宋_GB2312"/>
          <w:sz w:val="21"/>
          <w:szCs w:val="21"/>
        </w:rPr>
        <w:t>荤</w:t>
      </w:r>
      <w:r>
        <w:rPr>
          <w:rFonts w:hint="eastAsia" w:ascii="仿宋_GB2312" w:hAnsi="仿宋_GB2312" w:eastAsia="仿宋_GB2312" w:cs="仿宋_GB2312"/>
          <w:sz w:val="21"/>
          <w:szCs w:val="21"/>
          <w:lang w:val="en-US" w:eastAsia="zh-CN"/>
        </w:rPr>
        <w:t>2</w:t>
      </w:r>
      <w:r>
        <w:rPr>
          <w:rFonts w:hint="eastAsia" w:ascii="仿宋_GB2312" w:hAnsi="仿宋_GB2312" w:eastAsia="仿宋_GB2312" w:cs="仿宋_GB2312"/>
          <w:sz w:val="21"/>
          <w:szCs w:val="21"/>
        </w:rPr>
        <w:t>素）供员工自由选择，且需配1种汤（汤材料须有荤、素搭配），更改伙食标准需双方协商一致并签订书面协议作为本合同的附件。</w:t>
      </w:r>
    </w:p>
    <w:p>
      <w:pPr>
        <w:pStyle w:val="10"/>
        <w:spacing w:line="560" w:lineRule="exact"/>
        <w:ind w:left="0" w:leftChars="0" w:firstLine="0" w:firstLineChars="0"/>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 xml:space="preserve">      招待室用餐标准，由项目部按相关招待制度提前通知乙方，包括用餐人数和菜单。</w:t>
      </w:r>
    </w:p>
    <w:p>
      <w:pPr>
        <w:spacing w:line="560" w:lineRule="exact"/>
        <w:rPr>
          <w:rFonts w:hint="eastAsia" w:ascii="仿宋_GB2312" w:hAnsi="仿宋_GB2312" w:eastAsia="仿宋_GB2312" w:cs="仿宋_GB2312"/>
          <w:b/>
          <w:bCs/>
          <w:szCs w:val="21"/>
        </w:rPr>
      </w:pPr>
    </w:p>
    <w:p>
      <w:pPr>
        <w:spacing w:line="560" w:lineRule="exact"/>
        <w:rPr>
          <w:rFonts w:hint="eastAsia" w:ascii="仿宋_GB2312" w:hAnsi="仿宋_GB2312" w:eastAsia="仿宋_GB2312" w:cs="仿宋_GB2312"/>
          <w:b/>
          <w:bCs/>
          <w:szCs w:val="21"/>
        </w:rPr>
      </w:pPr>
      <w:r>
        <w:rPr>
          <w:rFonts w:hint="eastAsia" w:ascii="仿宋_GB2312" w:hAnsi="仿宋_GB2312" w:eastAsia="仿宋_GB2312" w:cs="仿宋_GB2312"/>
          <w:b/>
          <w:bCs/>
          <w:szCs w:val="21"/>
        </w:rPr>
        <w:t>三、甲方责任：</w:t>
      </w:r>
    </w:p>
    <w:p>
      <w:pPr>
        <w:spacing w:line="560" w:lineRule="exact"/>
        <w:ind w:left="0" w:leftChars="0" w:firstLine="420" w:firstLineChars="200"/>
        <w:rPr>
          <w:rFonts w:hint="eastAsia" w:ascii="仿宋_GB2312" w:hAnsi="仿宋_GB2312" w:eastAsia="仿宋_GB2312" w:cs="仿宋_GB2312"/>
          <w:szCs w:val="21"/>
        </w:rPr>
      </w:pPr>
      <w:r>
        <w:rPr>
          <w:rFonts w:hint="eastAsia" w:ascii="仿宋_GB2312" w:hAnsi="仿宋_GB2312" w:eastAsia="仿宋_GB2312" w:cs="仿宋_GB2312"/>
          <w:szCs w:val="21"/>
        </w:rPr>
        <w:t>1、甲方无偿提供现有厨房及用餐场地，水、电接驳口。（注：水、电、燃料费用由</w:t>
      </w:r>
      <w:r>
        <w:rPr>
          <w:rFonts w:hint="eastAsia" w:ascii="仿宋_GB2312" w:hAnsi="仿宋_GB2312" w:eastAsia="仿宋_GB2312" w:cs="仿宋_GB2312"/>
          <w:szCs w:val="21"/>
          <w:u w:val="single"/>
        </w:rPr>
        <w:t xml:space="preserve"> 乙方 </w:t>
      </w:r>
      <w:r>
        <w:rPr>
          <w:rFonts w:hint="eastAsia" w:ascii="仿宋_GB2312" w:hAnsi="仿宋_GB2312" w:eastAsia="仿宋_GB2312" w:cs="仿宋_GB2312"/>
          <w:szCs w:val="21"/>
        </w:rPr>
        <w:t>负责）。</w:t>
      </w:r>
    </w:p>
    <w:p>
      <w:pPr>
        <w:spacing w:line="560" w:lineRule="exact"/>
        <w:ind w:left="0" w:leftChars="0" w:firstLine="420" w:firstLineChars="200"/>
        <w:rPr>
          <w:rFonts w:hint="eastAsia" w:ascii="仿宋_GB2312" w:hAnsi="仿宋_GB2312" w:eastAsia="仿宋_GB2312" w:cs="仿宋_GB2312"/>
          <w:szCs w:val="21"/>
        </w:rPr>
      </w:pPr>
      <w:r>
        <w:rPr>
          <w:rFonts w:hint="eastAsia" w:ascii="仿宋_GB2312" w:hAnsi="仿宋_GB2312" w:eastAsia="仿宋_GB2312" w:cs="仿宋_GB2312"/>
          <w:szCs w:val="21"/>
        </w:rPr>
        <w:t>2、甲方协助监管浪费现象，定期与乙方核对用餐人数和用膳资料，方便乙方管理配餐工作。</w:t>
      </w:r>
    </w:p>
    <w:p>
      <w:pPr>
        <w:spacing w:line="560" w:lineRule="exact"/>
        <w:ind w:left="0" w:leftChars="0" w:firstLine="420" w:firstLineChars="200"/>
        <w:rPr>
          <w:rFonts w:hint="eastAsia" w:ascii="仿宋_GB2312" w:hAnsi="仿宋_GB2312" w:eastAsia="仿宋_GB2312" w:cs="仿宋_GB2312"/>
          <w:szCs w:val="21"/>
        </w:rPr>
      </w:pPr>
      <w:r>
        <w:rPr>
          <w:rFonts w:hint="eastAsia" w:ascii="仿宋_GB2312" w:hAnsi="仿宋_GB2312" w:eastAsia="仿宋_GB2312" w:cs="仿宋_GB2312"/>
          <w:szCs w:val="21"/>
        </w:rPr>
        <w:t>3</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甲方员工用餐时需按食堂管理规定文明就餐，就餐员工无故不得私自进入厨房场地，</w:t>
      </w:r>
      <w:r>
        <w:rPr>
          <w:rFonts w:hint="eastAsia" w:ascii="仿宋_GB2312" w:hAnsi="仿宋_GB2312" w:eastAsia="仿宋_GB2312" w:cs="仿宋_GB2312"/>
          <w:szCs w:val="21"/>
          <w:lang w:val="en-US" w:eastAsia="zh-CN"/>
        </w:rPr>
        <w:t>如有问题可通过项目综合岗</w:t>
      </w:r>
      <w:r>
        <w:rPr>
          <w:rFonts w:hint="eastAsia" w:ascii="仿宋_GB2312" w:hAnsi="仿宋_GB2312" w:eastAsia="仿宋_GB2312" w:cs="仿宋_GB2312"/>
          <w:szCs w:val="21"/>
        </w:rPr>
        <w:t>双方沟通解决。</w:t>
      </w:r>
    </w:p>
    <w:p>
      <w:pPr>
        <w:spacing w:line="560" w:lineRule="exact"/>
        <w:ind w:left="0" w:leftChars="0" w:firstLine="420" w:firstLineChars="200"/>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4</w:t>
      </w:r>
      <w:r>
        <w:rPr>
          <w:rFonts w:hint="eastAsia" w:ascii="仿宋_GB2312" w:hAnsi="仿宋_GB2312" w:eastAsia="仿宋_GB2312" w:cs="仿宋_GB2312"/>
          <w:szCs w:val="21"/>
        </w:rPr>
        <w:t>、甲方需成立伙食委员会或指定管理人员随时对乙方提供的伙食品质进行标准检查。</w:t>
      </w:r>
    </w:p>
    <w:p>
      <w:pPr>
        <w:spacing w:line="560" w:lineRule="exact"/>
        <w:rPr>
          <w:rFonts w:hint="eastAsia" w:ascii="仿宋_GB2312" w:hAnsi="仿宋_GB2312" w:eastAsia="仿宋_GB2312" w:cs="仿宋_GB2312"/>
          <w:b/>
          <w:bCs/>
          <w:szCs w:val="21"/>
        </w:rPr>
      </w:pPr>
      <w:r>
        <w:rPr>
          <w:rFonts w:hint="eastAsia" w:ascii="仿宋_GB2312" w:hAnsi="仿宋_GB2312" w:eastAsia="仿宋_GB2312" w:cs="仿宋_GB2312"/>
          <w:b/>
          <w:bCs/>
          <w:szCs w:val="21"/>
        </w:rPr>
        <w:t>四、乙方责任：</w:t>
      </w:r>
    </w:p>
    <w:p>
      <w:pPr>
        <w:spacing w:line="560" w:lineRule="exact"/>
        <w:ind w:left="0" w:leftChars="0" w:firstLine="525" w:firstLineChars="25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1、厨房员工由乙方自行招聘，工资和社会福利由乙方支付。饭堂所用大米、油、盐、菜、肉、配料等</w:t>
      </w:r>
      <w:r>
        <w:rPr>
          <w:rFonts w:hint="eastAsia" w:ascii="仿宋_GB2312" w:hAnsi="仿宋_GB2312" w:eastAsia="仿宋_GB2312" w:cs="仿宋_GB2312"/>
          <w:sz w:val="21"/>
          <w:szCs w:val="21"/>
          <w:lang w:val="en-US" w:eastAsia="zh-CN"/>
        </w:rPr>
        <w:t>履行本合同义务所需的用品</w:t>
      </w:r>
      <w:r>
        <w:rPr>
          <w:rFonts w:hint="eastAsia" w:ascii="仿宋_GB2312" w:hAnsi="仿宋_GB2312" w:eastAsia="仿宋_GB2312" w:cs="仿宋_GB2312"/>
          <w:sz w:val="21"/>
          <w:szCs w:val="21"/>
        </w:rPr>
        <w:t>均由乙方</w:t>
      </w:r>
      <w:r>
        <w:rPr>
          <w:rFonts w:hint="eastAsia" w:ascii="仿宋_GB2312" w:hAnsi="仿宋_GB2312" w:eastAsia="仿宋_GB2312" w:cs="仿宋_GB2312"/>
          <w:sz w:val="21"/>
          <w:szCs w:val="21"/>
          <w:lang w:val="en-US" w:eastAsia="zh-CN"/>
        </w:rPr>
        <w:t>自费</w:t>
      </w:r>
      <w:r>
        <w:rPr>
          <w:rFonts w:hint="eastAsia" w:ascii="仿宋_GB2312" w:hAnsi="仿宋_GB2312" w:eastAsia="仿宋_GB2312" w:cs="仿宋_GB2312"/>
          <w:sz w:val="21"/>
          <w:szCs w:val="21"/>
        </w:rPr>
        <w:t>负责</w:t>
      </w:r>
      <w:r>
        <w:rPr>
          <w:rFonts w:hint="eastAsia" w:ascii="仿宋_GB2312" w:hAnsi="仿宋_GB2312" w:eastAsia="仿宋_GB2312" w:cs="仿宋_GB2312"/>
          <w:sz w:val="21"/>
          <w:szCs w:val="21"/>
          <w:lang w:eastAsia="zh-CN"/>
        </w:rPr>
        <w:t>从正规渠道采购，</w:t>
      </w:r>
      <w:r>
        <w:rPr>
          <w:rFonts w:hint="eastAsia" w:ascii="仿宋_GB2312" w:hAnsi="仿宋_GB2312" w:eastAsia="仿宋_GB2312" w:cs="仿宋_GB2312"/>
          <w:sz w:val="21"/>
          <w:szCs w:val="21"/>
          <w:lang w:val="en-US" w:eastAsia="zh-CN"/>
        </w:rPr>
        <w:t>符合相关国家、行业标准，符合食品安全标准，</w:t>
      </w:r>
      <w:r>
        <w:rPr>
          <w:rFonts w:hint="eastAsia" w:ascii="仿宋_GB2312" w:hAnsi="仿宋_GB2312" w:eastAsia="仿宋_GB2312" w:cs="仿宋_GB2312"/>
          <w:sz w:val="21"/>
          <w:szCs w:val="21"/>
          <w:lang w:eastAsia="zh-CN"/>
        </w:rPr>
        <w:t>严禁使用地沟油、假酱油、病死猪肉、毒大米，一经发现，甲方有权立即清退乙方，</w:t>
      </w:r>
      <w:r>
        <w:rPr>
          <w:rFonts w:hint="eastAsia" w:ascii="仿宋_GB2312" w:hAnsi="仿宋_GB2312" w:eastAsia="仿宋_GB2312" w:cs="仿宋_GB2312"/>
          <w:sz w:val="21"/>
          <w:szCs w:val="21"/>
          <w:lang w:val="en-US" w:eastAsia="zh-CN"/>
        </w:rPr>
        <w:t>乙方应向甲方支付5000 元违约金及赔偿甲方损失，甲方有权</w:t>
      </w:r>
      <w:r>
        <w:rPr>
          <w:rFonts w:hint="eastAsia" w:ascii="仿宋_GB2312" w:hAnsi="仿宋_GB2312" w:eastAsia="仿宋_GB2312" w:cs="仿宋_GB2312"/>
          <w:sz w:val="21"/>
          <w:szCs w:val="21"/>
          <w:lang w:eastAsia="zh-CN"/>
        </w:rPr>
        <w:t>追究乙方一切经济及法律责任</w:t>
      </w:r>
      <w:r>
        <w:rPr>
          <w:rFonts w:hint="eastAsia" w:ascii="仿宋_GB2312" w:hAnsi="仿宋_GB2312" w:eastAsia="仿宋_GB2312" w:cs="仿宋_GB2312"/>
          <w:sz w:val="21"/>
          <w:szCs w:val="21"/>
        </w:rPr>
        <w:t>。</w:t>
      </w:r>
    </w:p>
    <w:p>
      <w:pPr>
        <w:spacing w:line="560" w:lineRule="exact"/>
        <w:ind w:left="0" w:leftChars="0" w:firstLine="420" w:firstLineChars="200"/>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rPr>
        <w:t>2、乙方必须按甲方规定的时间作息，准时开餐，开餐时间</w:t>
      </w:r>
      <w:r>
        <w:rPr>
          <w:rFonts w:hint="eastAsia" w:ascii="仿宋_GB2312" w:hAnsi="仿宋_GB2312" w:eastAsia="仿宋_GB2312" w:cs="仿宋_GB2312"/>
          <w:sz w:val="21"/>
          <w:szCs w:val="21"/>
          <w:lang w:eastAsia="zh-CN"/>
        </w:rPr>
        <w:t>以</w:t>
      </w:r>
      <w:r>
        <w:rPr>
          <w:rFonts w:hint="eastAsia" w:ascii="仿宋_GB2312" w:hAnsi="仿宋_GB2312" w:eastAsia="仿宋_GB2312" w:cs="仿宋_GB2312"/>
          <w:sz w:val="21"/>
          <w:szCs w:val="21"/>
        </w:rPr>
        <w:t>甲方</w:t>
      </w:r>
      <w:r>
        <w:rPr>
          <w:rFonts w:hint="eastAsia" w:ascii="仿宋_GB2312" w:hAnsi="仿宋_GB2312" w:eastAsia="仿宋_GB2312" w:cs="仿宋_GB2312"/>
          <w:sz w:val="21"/>
          <w:szCs w:val="21"/>
          <w:lang w:eastAsia="zh-CN"/>
        </w:rPr>
        <w:t>通知为主，</w:t>
      </w:r>
      <w:r>
        <w:rPr>
          <w:rFonts w:hint="eastAsia" w:ascii="仿宋_GB2312" w:hAnsi="仿宋_GB2312" w:eastAsia="仿宋_GB2312" w:cs="仿宋_GB2312"/>
          <w:sz w:val="21"/>
          <w:szCs w:val="21"/>
          <w:lang w:val="en-US" w:eastAsia="zh-CN"/>
        </w:rPr>
        <w:t>足量供应，</w:t>
      </w:r>
      <w:r>
        <w:rPr>
          <w:rFonts w:hint="eastAsia" w:ascii="仿宋_GB2312" w:hAnsi="仿宋_GB2312" w:eastAsia="仿宋_GB2312" w:cs="仿宋_GB2312"/>
          <w:sz w:val="21"/>
          <w:szCs w:val="21"/>
          <w:lang w:eastAsia="zh-CN"/>
        </w:rPr>
        <w:t>严禁</w:t>
      </w:r>
      <w:r>
        <w:rPr>
          <w:rFonts w:hint="eastAsia" w:ascii="仿宋_GB2312" w:hAnsi="仿宋_GB2312" w:eastAsia="仿宋_GB2312" w:cs="仿宋_GB2312"/>
          <w:sz w:val="21"/>
          <w:szCs w:val="21"/>
        </w:rPr>
        <w:t>出现</w:t>
      </w:r>
      <w:r>
        <w:rPr>
          <w:rFonts w:hint="eastAsia" w:ascii="仿宋_GB2312" w:hAnsi="仿宋_GB2312" w:eastAsia="仿宋_GB2312" w:cs="仿宋_GB2312"/>
          <w:sz w:val="21"/>
          <w:szCs w:val="21"/>
          <w:lang w:eastAsia="zh-CN"/>
        </w:rPr>
        <w:t>开餐时间</w:t>
      </w:r>
      <w:r>
        <w:rPr>
          <w:rFonts w:hint="eastAsia" w:ascii="仿宋_GB2312" w:hAnsi="仿宋_GB2312" w:eastAsia="仿宋_GB2312" w:cs="仿宋_GB2312"/>
          <w:sz w:val="21"/>
          <w:szCs w:val="21"/>
        </w:rPr>
        <w:t>员工无餐可用的现象。每</w:t>
      </w:r>
      <w:r>
        <w:rPr>
          <w:rFonts w:hint="eastAsia" w:ascii="仿宋_GB2312" w:hAnsi="仿宋_GB2312" w:eastAsia="仿宋_GB2312" w:cs="仿宋_GB2312"/>
          <w:sz w:val="21"/>
          <w:szCs w:val="21"/>
          <w:lang w:val="en-US" w:eastAsia="zh-CN"/>
        </w:rPr>
        <w:t>出现一</w:t>
      </w:r>
      <w:r>
        <w:rPr>
          <w:rFonts w:hint="eastAsia" w:ascii="仿宋_GB2312" w:hAnsi="仿宋_GB2312" w:eastAsia="仿宋_GB2312" w:cs="仿宋_GB2312"/>
          <w:sz w:val="21"/>
          <w:szCs w:val="21"/>
        </w:rPr>
        <w:t>次罚款</w:t>
      </w:r>
      <w:r>
        <w:rPr>
          <w:rFonts w:hint="eastAsia" w:ascii="仿宋_GB2312" w:hAnsi="仿宋_GB2312" w:eastAsia="仿宋_GB2312" w:cs="仿宋_GB2312"/>
          <w:sz w:val="21"/>
          <w:szCs w:val="21"/>
          <w:lang w:val="en-US" w:eastAsia="zh-CN"/>
        </w:rPr>
        <w:t>1</w:t>
      </w:r>
      <w:r>
        <w:rPr>
          <w:rFonts w:hint="eastAsia" w:ascii="仿宋_GB2312" w:hAnsi="仿宋_GB2312" w:eastAsia="仿宋_GB2312" w:cs="仿宋_GB2312"/>
          <w:sz w:val="21"/>
          <w:szCs w:val="21"/>
        </w:rPr>
        <w:t>000元</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szCs w:val="21"/>
          <w:lang w:val="en-US" w:eastAsia="zh-CN"/>
        </w:rPr>
        <w:t>且需即刻解决无餐可用员工用餐问题。以上情况</w:t>
      </w:r>
      <w:r>
        <w:rPr>
          <w:rFonts w:hint="eastAsia" w:ascii="仿宋_GB2312" w:hAnsi="仿宋_GB2312" w:eastAsia="仿宋_GB2312" w:cs="仿宋_GB2312"/>
          <w:sz w:val="21"/>
          <w:szCs w:val="21"/>
        </w:rPr>
        <w:t>发现三次以上甲方有权解除合同</w:t>
      </w:r>
      <w:r>
        <w:rPr>
          <w:rFonts w:hint="eastAsia" w:ascii="仿宋_GB2312" w:hAnsi="仿宋_GB2312" w:eastAsia="仿宋_GB2312" w:cs="仿宋_GB2312"/>
          <w:sz w:val="21"/>
          <w:szCs w:val="21"/>
          <w:lang w:eastAsia="zh-CN"/>
        </w:rPr>
        <w:t>。</w:t>
      </w:r>
    </w:p>
    <w:p>
      <w:pPr>
        <w:spacing w:line="560" w:lineRule="exact"/>
        <w:ind w:left="0" w:leftChars="0"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3、</w:t>
      </w:r>
      <w:r>
        <w:rPr>
          <w:rFonts w:hint="eastAsia" w:ascii="仿宋_GB2312" w:hAnsi="仿宋_GB2312" w:eastAsia="仿宋_GB2312" w:cs="仿宋_GB2312"/>
          <w:sz w:val="21"/>
          <w:szCs w:val="21"/>
          <w:lang w:eastAsia="zh-CN"/>
        </w:rPr>
        <w:t>乙方承包期间每月向甲方提供</w:t>
      </w:r>
      <w:r>
        <w:rPr>
          <w:rFonts w:hint="eastAsia" w:ascii="仿宋_GB2312" w:hAnsi="仿宋_GB2312" w:eastAsia="仿宋_GB2312" w:cs="仿宋_GB2312"/>
          <w:sz w:val="21"/>
          <w:szCs w:val="21"/>
          <w:lang w:val="en-US" w:eastAsia="zh-CN"/>
        </w:rPr>
        <w:t>早、中、晚餐，具体用餐人数以甲方报备人数为准</w:t>
      </w:r>
      <w:r>
        <w:rPr>
          <w:rFonts w:hint="eastAsia" w:ascii="仿宋_GB2312" w:hAnsi="仿宋_GB2312" w:eastAsia="仿宋_GB2312" w:cs="仿宋_GB2312"/>
          <w:sz w:val="21"/>
          <w:szCs w:val="21"/>
        </w:rPr>
        <w:t>；接待用餐按实际用餐人数并由甲方管理人员签名确认，提交结算依据。</w:t>
      </w:r>
    </w:p>
    <w:p>
      <w:pPr>
        <w:spacing w:line="560" w:lineRule="exact"/>
        <w:ind w:left="0" w:leftChars="0"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4、乙方要注意伙食质量</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szCs w:val="21"/>
        </w:rPr>
        <w:t>保证甲方员工每天应有的</w:t>
      </w:r>
      <w:r>
        <w:rPr>
          <w:rFonts w:hint="eastAsia" w:ascii="仿宋_GB2312" w:hAnsi="仿宋_GB2312" w:eastAsia="仿宋_GB2312" w:cs="仿宋_GB2312"/>
          <w:sz w:val="21"/>
          <w:szCs w:val="21"/>
          <w:lang w:val="en-US" w:eastAsia="zh-CN"/>
        </w:rPr>
        <w:t>用餐份</w:t>
      </w:r>
      <w:r>
        <w:rPr>
          <w:rFonts w:hint="eastAsia" w:ascii="仿宋_GB2312" w:hAnsi="仿宋_GB2312" w:eastAsia="仿宋_GB2312" w:cs="仿宋_GB2312"/>
          <w:sz w:val="21"/>
          <w:szCs w:val="21"/>
        </w:rPr>
        <w:t>量，保证饭足、菜够的原则，每餐应有肉、鱼、蛋，蔬菜多样</w:t>
      </w:r>
      <w:r>
        <w:rPr>
          <w:rFonts w:hint="eastAsia" w:ascii="仿宋_GB2312" w:hAnsi="仿宋_GB2312" w:eastAsia="仿宋_GB2312" w:cs="仿宋_GB2312"/>
          <w:sz w:val="21"/>
          <w:szCs w:val="21"/>
          <w:lang w:eastAsia="zh-CN"/>
        </w:rPr>
        <w:t>搭配，</w:t>
      </w:r>
      <w:r>
        <w:rPr>
          <w:rFonts w:hint="eastAsia" w:ascii="仿宋_GB2312" w:hAnsi="仿宋_GB2312" w:eastAsia="仿宋_GB2312" w:cs="仿宋_GB2312"/>
          <w:sz w:val="21"/>
          <w:szCs w:val="21"/>
        </w:rPr>
        <w:t>并按季节变化考虑营养合理搭配，</w:t>
      </w:r>
      <w:r>
        <w:rPr>
          <w:rFonts w:hint="eastAsia" w:ascii="仿宋_GB2312" w:hAnsi="仿宋_GB2312" w:eastAsia="仿宋_GB2312" w:cs="仿宋_GB2312"/>
          <w:sz w:val="21"/>
          <w:szCs w:val="21"/>
          <w:lang w:eastAsia="zh-CN"/>
        </w:rPr>
        <w:t>不定期更新</w:t>
      </w:r>
      <w:r>
        <w:rPr>
          <w:rFonts w:hint="eastAsia" w:ascii="仿宋_GB2312" w:hAnsi="仿宋_GB2312" w:eastAsia="仿宋_GB2312" w:cs="仿宋_GB2312"/>
          <w:sz w:val="21"/>
          <w:szCs w:val="21"/>
        </w:rPr>
        <w:t>菜谱供甲方选择，</w:t>
      </w:r>
      <w:r>
        <w:rPr>
          <w:rFonts w:hint="eastAsia" w:ascii="仿宋_GB2312" w:hAnsi="仿宋_GB2312" w:eastAsia="仿宋_GB2312" w:cs="仿宋_GB2312"/>
          <w:sz w:val="21"/>
          <w:szCs w:val="21"/>
          <w:lang w:val="en-US" w:eastAsia="zh-CN"/>
        </w:rPr>
        <w:t>每周一公布</w:t>
      </w:r>
      <w:r>
        <w:rPr>
          <w:rFonts w:hint="eastAsia" w:ascii="仿宋_GB2312" w:hAnsi="仿宋_GB2312" w:eastAsia="仿宋_GB2312" w:cs="仿宋_GB2312"/>
          <w:sz w:val="21"/>
          <w:szCs w:val="21"/>
        </w:rPr>
        <w:t>张贴</w:t>
      </w:r>
      <w:r>
        <w:rPr>
          <w:rFonts w:hint="eastAsia" w:ascii="仿宋_GB2312" w:hAnsi="仿宋_GB2312" w:eastAsia="仿宋_GB2312" w:cs="仿宋_GB2312"/>
          <w:sz w:val="21"/>
          <w:szCs w:val="21"/>
          <w:lang w:val="en-US" w:eastAsia="zh-CN"/>
        </w:rPr>
        <w:t>本周</w:t>
      </w:r>
      <w:r>
        <w:rPr>
          <w:rFonts w:hint="eastAsia" w:ascii="仿宋_GB2312" w:hAnsi="仿宋_GB2312" w:eastAsia="仿宋_GB2312" w:cs="仿宋_GB2312"/>
          <w:sz w:val="21"/>
          <w:szCs w:val="21"/>
        </w:rPr>
        <w:t xml:space="preserve">菜谱。 </w:t>
      </w:r>
    </w:p>
    <w:p>
      <w:pPr>
        <w:spacing w:line="560" w:lineRule="exact"/>
        <w:ind w:left="0" w:leftChars="0"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5、乙方应保证甲方员工在用餐时间内饭菜温热，不会出现冷菜冷饭和夹生饭的现象。如甲方个别部门因生产、工作需要，可要求乙方提前或延后</w:t>
      </w:r>
      <w:r>
        <w:rPr>
          <w:rFonts w:hint="eastAsia" w:ascii="仿宋_GB2312" w:hAnsi="仿宋_GB2312" w:eastAsia="仿宋_GB2312" w:cs="仿宋_GB2312"/>
          <w:sz w:val="21"/>
          <w:szCs w:val="21"/>
          <w:lang w:eastAsia="zh-CN"/>
        </w:rPr>
        <w:t>用膳</w:t>
      </w:r>
      <w:r>
        <w:rPr>
          <w:rFonts w:hint="eastAsia" w:ascii="仿宋_GB2312" w:hAnsi="仿宋_GB2312" w:eastAsia="仿宋_GB2312" w:cs="仿宋_GB2312"/>
          <w:sz w:val="21"/>
          <w:szCs w:val="21"/>
        </w:rPr>
        <w:t>时间。甲方事先通知后，乙方需配合并保证供应温热饭菜。</w:t>
      </w:r>
    </w:p>
    <w:p>
      <w:pPr>
        <w:spacing w:line="560" w:lineRule="exact"/>
        <w:ind w:left="13" w:leftChars="6" w:firstLine="405" w:firstLineChars="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6、乙方所使用食物应当日采购，并且保证食物的新鲜，严格执行《食品卫生法》，不得供应腐烂变质的食品，做到食品卫生、内部以及环境卫生，经得起上级部门检查并达到合格。</w:t>
      </w:r>
    </w:p>
    <w:p>
      <w:pPr>
        <w:spacing w:line="560" w:lineRule="exact"/>
        <w:ind w:left="0" w:leftChars="0" w:firstLine="420" w:firstLineChars="200"/>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rPr>
        <w:t>7、</w:t>
      </w:r>
      <w:r>
        <w:rPr>
          <w:rFonts w:hint="eastAsia" w:ascii="仿宋_GB2312" w:hAnsi="仿宋_GB2312" w:eastAsia="仿宋_GB2312" w:cs="仿宋_GB2312"/>
          <w:sz w:val="21"/>
          <w:szCs w:val="21"/>
          <w:lang w:val="en-US" w:eastAsia="zh-CN"/>
        </w:rPr>
        <w:t>乙方员工应具备履行本合同义务所需的资质、能力及身体健康素质，</w:t>
      </w:r>
      <w:r>
        <w:rPr>
          <w:rFonts w:hint="eastAsia" w:ascii="仿宋_GB2312" w:hAnsi="仿宋_GB2312" w:eastAsia="仿宋_GB2312" w:cs="仿宋_GB2312"/>
          <w:sz w:val="21"/>
          <w:szCs w:val="21"/>
        </w:rPr>
        <w:t>乙方员工必须遵守甲方制定的各项规章制度，如</w:t>
      </w:r>
      <w:r>
        <w:rPr>
          <w:rFonts w:hint="eastAsia" w:ascii="仿宋_GB2312" w:hAnsi="仿宋_GB2312" w:eastAsia="仿宋_GB2312" w:cs="仿宋_GB2312"/>
          <w:sz w:val="21"/>
          <w:szCs w:val="21"/>
          <w:lang w:val="en-US" w:eastAsia="zh-CN"/>
        </w:rPr>
        <w:t>乙方员工不符合本合同要求的</w:t>
      </w:r>
      <w:r>
        <w:rPr>
          <w:rFonts w:hint="eastAsia" w:ascii="仿宋_GB2312" w:hAnsi="仿宋_GB2312" w:eastAsia="仿宋_GB2312" w:cs="仿宋_GB2312"/>
          <w:sz w:val="21"/>
          <w:szCs w:val="21"/>
        </w:rPr>
        <w:t>，甲方有权要求乙方调换工作人员</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szCs w:val="21"/>
          <w:lang w:val="en-US" w:eastAsia="zh-CN"/>
        </w:rPr>
        <w:t>若乙方未在甲方限定期限内更换人员的，每逾期一日，乙方应向甲方支付5000元违约金。</w:t>
      </w:r>
    </w:p>
    <w:p>
      <w:pPr>
        <w:spacing w:line="560" w:lineRule="exact"/>
        <w:ind w:left="0" w:leftChars="0" w:firstLine="420" w:firstLineChars="200"/>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rPr>
        <w:t>8、乙方须于每次供餐完毕后，对饭堂所使用之区域进行清洗，包括厨房、厨具设备等，擦洗桌面及清理地面，桌椅摆放整齐。乙方须定期清扫</w:t>
      </w:r>
      <w:r>
        <w:rPr>
          <w:rFonts w:hint="eastAsia" w:ascii="仿宋_GB2312" w:hAnsi="仿宋_GB2312" w:eastAsia="仿宋_GB2312" w:cs="仿宋_GB2312"/>
          <w:sz w:val="21"/>
          <w:szCs w:val="21"/>
          <w:lang w:eastAsia="zh-CN"/>
        </w:rPr>
        <w:t>及维修</w:t>
      </w:r>
      <w:r>
        <w:rPr>
          <w:rFonts w:hint="eastAsia" w:ascii="仿宋_GB2312" w:hAnsi="仿宋_GB2312" w:eastAsia="仿宋_GB2312" w:cs="仿宋_GB2312"/>
          <w:sz w:val="21"/>
          <w:szCs w:val="21"/>
        </w:rPr>
        <w:t>饭堂范围内的消防器材、门窗、风扇及玻璃清洁工作。每周对厨房、饭堂进行一次全面消毒</w:t>
      </w:r>
      <w:r>
        <w:rPr>
          <w:rFonts w:hint="eastAsia" w:ascii="仿宋_GB2312" w:hAnsi="仿宋_GB2312" w:eastAsia="仿宋_GB2312" w:cs="仿宋_GB2312"/>
          <w:sz w:val="21"/>
          <w:szCs w:val="21"/>
          <w:lang w:eastAsia="zh-CN"/>
        </w:rPr>
        <w:t>，并形成清洁消毒工作记录</w:t>
      </w:r>
      <w:r>
        <w:rPr>
          <w:rFonts w:hint="eastAsia" w:ascii="仿宋_GB2312" w:hAnsi="仿宋_GB2312" w:eastAsia="仿宋_GB2312" w:cs="仿宋_GB2312"/>
          <w:sz w:val="21"/>
          <w:szCs w:val="21"/>
        </w:rPr>
        <w:t>。厨房用具餐具等，都要进行严格的消毒要求做到一洗、二刷、三冲、四消毒、五清洁（注：</w:t>
      </w:r>
      <w:r>
        <w:rPr>
          <w:rFonts w:hint="eastAsia" w:ascii="仿宋_GB2312" w:hAnsi="仿宋_GB2312" w:eastAsia="仿宋_GB2312" w:cs="仿宋_GB2312"/>
          <w:sz w:val="21"/>
          <w:szCs w:val="21"/>
          <w:lang w:eastAsia="zh-CN"/>
        </w:rPr>
        <w:t>当日的厨余垃圾，</w:t>
      </w:r>
      <w:r>
        <w:rPr>
          <w:rFonts w:hint="eastAsia" w:ascii="仿宋_GB2312" w:hAnsi="仿宋_GB2312" w:eastAsia="仿宋_GB2312" w:cs="仿宋_GB2312"/>
          <w:sz w:val="21"/>
          <w:szCs w:val="21"/>
        </w:rPr>
        <w:t>乙方</w:t>
      </w:r>
      <w:r>
        <w:rPr>
          <w:rFonts w:hint="eastAsia" w:ascii="仿宋_GB2312" w:hAnsi="仿宋_GB2312" w:eastAsia="仿宋_GB2312" w:cs="仿宋_GB2312"/>
          <w:sz w:val="21"/>
          <w:szCs w:val="21"/>
          <w:lang w:eastAsia="zh-CN"/>
        </w:rPr>
        <w:t>应每日及时</w:t>
      </w:r>
      <w:r>
        <w:rPr>
          <w:rFonts w:hint="eastAsia" w:ascii="仿宋_GB2312" w:hAnsi="仿宋_GB2312" w:eastAsia="仿宋_GB2312" w:cs="仿宋_GB2312"/>
          <w:sz w:val="21"/>
          <w:szCs w:val="21"/>
        </w:rPr>
        <w:t xml:space="preserve">负责处理）。 </w:t>
      </w:r>
    </w:p>
    <w:p>
      <w:pPr>
        <w:spacing w:line="560" w:lineRule="exact"/>
        <w:ind w:left="0" w:leftChars="0" w:firstLine="420" w:firstLineChars="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9、乙方食堂工作人员按卫生部门规定进行身体检查</w:t>
      </w:r>
      <w:r>
        <w:rPr>
          <w:rFonts w:hint="eastAsia" w:ascii="仿宋_GB2312" w:hAnsi="仿宋_GB2312" w:eastAsia="仿宋_GB2312" w:cs="仿宋_GB2312"/>
          <w:sz w:val="21"/>
          <w:szCs w:val="21"/>
          <w:lang w:eastAsia="zh-CN"/>
        </w:rPr>
        <w:t>及防疫检查</w:t>
      </w:r>
      <w:r>
        <w:rPr>
          <w:rFonts w:hint="eastAsia" w:ascii="仿宋_GB2312" w:hAnsi="仿宋_GB2312" w:eastAsia="仿宋_GB2312" w:cs="仿宋_GB2312"/>
          <w:sz w:val="21"/>
          <w:szCs w:val="21"/>
        </w:rPr>
        <w:t>，费用自理。</w:t>
      </w:r>
    </w:p>
    <w:p>
      <w:pPr>
        <w:spacing w:line="560" w:lineRule="exact"/>
        <w:ind w:left="0" w:leftChars="0"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10、如出现食物中毒，火灾事故，经有关部门核实属乙方造成，乙方除承担由此发生的一切经济责任和法律责任外，甲方将对乙方进行按以下规定进行处罚：发现变质、变味食品销售，每次罚款2000元，发现三次以上甲方有权解除合同，乙方必须无条件退场</w:t>
      </w:r>
      <w:r>
        <w:rPr>
          <w:rFonts w:hint="eastAsia" w:ascii="仿宋_GB2312" w:hAnsi="仿宋_GB2312" w:eastAsia="仿宋_GB2312" w:cs="仿宋_GB2312"/>
          <w:sz w:val="21"/>
          <w:szCs w:val="21"/>
          <w:lang w:val="en-US" w:eastAsia="zh-CN"/>
        </w:rPr>
        <w:t>及赔偿甲方损失</w:t>
      </w:r>
      <w:r>
        <w:rPr>
          <w:rFonts w:hint="eastAsia" w:ascii="仿宋_GB2312" w:hAnsi="仿宋_GB2312" w:eastAsia="仿宋_GB2312" w:cs="仿宋_GB2312"/>
          <w:sz w:val="21"/>
          <w:szCs w:val="21"/>
        </w:rPr>
        <w:t>;若出现食物中毒，每次罚款5000元，乙方承担因此发生的一切费用，出现</w:t>
      </w:r>
      <w:r>
        <w:rPr>
          <w:rFonts w:hint="eastAsia" w:ascii="仿宋_GB2312" w:hAnsi="仿宋_GB2312" w:eastAsia="仿宋_GB2312" w:cs="仿宋_GB2312"/>
          <w:sz w:val="21"/>
          <w:szCs w:val="21"/>
          <w:lang w:val="en-US" w:eastAsia="zh-CN"/>
        </w:rPr>
        <w:t>一</w:t>
      </w:r>
      <w:r>
        <w:rPr>
          <w:rFonts w:hint="eastAsia" w:ascii="仿宋_GB2312" w:hAnsi="仿宋_GB2312" w:eastAsia="仿宋_GB2312" w:cs="仿宋_GB2312"/>
          <w:sz w:val="21"/>
          <w:szCs w:val="21"/>
        </w:rPr>
        <w:t>次甲方有权解除合同，乙方必须无条件退场</w:t>
      </w:r>
      <w:r>
        <w:rPr>
          <w:rFonts w:hint="eastAsia" w:ascii="仿宋_GB2312" w:hAnsi="仿宋_GB2312" w:eastAsia="仿宋_GB2312" w:cs="仿宋_GB2312"/>
          <w:sz w:val="21"/>
          <w:szCs w:val="21"/>
          <w:lang w:val="en-US" w:eastAsia="zh-CN"/>
        </w:rPr>
        <w:t>及赔偿甲方损失</w:t>
      </w:r>
      <w:r>
        <w:rPr>
          <w:rFonts w:hint="eastAsia" w:ascii="仿宋_GB2312" w:hAnsi="仿宋_GB2312" w:eastAsia="仿宋_GB2312" w:cs="仿宋_GB2312"/>
          <w:sz w:val="21"/>
          <w:szCs w:val="21"/>
        </w:rPr>
        <w:t>。</w:t>
      </w:r>
    </w:p>
    <w:p>
      <w:pPr>
        <w:spacing w:line="560" w:lineRule="exact"/>
        <w:ind w:left="0" w:leftChars="0"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11、乙方工作人员注意个人卫生、工作期间，必须穿戴整齐的制服、</w:t>
      </w:r>
      <w:r>
        <w:rPr>
          <w:rFonts w:hint="eastAsia" w:ascii="仿宋_GB2312" w:hAnsi="仿宋_GB2312" w:eastAsia="仿宋_GB2312" w:cs="仿宋_GB2312"/>
          <w:sz w:val="21"/>
          <w:szCs w:val="21"/>
          <w:lang w:eastAsia="zh-CN"/>
        </w:rPr>
        <w:t>工作</w:t>
      </w:r>
      <w:r>
        <w:rPr>
          <w:rFonts w:hint="eastAsia" w:ascii="仿宋_GB2312" w:hAnsi="仿宋_GB2312" w:eastAsia="仿宋_GB2312" w:cs="仿宋_GB2312"/>
          <w:sz w:val="21"/>
          <w:szCs w:val="21"/>
        </w:rPr>
        <w:t>时必须戴口罩、一次性手套，不能在工作场所吸烟、喝酒。乙方工作人员在打菜制餐的过程中，不准抽烟、随地吐痰。甲方来餐厅检查，乙方必须</w:t>
      </w:r>
      <w:r>
        <w:rPr>
          <w:rFonts w:hint="eastAsia" w:ascii="仿宋_GB2312" w:hAnsi="仿宋_GB2312" w:eastAsia="仿宋_GB2312" w:cs="仿宋_GB2312"/>
          <w:sz w:val="21"/>
          <w:szCs w:val="21"/>
          <w:lang w:val="en-US" w:eastAsia="zh-CN"/>
        </w:rPr>
        <w:t>无条件服从检查</w:t>
      </w:r>
      <w:r>
        <w:rPr>
          <w:rFonts w:hint="eastAsia" w:ascii="仿宋_GB2312" w:hAnsi="仿宋_GB2312" w:eastAsia="仿宋_GB2312" w:cs="仿宋_GB2312"/>
          <w:sz w:val="21"/>
          <w:szCs w:val="21"/>
        </w:rPr>
        <w:t>。</w:t>
      </w:r>
      <w:r>
        <w:rPr>
          <w:rFonts w:hint="eastAsia" w:ascii="仿宋_GB2312" w:hAnsi="仿宋_GB2312" w:eastAsia="仿宋_GB2312" w:cs="仿宋_GB2312"/>
          <w:color w:val="000000"/>
          <w:kern w:val="0"/>
          <w:sz w:val="21"/>
          <w:szCs w:val="21"/>
          <w:lang w:bidi="ar"/>
        </w:rPr>
        <w:t xml:space="preserve"> </w:t>
      </w:r>
    </w:p>
    <w:p>
      <w:pPr>
        <w:spacing w:line="560" w:lineRule="exact"/>
        <w:ind w:left="414" w:leftChars="197" w:firstLine="5" w:firstLineChars="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12、乙方节假日照常为甲方服务，如需加餐由乙方负责加工，甲方买菜或委托乙方采购。</w:t>
      </w:r>
    </w:p>
    <w:p>
      <w:pPr>
        <w:spacing w:line="560" w:lineRule="exact"/>
        <w:ind w:left="0" w:leftChars="0"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13、乙方指派一</w:t>
      </w:r>
      <w:r>
        <w:rPr>
          <w:rFonts w:hint="eastAsia" w:ascii="仿宋_GB2312" w:hAnsi="仿宋_GB2312" w:eastAsia="仿宋_GB2312" w:cs="仿宋_GB2312"/>
          <w:sz w:val="21"/>
          <w:szCs w:val="21"/>
          <w:lang w:eastAsia="zh-CN"/>
        </w:rPr>
        <w:t>名</w:t>
      </w:r>
      <w:r>
        <w:rPr>
          <w:rFonts w:hint="eastAsia" w:ascii="仿宋_GB2312" w:hAnsi="仿宋_GB2312" w:eastAsia="仿宋_GB2312" w:cs="仿宋_GB2312"/>
          <w:sz w:val="21"/>
          <w:szCs w:val="21"/>
        </w:rPr>
        <w:t>专业人员负责饭堂管理工作，该人员需具有</w:t>
      </w:r>
      <w:r>
        <w:rPr>
          <w:rFonts w:hint="eastAsia" w:ascii="仿宋_GB2312" w:hAnsi="仿宋_GB2312" w:eastAsia="仿宋_GB2312" w:cs="仿宋_GB2312"/>
          <w:sz w:val="21"/>
          <w:szCs w:val="21"/>
          <w:lang w:eastAsia="zh-CN"/>
        </w:rPr>
        <w:t>法人代表授</w:t>
      </w:r>
      <w:r>
        <w:rPr>
          <w:rFonts w:hint="eastAsia" w:ascii="仿宋_GB2312" w:hAnsi="仿宋_GB2312" w:eastAsia="仿宋_GB2312" w:cs="仿宋_GB2312"/>
          <w:sz w:val="21"/>
          <w:szCs w:val="21"/>
        </w:rPr>
        <w:t>权（可全权代表乙方法人意见）。</w:t>
      </w:r>
    </w:p>
    <w:p>
      <w:pPr>
        <w:spacing w:line="560" w:lineRule="exact"/>
        <w:ind w:left="0" w:leftChars="0"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14、乙方负责收集甲方员工的意见，不断改善甲方员工伙食。承包期内，每月甲方伙食委员会或管理人员组织与乙方负责饭堂管理工作的专业人员召开会议，甲方根据实际情况提出合理意见，乙方收取合理意见后三天内立即改善。若发现乙方供应的伙食不符合规定时,乙方三天内必须及时改善,出现问题三次以上无改善或一个月内改善达不到甲方要求的,甲方有权解除合同</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szCs w:val="21"/>
          <w:lang w:val="en-US" w:eastAsia="zh-CN"/>
        </w:rPr>
        <w:t>乙方应向甲方支付 5000   元违约金及赔偿甲方损失</w:t>
      </w:r>
      <w:r>
        <w:rPr>
          <w:rFonts w:hint="eastAsia" w:ascii="仿宋_GB2312" w:hAnsi="仿宋_GB2312" w:eastAsia="仿宋_GB2312" w:cs="仿宋_GB2312"/>
          <w:sz w:val="21"/>
          <w:szCs w:val="21"/>
        </w:rPr>
        <w:t>。</w:t>
      </w:r>
    </w:p>
    <w:p>
      <w:pPr>
        <w:pStyle w:val="10"/>
        <w:spacing w:line="560" w:lineRule="exact"/>
        <w:ind w:left="0" w:leftChars="0"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15、如甲方需提高或降低伙食标准，提前与乙方进行沟通，乙方需配合甲方按调整后的伙食标准进行配餐，经甲方</w:t>
      </w:r>
      <w:r>
        <w:rPr>
          <w:rFonts w:hint="eastAsia" w:ascii="仿宋_GB2312" w:hAnsi="仿宋_GB2312" w:eastAsia="仿宋_GB2312" w:cs="仿宋_GB2312"/>
          <w:sz w:val="21"/>
          <w:szCs w:val="21"/>
          <w:lang w:val="en-US" w:eastAsia="zh-CN"/>
        </w:rPr>
        <w:t>认</w:t>
      </w:r>
      <w:r>
        <w:rPr>
          <w:rFonts w:hint="eastAsia" w:ascii="仿宋_GB2312" w:hAnsi="仿宋_GB2312" w:eastAsia="仿宋_GB2312" w:cs="仿宋_GB2312"/>
          <w:sz w:val="21"/>
          <w:szCs w:val="21"/>
        </w:rPr>
        <w:t>可以后在一个月内调整食堂供餐。</w:t>
      </w:r>
    </w:p>
    <w:p>
      <w:pPr>
        <w:widowControl/>
        <w:spacing w:line="560" w:lineRule="exact"/>
        <w:ind w:left="0" w:leftChars="0" w:firstLine="420" w:firstLineChars="200"/>
        <w:jc w:val="left"/>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16. 感恩回馈： 法定的节假日（春节、端午、中秋、国庆、元旦）乙方免费为固定就餐员工加餐一次;加餐品种为：鸡腿、鸡翅、海鲜类、荤菜、饮料或水果等选一。 每年的 6</w:t>
      </w:r>
      <w:r>
        <w:rPr>
          <w:rFonts w:hint="eastAsia" w:ascii="仿宋_GB2312" w:hAnsi="仿宋_GB2312" w:eastAsia="仿宋_GB2312" w:cs="仿宋_GB2312"/>
          <w:color w:val="000000"/>
          <w:sz w:val="21"/>
          <w:szCs w:val="21"/>
          <w:lang w:val="en-US" w:eastAsia="zh-CN"/>
        </w:rPr>
        <w:t>月</w:t>
      </w:r>
      <w:r>
        <w:rPr>
          <w:rFonts w:hint="eastAsia" w:ascii="仿宋_GB2312" w:hAnsi="仿宋_GB2312" w:eastAsia="仿宋_GB2312" w:cs="仿宋_GB2312"/>
          <w:color w:val="000000"/>
          <w:sz w:val="21"/>
          <w:szCs w:val="21"/>
        </w:rPr>
        <w:t>-10月份每周免费为固定就餐员工提供</w:t>
      </w:r>
      <w:r>
        <w:rPr>
          <w:rFonts w:hint="eastAsia" w:ascii="仿宋_GB2312" w:hAnsi="仿宋_GB2312" w:eastAsia="仿宋_GB2312" w:cs="仿宋_GB2312"/>
          <w:color w:val="000000"/>
          <w:sz w:val="21"/>
          <w:szCs w:val="21"/>
          <w:lang w:eastAsia="zh-CN"/>
        </w:rPr>
        <w:t>降温解暑</w:t>
      </w:r>
      <w:r>
        <w:rPr>
          <w:rFonts w:hint="eastAsia" w:ascii="仿宋_GB2312" w:hAnsi="仿宋_GB2312" w:eastAsia="仿宋_GB2312" w:cs="仿宋_GB2312"/>
          <w:color w:val="000000"/>
          <w:sz w:val="21"/>
          <w:szCs w:val="21"/>
        </w:rPr>
        <w:t xml:space="preserve">绿豆糖水或凉茶 2 次。  </w:t>
      </w:r>
    </w:p>
    <w:p>
      <w:pPr>
        <w:widowControl/>
        <w:spacing w:line="560" w:lineRule="exact"/>
        <w:ind w:left="0" w:leftChars="0" w:firstLine="420" w:firstLineChars="200"/>
        <w:jc w:val="left"/>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17.甲、乙双方签订合同之后，乙方为甲方的就餐员工购买《餐饮场所责任险》， 保额</w:t>
      </w:r>
      <w:r>
        <w:rPr>
          <w:rFonts w:hint="eastAsia" w:ascii="仿宋_GB2312" w:hAnsi="仿宋_GB2312" w:eastAsia="仿宋_GB2312" w:cs="仿宋_GB2312"/>
          <w:color w:val="000000"/>
          <w:sz w:val="21"/>
          <w:szCs w:val="21"/>
          <w:lang w:val="en-US" w:eastAsia="zh-CN"/>
        </w:rPr>
        <w:t>不低于</w:t>
      </w:r>
      <w:r>
        <w:rPr>
          <w:rFonts w:hint="eastAsia" w:ascii="仿宋_GB2312" w:hAnsi="仿宋_GB2312" w:eastAsia="仿宋_GB2312" w:cs="仿宋_GB2312"/>
          <w:color w:val="000000"/>
          <w:sz w:val="21"/>
          <w:szCs w:val="21"/>
        </w:rPr>
        <w:t>人民币：壹佰万（￥:1000000）元整</w:t>
      </w:r>
      <w:r>
        <w:rPr>
          <w:rFonts w:hint="eastAsia" w:ascii="仿宋_GB2312" w:hAnsi="仿宋_GB2312" w:eastAsia="仿宋_GB2312" w:cs="仿宋_GB2312"/>
          <w:color w:val="000000"/>
          <w:sz w:val="21"/>
          <w:szCs w:val="21"/>
          <w:lang w:eastAsia="zh-CN"/>
        </w:rPr>
        <w:t>的</w:t>
      </w:r>
      <w:r>
        <w:rPr>
          <w:rFonts w:hint="eastAsia" w:ascii="仿宋_GB2312" w:hAnsi="仿宋_GB2312" w:eastAsia="仿宋_GB2312" w:cs="仿宋_GB2312"/>
          <w:color w:val="000000"/>
          <w:sz w:val="21"/>
          <w:szCs w:val="21"/>
        </w:rPr>
        <w:t>《餐饮场所责任险》。</w:t>
      </w:r>
    </w:p>
    <w:p>
      <w:pPr>
        <w:widowControl/>
        <w:spacing w:line="560" w:lineRule="exact"/>
        <w:ind w:left="420" w:leftChars="200" w:firstLine="0" w:firstLineChars="0"/>
        <w:jc w:val="left"/>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18.乙方人员在履行本合同义务过程中造成的一切人身、财产损失，均应由乙方自行承担。</w:t>
      </w:r>
    </w:p>
    <w:p>
      <w:pPr>
        <w:widowControl/>
        <w:spacing w:line="560" w:lineRule="exact"/>
        <w:ind w:left="0" w:leftChars="0" w:firstLine="420" w:firstLineChars="200"/>
        <w:jc w:val="left"/>
        <w:rPr>
          <w:rFonts w:hint="eastAsia" w:ascii="仿宋_GB2312" w:hAnsi="仿宋_GB2312" w:eastAsia="仿宋_GB2312" w:cs="仿宋_GB2312"/>
          <w:sz w:val="21"/>
          <w:szCs w:val="21"/>
        </w:rPr>
      </w:pPr>
      <w:r>
        <w:rPr>
          <w:rFonts w:hint="eastAsia" w:ascii="仿宋_GB2312" w:hAnsi="仿宋_GB2312" w:eastAsia="仿宋_GB2312" w:cs="仿宋_GB2312"/>
          <w:color w:val="000000"/>
          <w:sz w:val="21"/>
          <w:szCs w:val="21"/>
          <w:lang w:val="en-US" w:eastAsia="zh-CN"/>
        </w:rPr>
        <w:t>19.若乙方与其工作人员之间的纠纷问题导致甲方被投诉、起诉的，一切责任应由乙方承担，且乙方应向甲方支付1000元违约金及赔偿甲方损失。</w:t>
      </w:r>
    </w:p>
    <w:p>
      <w:pPr>
        <w:numPr>
          <w:ilvl w:val="0"/>
          <w:numId w:val="2"/>
        </w:numPr>
        <w:spacing w:line="560" w:lineRule="exact"/>
        <w:rPr>
          <w:rFonts w:hint="eastAsia" w:ascii="仿宋_GB2312" w:hAnsi="仿宋_GB2312" w:eastAsia="仿宋_GB2312" w:cs="仿宋_GB2312"/>
          <w:b/>
          <w:bCs/>
          <w:szCs w:val="21"/>
        </w:rPr>
      </w:pPr>
      <w:r>
        <w:rPr>
          <w:rFonts w:hint="eastAsia" w:ascii="仿宋_GB2312" w:hAnsi="仿宋_GB2312" w:eastAsia="仿宋_GB2312" w:cs="仿宋_GB2312"/>
          <w:b/>
          <w:bCs/>
          <w:szCs w:val="21"/>
        </w:rPr>
        <w:t>伙食费结算</w:t>
      </w:r>
      <w:r>
        <w:rPr>
          <w:rFonts w:hint="eastAsia" w:ascii="仿宋_GB2312" w:hAnsi="仿宋_GB2312" w:eastAsia="仿宋_GB2312" w:cs="仿宋_GB2312"/>
          <w:b/>
          <w:bCs/>
          <w:szCs w:val="21"/>
          <w:lang w:val="en-US" w:eastAsia="zh-CN"/>
        </w:rPr>
        <w:t>与付款</w:t>
      </w:r>
      <w:r>
        <w:rPr>
          <w:rFonts w:hint="eastAsia" w:ascii="仿宋_GB2312" w:hAnsi="仿宋_GB2312" w:eastAsia="仿宋_GB2312" w:cs="仿宋_GB2312"/>
          <w:b/>
          <w:bCs/>
          <w:szCs w:val="21"/>
        </w:rPr>
        <w:t>方式：</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420" w:firstLineChars="200"/>
        <w:textAlignment w:val="auto"/>
        <w:rPr>
          <w:rFonts w:hint="eastAsia" w:ascii="仿宋_GB2312" w:hAnsi="仿宋_GB2312" w:eastAsia="仿宋_GB2312" w:cs="仿宋_GB2312"/>
          <w:sz w:val="21"/>
          <w:szCs w:val="21"/>
        </w:rPr>
      </w:pP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 w:val="21"/>
          <w:szCs w:val="21"/>
        </w:rPr>
        <w:t>1、甲方项目部管理人员就餐，一日三餐按照</w:t>
      </w:r>
      <w:r>
        <w:rPr>
          <w:rFonts w:hint="eastAsia" w:ascii="仿宋_GB2312" w:hAnsi="仿宋_GB2312" w:eastAsia="仿宋_GB2312" w:cs="仿宋_GB2312"/>
          <w:sz w:val="21"/>
          <w:szCs w:val="21"/>
          <w:lang w:val="en-US" w:eastAsia="zh-CN"/>
        </w:rPr>
        <w:t>45</w:t>
      </w:r>
      <w:r>
        <w:rPr>
          <w:rFonts w:hint="eastAsia" w:ascii="仿宋_GB2312" w:hAnsi="仿宋_GB2312" w:eastAsia="仿宋_GB2312" w:cs="仿宋_GB2312"/>
          <w:sz w:val="21"/>
          <w:szCs w:val="21"/>
        </w:rPr>
        <w:t>元/</w:t>
      </w:r>
      <w:r>
        <w:rPr>
          <w:rFonts w:hint="eastAsia" w:ascii="仿宋_GB2312" w:hAnsi="仿宋_GB2312" w:eastAsia="仿宋_GB2312" w:cs="仿宋_GB2312"/>
          <w:sz w:val="21"/>
          <w:szCs w:val="21"/>
          <w:lang w:val="en-US" w:eastAsia="zh-CN"/>
        </w:rPr>
        <w:t>天</w:t>
      </w:r>
      <w:r>
        <w:rPr>
          <w:rFonts w:hint="eastAsia" w:ascii="仿宋_GB2312" w:hAnsi="仿宋_GB2312" w:eastAsia="仿宋_GB2312" w:cs="仿宋_GB2312"/>
          <w:sz w:val="21"/>
          <w:szCs w:val="21"/>
        </w:rPr>
        <w:t>标准制定</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Cs w:val="21"/>
          <w:lang w:val="en-US" w:eastAsia="zh-CN"/>
        </w:rPr>
        <w:t>其中早餐5.5元 午餐20元，晚餐19.5元），</w:t>
      </w:r>
      <w:r>
        <w:rPr>
          <w:rFonts w:hint="eastAsia" w:ascii="仿宋_GB2312" w:hAnsi="仿宋_GB2312" w:eastAsia="仿宋_GB2312" w:cs="仿宋_GB2312"/>
          <w:szCs w:val="21"/>
        </w:rPr>
        <w:t>实际用餐人数</w:t>
      </w:r>
      <w:r>
        <w:rPr>
          <w:rFonts w:hint="eastAsia" w:ascii="仿宋_GB2312" w:hAnsi="仿宋_GB2312" w:eastAsia="仿宋_GB2312" w:cs="仿宋_GB2312"/>
          <w:sz w:val="21"/>
          <w:szCs w:val="21"/>
          <w:lang w:val="en-US" w:eastAsia="zh-CN"/>
        </w:rPr>
        <w:t>以项目综合岗统计的每餐实际人数为准，并由项目部经理签名确认。</w:t>
      </w:r>
      <w:r>
        <w:rPr>
          <w:rFonts w:hint="eastAsia" w:ascii="仿宋_GB2312" w:hAnsi="仿宋_GB2312" w:eastAsia="仿宋_GB2312" w:cs="仿宋_GB2312"/>
          <w:sz w:val="21"/>
          <w:szCs w:val="21"/>
        </w:rPr>
        <w:t>乙方保证饭菜荤素搭配合理，</w:t>
      </w:r>
      <w:r>
        <w:rPr>
          <w:rFonts w:hint="eastAsia" w:ascii="仿宋_GB2312" w:hAnsi="仿宋_GB2312" w:eastAsia="仿宋_GB2312" w:cs="仿宋_GB2312"/>
          <w:sz w:val="21"/>
          <w:szCs w:val="21"/>
          <w:lang w:val="en-US" w:eastAsia="zh-CN"/>
        </w:rPr>
        <w:t>分量</w:t>
      </w:r>
      <w:r>
        <w:rPr>
          <w:rFonts w:hint="eastAsia" w:ascii="仿宋_GB2312" w:hAnsi="仿宋_GB2312" w:eastAsia="仿宋_GB2312" w:cs="仿宋_GB2312"/>
          <w:sz w:val="21"/>
          <w:szCs w:val="21"/>
        </w:rPr>
        <w:t>充足。</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420" w:firstLineChars="200"/>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2、甲方每天应向乙方报送用餐人数，并记录每日用餐人员以备作为结算依据。</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420" w:firstLineChars="200"/>
        <w:textAlignment w:val="auto"/>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3、乙方每天向甲方提供管理人员（包括甲方项目部、业主人员、监理等）用餐，采用分餐制。若增加临时就餐人员用餐，甲方应向乙方提前告知用餐人数，并按照早/午/晚当餐的收费餐标进行结算，乙方应向甲方提供合法有效的增值税普通发票，如遇国家税率调整，则按最新的税务规则执行。</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420" w:firstLineChars="200"/>
        <w:textAlignment w:val="auto"/>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4、甲乙双方次月15日前结算上一月餐费，乙方应向甲方提交等额有效的增值税普通发票及相关结算资料，甲方收到前述发票后15 个工作日内向甲方支付上一月的餐费。</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420" w:firstLineChars="200"/>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5、甲方需接待用餐，甲方应向乙方至少提前1天告知用餐人数，并定制用餐菜单，乙方需按餐单执行，并应在当月提供购买米面粮油的合法有效的增值税普通发票及食材的采购清单，按实结算。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420" w:firstLineChars="200"/>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6、如因需要甲方自行提供食材时，乙方应按甲方要求予以加工及烹制，不计算包括但不限于加工费、烹制费、辅材费等相关费用。</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420" w:firstLineChars="200"/>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7、甲方接待使用的</w:t>
      </w:r>
      <w:r>
        <w:rPr>
          <w:rFonts w:hint="eastAsia" w:ascii="仿宋_GB2312" w:hAnsi="仿宋_GB2312" w:eastAsia="仿宋_GB2312" w:cs="仿宋_GB2312"/>
          <w:sz w:val="21"/>
          <w:szCs w:val="21"/>
          <w:lang w:val="en-US" w:eastAsia="zh-CN"/>
        </w:rPr>
        <w:t>餐标</w:t>
      </w:r>
      <w:r>
        <w:rPr>
          <w:rFonts w:hint="eastAsia" w:ascii="仿宋_GB2312" w:hAnsi="仿宋_GB2312" w:eastAsia="仿宋_GB2312" w:cs="仿宋_GB2312"/>
          <w:sz w:val="21"/>
          <w:szCs w:val="21"/>
        </w:rPr>
        <w:t>，乙方应按甲方明确的标准、品种、品牌、产地等采购，且必须保证货源正宗、货品正宗，相关费用由乙方当月提供购买米面粮油的合法有效的增值税普通发票及食材的采购清单，按实结算。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420" w:firstLineChars="200"/>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8</w:t>
      </w:r>
      <w:r>
        <w:rPr>
          <w:rFonts w:hint="eastAsia" w:ascii="仿宋_GB2312" w:hAnsi="仿宋_GB2312" w:eastAsia="仿宋_GB2312" w:cs="仿宋_GB2312"/>
          <w:sz w:val="21"/>
          <w:szCs w:val="21"/>
        </w:rPr>
        <w:t>、接待</w:t>
      </w:r>
      <w:r>
        <w:rPr>
          <w:rFonts w:hint="eastAsia" w:ascii="仿宋_GB2312" w:hAnsi="仿宋_GB2312" w:eastAsia="仿宋_GB2312" w:cs="仿宋_GB2312"/>
          <w:sz w:val="21"/>
          <w:szCs w:val="21"/>
          <w:lang w:eastAsia="zh-CN"/>
        </w:rPr>
        <w:t>餐</w:t>
      </w:r>
      <w:r>
        <w:rPr>
          <w:rFonts w:hint="eastAsia" w:ascii="仿宋_GB2312" w:hAnsi="仿宋_GB2312" w:eastAsia="仿宋_GB2312" w:cs="仿宋_GB2312"/>
          <w:sz w:val="21"/>
          <w:szCs w:val="21"/>
        </w:rPr>
        <w:t>按实际用餐需求，由</w:t>
      </w:r>
      <w:r>
        <w:rPr>
          <w:rFonts w:hint="eastAsia" w:ascii="仿宋_GB2312" w:hAnsi="仿宋_GB2312" w:eastAsia="仿宋_GB2312" w:cs="仿宋_GB2312"/>
          <w:sz w:val="21"/>
          <w:szCs w:val="21"/>
          <w:lang w:val="en-US" w:eastAsia="zh-CN"/>
        </w:rPr>
        <w:t>乙</w:t>
      </w:r>
      <w:r>
        <w:rPr>
          <w:rFonts w:hint="eastAsia" w:ascii="仿宋_GB2312" w:hAnsi="仿宋_GB2312" w:eastAsia="仿宋_GB2312" w:cs="仿宋_GB2312"/>
          <w:sz w:val="21"/>
          <w:szCs w:val="21"/>
        </w:rPr>
        <w:t>方预先</w:t>
      </w:r>
      <w:r>
        <w:rPr>
          <w:rFonts w:hint="eastAsia" w:ascii="仿宋_GB2312" w:hAnsi="仿宋_GB2312" w:eastAsia="仿宋_GB2312" w:cs="仿宋_GB2312"/>
          <w:sz w:val="21"/>
          <w:szCs w:val="21"/>
          <w:lang w:eastAsia="zh-CN"/>
        </w:rPr>
        <w:t>按月</w:t>
      </w:r>
      <w:r>
        <w:rPr>
          <w:rFonts w:hint="eastAsia" w:ascii="仿宋_GB2312" w:hAnsi="仿宋_GB2312" w:eastAsia="仿宋_GB2312" w:cs="仿宋_GB2312"/>
          <w:sz w:val="21"/>
          <w:szCs w:val="21"/>
        </w:rPr>
        <w:t>垫付，</w:t>
      </w:r>
      <w:r>
        <w:rPr>
          <w:rFonts w:hint="eastAsia" w:ascii="仿宋_GB2312" w:hAnsi="仿宋_GB2312" w:eastAsia="仿宋_GB2312" w:cs="仿宋_GB2312"/>
          <w:sz w:val="21"/>
          <w:szCs w:val="21"/>
          <w:lang w:val="en-US" w:eastAsia="zh-CN"/>
        </w:rPr>
        <w:t>次月15日前</w:t>
      </w:r>
      <w:r>
        <w:rPr>
          <w:rFonts w:hint="eastAsia" w:ascii="仿宋_GB2312" w:hAnsi="仿宋_GB2312" w:eastAsia="仿宋_GB2312" w:cs="仿宋_GB2312"/>
          <w:sz w:val="21"/>
          <w:szCs w:val="21"/>
        </w:rPr>
        <w:t>与我司核对结算</w:t>
      </w:r>
      <w:r>
        <w:rPr>
          <w:rFonts w:hint="eastAsia" w:ascii="仿宋_GB2312" w:hAnsi="仿宋_GB2312" w:eastAsia="仿宋_GB2312" w:cs="仿宋_GB2312"/>
          <w:sz w:val="21"/>
          <w:szCs w:val="21"/>
          <w:lang w:val="en-US" w:eastAsia="zh-CN"/>
        </w:rPr>
        <w:t>上一月的费用</w:t>
      </w:r>
      <w:r>
        <w:rPr>
          <w:rFonts w:hint="eastAsia" w:ascii="仿宋_GB2312" w:hAnsi="仿宋_GB2312" w:eastAsia="仿宋_GB2312" w:cs="仿宋_GB2312"/>
          <w:sz w:val="21"/>
          <w:szCs w:val="21"/>
        </w:rPr>
        <w:t>；</w:t>
      </w:r>
      <w:r>
        <w:rPr>
          <w:rFonts w:hint="eastAsia" w:ascii="仿宋_GB2312" w:hAnsi="仿宋_GB2312" w:eastAsia="仿宋_GB2312" w:cs="仿宋_GB2312"/>
          <w:sz w:val="21"/>
          <w:szCs w:val="21"/>
          <w:lang w:val="en-US" w:eastAsia="zh-CN"/>
        </w:rPr>
        <w:t>结算后乙方应向甲方提交等额有效的增值税普通发票，甲方收到前述发票后 15个工作日内向甲方支付相应餐费</w:t>
      </w:r>
      <w:r>
        <w:rPr>
          <w:rFonts w:hint="eastAsia" w:ascii="仿宋_GB2312" w:hAnsi="仿宋_GB2312" w:eastAsia="仿宋_GB2312" w:cs="仿宋_GB2312"/>
          <w:sz w:val="21"/>
          <w:szCs w:val="21"/>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420" w:firstLineChars="200"/>
        <w:textAlignment w:val="auto"/>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9</w:t>
      </w:r>
      <w:r>
        <w:rPr>
          <w:rFonts w:hint="eastAsia" w:ascii="仿宋_GB2312" w:hAnsi="仿宋_GB2312" w:eastAsia="仿宋_GB2312" w:cs="仿宋_GB2312"/>
          <w:szCs w:val="21"/>
        </w:rPr>
        <w:t>、工人食堂</w:t>
      </w:r>
      <w:r>
        <w:rPr>
          <w:rFonts w:hint="eastAsia" w:ascii="仿宋_GB2312" w:hAnsi="仿宋_GB2312" w:eastAsia="仿宋_GB2312" w:cs="仿宋_GB2312"/>
          <w:szCs w:val="21"/>
          <w:lang w:val="en-US" w:eastAsia="zh-CN"/>
        </w:rPr>
        <w:t>甲方</w:t>
      </w:r>
      <w:r>
        <w:rPr>
          <w:rFonts w:hint="eastAsia" w:ascii="仿宋_GB2312" w:hAnsi="仿宋_GB2312" w:eastAsia="仿宋_GB2312" w:cs="仿宋_GB2312"/>
          <w:szCs w:val="21"/>
        </w:rPr>
        <w:t>仅提供场地不参与工人食堂的结算及付款。需由</w:t>
      </w:r>
      <w:r>
        <w:rPr>
          <w:rFonts w:hint="eastAsia" w:ascii="仿宋_GB2312" w:hAnsi="仿宋_GB2312" w:eastAsia="仿宋_GB2312" w:cs="仿宋_GB2312"/>
          <w:szCs w:val="21"/>
          <w:lang w:val="en-US" w:eastAsia="zh-CN"/>
        </w:rPr>
        <w:t>乙方</w:t>
      </w:r>
      <w:r>
        <w:rPr>
          <w:rFonts w:hint="eastAsia" w:ascii="仿宋_GB2312" w:hAnsi="仿宋_GB2312" w:eastAsia="仿宋_GB2312" w:cs="仿宋_GB2312"/>
          <w:szCs w:val="21"/>
        </w:rPr>
        <w:t>与</w:t>
      </w:r>
      <w:r>
        <w:rPr>
          <w:rFonts w:hint="eastAsia" w:ascii="仿宋_GB2312" w:hAnsi="仿宋_GB2312" w:eastAsia="仿宋_GB2312" w:cs="仿宋_GB2312"/>
          <w:szCs w:val="21"/>
          <w:lang w:val="en-US" w:eastAsia="zh-CN"/>
        </w:rPr>
        <w:t>甲方分包</w:t>
      </w:r>
      <w:r>
        <w:rPr>
          <w:rFonts w:hint="eastAsia" w:ascii="仿宋_GB2312" w:hAnsi="仿宋_GB2312" w:eastAsia="仿宋_GB2312" w:cs="仿宋_GB2312"/>
          <w:szCs w:val="21"/>
        </w:rPr>
        <w:t>单位自行商榷结算及付款方式</w:t>
      </w:r>
      <w:r>
        <w:rPr>
          <w:rFonts w:hint="eastAsia" w:ascii="仿宋_GB2312" w:hAnsi="仿宋_GB2312" w:eastAsia="仿宋_GB2312" w:cs="仿宋_GB2312"/>
          <w:szCs w:val="21"/>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420" w:firstLineChars="200"/>
        <w:textAlignment w:val="auto"/>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val="en-US" w:eastAsia="zh-CN"/>
        </w:rPr>
        <w:t>10、如有甲方分包单位、或乙方使用接待餐厅的，首先满足甲方接待需求后方可承接其它分包单位接待用餐，且甲方不负责甲方以外的任何接待用餐费用，一切费用由乙方自行负责。</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420" w:firstLineChars="200"/>
        <w:textAlignment w:val="auto"/>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val="en-US" w:eastAsia="zh-CN"/>
        </w:rPr>
        <w:t>11</w:t>
      </w:r>
      <w:r>
        <w:rPr>
          <w:rFonts w:hint="eastAsia" w:ascii="仿宋_GB2312" w:hAnsi="仿宋_GB2312" w:eastAsia="仿宋_GB2312" w:cs="仿宋_GB2312"/>
          <w:szCs w:val="21"/>
          <w:lang w:eastAsia="zh-CN"/>
        </w:rPr>
        <w:t>、以上食堂由</w:t>
      </w:r>
      <w:r>
        <w:rPr>
          <w:rFonts w:hint="eastAsia" w:ascii="仿宋_GB2312" w:hAnsi="仿宋_GB2312" w:eastAsia="仿宋_GB2312" w:cs="仿宋_GB2312"/>
          <w:szCs w:val="21"/>
          <w:lang w:val="en-US" w:eastAsia="zh-CN"/>
        </w:rPr>
        <w:t>甲方</w:t>
      </w:r>
      <w:r>
        <w:rPr>
          <w:rFonts w:hint="eastAsia" w:ascii="仿宋_GB2312" w:hAnsi="仿宋_GB2312" w:eastAsia="仿宋_GB2312" w:cs="仿宋_GB2312"/>
          <w:szCs w:val="21"/>
          <w:lang w:eastAsia="zh-CN"/>
        </w:rPr>
        <w:t>提供场地及基本水、电设施，每月水、电费按实际使用方量计费，</w:t>
      </w:r>
      <w:r>
        <w:rPr>
          <w:rFonts w:hint="eastAsia" w:ascii="仿宋_GB2312" w:hAnsi="仿宋_GB2312" w:eastAsia="仿宋_GB2312" w:cs="仿宋_GB2312"/>
          <w:szCs w:val="21"/>
          <w:lang w:val="en-US" w:eastAsia="zh-CN"/>
        </w:rPr>
        <w:t>由甲方</w:t>
      </w:r>
      <w:r>
        <w:rPr>
          <w:rFonts w:hint="eastAsia" w:ascii="仿宋_GB2312" w:hAnsi="仿宋_GB2312" w:eastAsia="仿宋_GB2312" w:cs="仿宋_GB2312"/>
          <w:szCs w:val="21"/>
          <w:lang w:eastAsia="zh-CN"/>
        </w:rPr>
        <w:t>收取</w:t>
      </w:r>
      <w:r>
        <w:rPr>
          <w:rFonts w:hint="eastAsia" w:ascii="仿宋_GB2312" w:hAnsi="仿宋_GB2312" w:eastAsia="仿宋_GB2312" w:cs="仿宋_GB2312"/>
          <w:szCs w:val="21"/>
          <w:lang w:val="en-US" w:eastAsia="zh-CN"/>
        </w:rPr>
        <w:t>乙方费用</w:t>
      </w:r>
      <w:r>
        <w:rPr>
          <w:rFonts w:hint="eastAsia" w:ascii="仿宋_GB2312" w:hAnsi="仿宋_GB2312" w:eastAsia="仿宋_GB2312" w:cs="仿宋_GB2312"/>
          <w:szCs w:val="21"/>
          <w:lang w:eastAsia="zh-CN"/>
        </w:rPr>
        <w:t>。</w:t>
      </w:r>
    </w:p>
    <w:p>
      <w:pPr>
        <w:spacing w:line="560" w:lineRule="exact"/>
        <w:ind w:left="0" w:leftChars="0" w:firstLine="422" w:firstLineChars="200"/>
        <w:rPr>
          <w:rFonts w:hint="eastAsia" w:ascii="仿宋_GB2312" w:hAnsi="仿宋_GB2312" w:eastAsia="仿宋_GB2312" w:cs="仿宋_GB2312"/>
          <w:b/>
          <w:szCs w:val="21"/>
        </w:rPr>
      </w:pPr>
      <w:r>
        <w:rPr>
          <w:rFonts w:hint="eastAsia" w:ascii="仿宋_GB2312" w:hAnsi="仿宋_GB2312" w:eastAsia="仿宋_GB2312" w:cs="仿宋_GB2312"/>
          <w:b/>
          <w:szCs w:val="21"/>
          <w:lang w:val="en-US" w:eastAsia="zh-CN"/>
        </w:rPr>
        <w:t>12</w:t>
      </w:r>
      <w:r>
        <w:rPr>
          <w:rFonts w:hint="eastAsia" w:ascii="仿宋_GB2312" w:hAnsi="仿宋_GB2312" w:eastAsia="仿宋_GB2312" w:cs="仿宋_GB2312"/>
          <w:b/>
          <w:szCs w:val="21"/>
        </w:rPr>
        <w:t>、支付方式：</w:t>
      </w:r>
    </w:p>
    <w:p>
      <w:pPr>
        <w:spacing w:line="560" w:lineRule="exact"/>
        <w:ind w:left="9" w:leftChars="0" w:firstLine="410" w:firstLineChars="0"/>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支付方式为：现金或支票或直接汇入乙方指定账户：</w:t>
      </w:r>
    </w:p>
    <w:p>
      <w:pPr>
        <w:spacing w:line="560" w:lineRule="exact"/>
        <w:ind w:left="414" w:leftChars="197" w:firstLine="5" w:firstLineChars="0"/>
        <w:rPr>
          <w:rFonts w:hint="eastAsia" w:ascii="仿宋_GB2312" w:hAnsi="仿宋_GB2312" w:eastAsia="仿宋_GB2312" w:cs="仿宋_GB2312"/>
          <w:szCs w:val="21"/>
        </w:rPr>
      </w:pPr>
      <w:r>
        <w:rPr>
          <w:rFonts w:hint="eastAsia" w:ascii="仿宋_GB2312" w:hAnsi="仿宋_GB2312" w:eastAsia="仿宋_GB2312" w:cs="仿宋_GB2312"/>
          <w:szCs w:val="21"/>
        </w:rPr>
        <w:t>账户：</w:t>
      </w:r>
    </w:p>
    <w:p>
      <w:pPr>
        <w:spacing w:line="560" w:lineRule="exact"/>
        <w:ind w:left="414" w:leftChars="197" w:firstLine="5" w:firstLineChars="0"/>
        <w:rPr>
          <w:rFonts w:hint="eastAsia" w:ascii="仿宋_GB2312" w:hAnsi="仿宋_GB2312" w:eastAsia="仿宋_GB2312" w:cs="仿宋_GB2312"/>
          <w:szCs w:val="21"/>
        </w:rPr>
      </w:pPr>
      <w:r>
        <w:rPr>
          <w:rFonts w:hint="eastAsia" w:ascii="仿宋_GB2312" w:hAnsi="仿宋_GB2312" w:eastAsia="仿宋_GB2312" w:cs="仿宋_GB2312"/>
          <w:szCs w:val="21"/>
        </w:rPr>
        <w:t>开户行：</w:t>
      </w:r>
    </w:p>
    <w:p>
      <w:pPr>
        <w:spacing w:line="560" w:lineRule="exact"/>
        <w:ind w:left="414" w:leftChars="197" w:firstLine="5" w:firstLineChars="0"/>
        <w:rPr>
          <w:rFonts w:hint="eastAsia" w:ascii="仿宋_GB2312" w:hAnsi="仿宋_GB2312" w:eastAsia="仿宋_GB2312" w:cs="仿宋_GB2312"/>
          <w:szCs w:val="21"/>
        </w:rPr>
      </w:pPr>
      <w:r>
        <w:rPr>
          <w:rFonts w:hint="eastAsia" w:ascii="仿宋_GB2312" w:hAnsi="仿宋_GB2312" w:eastAsia="仿宋_GB2312" w:cs="仿宋_GB2312"/>
          <w:szCs w:val="21"/>
        </w:rPr>
        <w:t>账号：</w:t>
      </w:r>
    </w:p>
    <w:p>
      <w:pPr>
        <w:spacing w:line="560" w:lineRule="exact"/>
        <w:ind w:left="414" w:leftChars="197" w:firstLine="5" w:firstLineChars="0"/>
        <w:rPr>
          <w:rFonts w:ascii="宋体" w:hAnsi="宋体" w:cs="宋体"/>
          <w:szCs w:val="21"/>
        </w:rPr>
      </w:pPr>
      <w:r>
        <w:rPr>
          <w:rFonts w:hint="eastAsia" w:ascii="仿宋_GB2312" w:hAnsi="仿宋_GB2312" w:eastAsia="仿宋_GB2312" w:cs="仿宋_GB2312"/>
          <w:szCs w:val="21"/>
          <w:lang w:val="en-US" w:eastAsia="zh-CN"/>
        </w:rPr>
        <w:t>13</w:t>
      </w:r>
      <w:r>
        <w:rPr>
          <w:rFonts w:hint="eastAsia" w:ascii="仿宋_GB2312" w:hAnsi="仿宋_GB2312" w:eastAsia="仿宋_GB2312" w:cs="仿宋_GB2312"/>
          <w:szCs w:val="21"/>
        </w:rPr>
        <w:t>、甲方每次付款，乙方需提供符合要求的等额发票（税率</w:t>
      </w:r>
      <w:r>
        <w:rPr>
          <w:rFonts w:hint="eastAsia" w:ascii="仿宋_GB2312" w:hAnsi="仿宋_GB2312" w:eastAsia="仿宋_GB2312" w:cs="仿宋_GB2312"/>
          <w:szCs w:val="21"/>
          <w:lang w:val="en-US" w:eastAsia="zh-CN"/>
        </w:rPr>
        <w:t>3</w:t>
      </w:r>
      <w:r>
        <w:rPr>
          <w:rFonts w:hint="eastAsia" w:ascii="仿宋_GB2312" w:hAnsi="仿宋_GB2312" w:eastAsia="仿宋_GB2312" w:cs="仿宋_GB2312"/>
          <w:szCs w:val="21"/>
        </w:rPr>
        <w:t>%餐饮普通发票）</w:t>
      </w:r>
      <w:r>
        <w:rPr>
          <w:rFonts w:hint="eastAsia" w:ascii="宋体" w:hAnsi="宋体" w:cs="宋体"/>
          <w:szCs w:val="21"/>
        </w:rPr>
        <w:t>。</w:t>
      </w:r>
    </w:p>
    <w:p>
      <w:pPr>
        <w:spacing w:line="560" w:lineRule="exact"/>
        <w:rPr>
          <w:rFonts w:hint="eastAsia" w:ascii="仿宋_GB2312" w:hAnsi="仿宋_GB2312" w:eastAsia="仿宋_GB2312" w:cs="仿宋_GB2312"/>
          <w:szCs w:val="21"/>
        </w:rPr>
      </w:pPr>
      <w:r>
        <w:rPr>
          <w:rFonts w:hint="eastAsia" w:ascii="仿宋_GB2312" w:hAnsi="仿宋_GB2312" w:eastAsia="仿宋_GB2312" w:cs="仿宋_GB2312"/>
          <w:b/>
          <w:bCs/>
          <w:szCs w:val="21"/>
        </w:rPr>
        <w:t>六、违约责任：</w:t>
      </w:r>
    </w:p>
    <w:p>
      <w:pPr>
        <w:spacing w:line="560" w:lineRule="exact"/>
        <w:ind w:left="0" w:leftChars="0" w:firstLine="415" w:firstLineChars="198"/>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1、</w:t>
      </w:r>
      <w:r>
        <w:rPr>
          <w:rFonts w:hint="eastAsia" w:ascii="仿宋_GB2312" w:hAnsi="仿宋_GB2312" w:eastAsia="仿宋_GB2312" w:cs="仿宋_GB2312"/>
          <w:szCs w:val="21"/>
        </w:rPr>
        <w:t>乙方就承包经营期间相关情况履行保密责任，如因乙方原因造成甲方损失或不良影响，</w:t>
      </w:r>
      <w:r>
        <w:rPr>
          <w:rFonts w:hint="eastAsia" w:ascii="仿宋_GB2312" w:hAnsi="仿宋_GB2312" w:eastAsia="仿宋_GB2312" w:cs="仿宋_GB2312"/>
          <w:szCs w:val="21"/>
          <w:lang w:val="en-US" w:eastAsia="zh-CN"/>
        </w:rPr>
        <w:t>乙方应赔偿甲方损失</w:t>
      </w:r>
      <w:r>
        <w:rPr>
          <w:rFonts w:hint="eastAsia" w:ascii="仿宋_GB2312" w:hAnsi="仿宋_GB2312" w:eastAsia="仿宋_GB2312" w:cs="仿宋_GB2312"/>
          <w:szCs w:val="21"/>
        </w:rPr>
        <w:t>。</w:t>
      </w:r>
    </w:p>
    <w:p>
      <w:pPr>
        <w:spacing w:line="560" w:lineRule="exact"/>
        <w:ind w:left="0" w:leftChars="0" w:firstLine="420" w:firstLineChars="200"/>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2、每月由甲方公司行政部牵头财务部、项目部对食堂经营、卫生、餐食等进行抽查至少一次，检查时间由行政部随机安排。</w:t>
      </w:r>
    </w:p>
    <w:p>
      <w:pPr>
        <w:spacing w:line="560" w:lineRule="exact"/>
        <w:ind w:left="-17" w:leftChars="-8" w:firstLine="434" w:firstLineChars="207"/>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3、乙方不得在本工地销售国家及地区明令禁止出售的任何物件，否则罚款10000元/次。</w:t>
      </w:r>
    </w:p>
    <w:p>
      <w:pPr>
        <w:spacing w:line="560" w:lineRule="exact"/>
        <w:ind w:left="0" w:leftChars="0" w:firstLine="415" w:firstLineChars="198"/>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4、乙方不得在餐厅或生活区任何地方开设老虎机、苹果机等赌博工具，一经发现机具全部没收，并罚款10000元/台/次。</w:t>
      </w:r>
    </w:p>
    <w:p>
      <w:pPr>
        <w:spacing w:line="560" w:lineRule="exact"/>
        <w:ind w:left="0" w:leftChars="0" w:firstLine="415" w:firstLineChars="198"/>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5、甲方因乙方违约而主张权利产生的包括但不限于诉讼费、律师费、保全费、担保费、保险费等一切费用损失，均应由乙方承担。</w:t>
      </w:r>
    </w:p>
    <w:p>
      <w:pPr>
        <w:spacing w:line="560" w:lineRule="exact"/>
        <w:ind w:left="401" w:leftChars="191" w:firstLine="16" w:firstLineChars="8"/>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6、因乙方责任导致本合同提前终止、解除的，乙方应向甲方支付5000元违约金及赔偿甲方损失。</w:t>
      </w:r>
    </w:p>
    <w:p>
      <w:pPr>
        <w:spacing w:line="560" w:lineRule="exact"/>
        <w:ind w:left="0" w:leftChars="0" w:firstLine="415" w:firstLineChars="198"/>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7、自合同签定生效之日起双方相互合作，相互配合，合同履行中发生争执，甲乙双方先协商解决；协商不成的，如何一方可向甲方所在地人民法院提起诉讼。</w:t>
      </w:r>
    </w:p>
    <w:p>
      <w:pPr>
        <w:spacing w:line="560" w:lineRule="exact"/>
        <w:ind w:left="0" w:leftChars="0" w:firstLine="415" w:firstLineChars="198"/>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8、若有未尽事宜，甲乙双方可协商签订补充协议，如补充协议的约定与本合同不一致的，则以补充协议为准。</w:t>
      </w:r>
    </w:p>
    <w:p>
      <w:pPr>
        <w:spacing w:line="560" w:lineRule="exact"/>
        <w:ind w:left="0" w:leftChars="0" w:firstLine="415" w:firstLineChars="198"/>
        <w:rPr>
          <w:rFonts w:hint="eastAsia" w:ascii="宋体" w:hAnsi="宋体" w:eastAsia="宋体" w:cs="宋体"/>
          <w:szCs w:val="21"/>
          <w:lang w:val="en-US" w:eastAsia="zh-CN"/>
        </w:rPr>
      </w:pPr>
      <w:r>
        <w:rPr>
          <w:rFonts w:hint="eastAsia" w:ascii="仿宋_GB2312" w:hAnsi="仿宋_GB2312" w:eastAsia="仿宋_GB2312" w:cs="仿宋_GB2312"/>
          <w:szCs w:val="21"/>
          <w:lang w:val="en-US" w:eastAsia="zh-CN"/>
        </w:rPr>
        <w:t>9、本合同一式肆份，</w:t>
      </w:r>
      <w:r>
        <w:rPr>
          <w:rFonts w:hint="eastAsia" w:ascii="仿宋_GB2312" w:hAnsi="仿宋_GB2312" w:eastAsia="仿宋_GB2312" w:cs="仿宋_GB2312"/>
          <w:sz w:val="21"/>
          <w:szCs w:val="21"/>
        </w:rPr>
        <w:t>甲方持有</w:t>
      </w:r>
      <w:r>
        <w:rPr>
          <w:rFonts w:hint="eastAsia" w:ascii="仿宋_GB2312" w:hAnsi="仿宋_GB2312" w:eastAsia="仿宋_GB2312" w:cs="仿宋_GB2312"/>
          <w:sz w:val="21"/>
          <w:szCs w:val="21"/>
          <w:lang w:val="en-US" w:eastAsia="zh-CN"/>
        </w:rPr>
        <w:t>叁</w:t>
      </w:r>
      <w:r>
        <w:rPr>
          <w:rFonts w:hint="eastAsia" w:ascii="仿宋_GB2312" w:hAnsi="仿宋_GB2312" w:eastAsia="仿宋_GB2312" w:cs="仿宋_GB2312"/>
          <w:sz w:val="21"/>
          <w:szCs w:val="21"/>
        </w:rPr>
        <w:t>份，乙方持</w:t>
      </w:r>
      <w:r>
        <w:rPr>
          <w:rFonts w:hint="eastAsia" w:ascii="仿宋_GB2312" w:hAnsi="仿宋_GB2312" w:eastAsia="仿宋_GB2312" w:cs="仿宋_GB2312"/>
          <w:sz w:val="21"/>
          <w:szCs w:val="21"/>
          <w:lang w:val="en-US" w:eastAsia="zh-CN"/>
        </w:rPr>
        <w:t>壹</w:t>
      </w:r>
      <w:r>
        <w:rPr>
          <w:rFonts w:hint="eastAsia" w:ascii="仿宋_GB2312" w:hAnsi="仿宋_GB2312" w:eastAsia="仿宋_GB2312" w:cs="仿宋_GB2312"/>
          <w:sz w:val="21"/>
          <w:szCs w:val="21"/>
        </w:rPr>
        <w:t>份，具有同等法律效力</w:t>
      </w:r>
      <w:r>
        <w:rPr>
          <w:rFonts w:hint="eastAsia" w:ascii="仿宋_GB2312" w:hAnsi="仿宋_GB2312" w:eastAsia="仿宋_GB2312" w:cs="仿宋_GB2312"/>
          <w:szCs w:val="21"/>
          <w:lang w:val="en-US" w:eastAsia="zh-CN"/>
        </w:rPr>
        <w:t>，自双方代表签字并加盖公司印章之日起生效。甲、乙双方共同遵守，任何一方不得以人为的原因而任意违约，否则全部损失归违约方承担。</w:t>
      </w:r>
    </w:p>
    <w:p>
      <w:pPr>
        <w:spacing w:line="560" w:lineRule="exact"/>
        <w:ind w:left="401" w:leftChars="191" w:firstLine="16" w:firstLineChars="8"/>
        <w:rPr>
          <w:rFonts w:hint="eastAsia" w:ascii="宋体" w:hAnsi="宋体" w:eastAsia="宋体" w:cs="宋体"/>
          <w:szCs w:val="21"/>
          <w:lang w:val="en-US" w:eastAsia="zh-CN"/>
        </w:rPr>
      </w:pPr>
    </w:p>
    <w:p>
      <w:pPr>
        <w:spacing w:line="560" w:lineRule="exact"/>
        <w:ind w:left="401" w:leftChars="191" w:firstLine="16" w:firstLineChars="8"/>
        <w:jc w:val="left"/>
        <w:rPr>
          <w:rFonts w:hint="eastAsia" w:ascii="仿宋_GB2312" w:hAnsi="仿宋_GB2312" w:eastAsia="仿宋_GB2312" w:cs="仿宋_GB2312"/>
          <w:b w:val="0"/>
          <w:sz w:val="21"/>
          <w:szCs w:val="21"/>
        </w:rPr>
      </w:pPr>
      <w:r>
        <w:rPr>
          <w:rFonts w:hint="eastAsia" w:ascii="仿宋_GB2312" w:hAnsi="仿宋_GB2312" w:eastAsia="仿宋_GB2312" w:cs="仿宋_GB2312"/>
          <w:spacing w:val="0"/>
          <w:sz w:val="21"/>
          <w:szCs w:val="21"/>
        </w:rPr>
        <w:t>附件一</w:t>
      </w:r>
      <w:r>
        <w:rPr>
          <w:rFonts w:hint="eastAsia" w:ascii="仿宋_GB2312" w:hAnsi="仿宋_GB2312" w:eastAsia="仿宋_GB2312" w:cs="仿宋_GB2312"/>
          <w:spacing w:val="0"/>
          <w:sz w:val="21"/>
          <w:szCs w:val="21"/>
          <w:lang w:eastAsia="zh-CN"/>
        </w:rPr>
        <w:t>：</w:t>
      </w:r>
      <w:r>
        <w:rPr>
          <w:rFonts w:hint="eastAsia" w:ascii="仿宋_GB2312" w:hAnsi="仿宋_GB2312" w:eastAsia="仿宋_GB2312" w:cs="仿宋_GB2312"/>
          <w:b w:val="0"/>
          <w:sz w:val="21"/>
          <w:szCs w:val="21"/>
        </w:rPr>
        <w:t>阳光合作协议</w:t>
      </w:r>
    </w:p>
    <w:p>
      <w:pPr>
        <w:spacing w:line="560" w:lineRule="exact"/>
        <w:ind w:left="401" w:leftChars="191" w:firstLine="16" w:firstLineChars="8"/>
        <w:jc w:val="left"/>
        <w:rPr>
          <w:rFonts w:hint="eastAsia" w:ascii="仿宋_GB2312" w:hAnsi="仿宋_GB2312" w:eastAsia="仿宋_GB2312" w:cs="仿宋_GB2312"/>
          <w:b w:val="0"/>
          <w:sz w:val="21"/>
          <w:szCs w:val="21"/>
        </w:rPr>
      </w:pPr>
      <w:r>
        <w:rPr>
          <w:rFonts w:hint="eastAsia" w:ascii="仿宋_GB2312" w:hAnsi="仿宋_GB2312" w:eastAsia="仿宋_GB2312" w:cs="仿宋_GB2312"/>
          <w:b w:val="0"/>
          <w:sz w:val="21"/>
          <w:szCs w:val="21"/>
          <w:lang w:val="en-US" w:eastAsia="zh-CN"/>
        </w:rPr>
        <w:t>附件二：满意度调查问卷（仅供参考）</w:t>
      </w:r>
    </w:p>
    <w:p>
      <w:pPr>
        <w:spacing w:line="360" w:lineRule="auto"/>
        <w:rPr>
          <w:rFonts w:hint="eastAsia" w:ascii="仿宋_GB2312" w:hAnsi="仿宋_GB2312" w:eastAsia="仿宋_GB2312" w:cs="仿宋_GB2312"/>
          <w:b/>
          <w:sz w:val="28"/>
          <w:lang w:eastAsia="zh-CN"/>
        </w:rPr>
      </w:pPr>
    </w:p>
    <w:p>
      <w:pPr>
        <w:spacing w:line="560" w:lineRule="exact"/>
        <w:rPr>
          <w:rFonts w:hint="eastAsia" w:ascii="仿宋_GB2312" w:hAnsi="仿宋_GB2312" w:eastAsia="仿宋_GB2312" w:cs="仿宋_GB2312"/>
          <w:szCs w:val="21"/>
        </w:rPr>
      </w:pPr>
    </w:p>
    <w:p>
      <w:pPr>
        <w:spacing w:line="560" w:lineRule="exact"/>
        <w:rPr>
          <w:rFonts w:hint="eastAsia" w:ascii="仿宋_GB2312" w:hAnsi="仿宋_GB2312" w:eastAsia="仿宋_GB2312" w:cs="仿宋_GB2312"/>
          <w:szCs w:val="21"/>
          <w:lang w:val="en-US"/>
        </w:rPr>
      </w:pPr>
      <w:r>
        <w:rPr>
          <w:rFonts w:hint="eastAsia" w:ascii="仿宋_GB2312" w:hAnsi="仿宋_GB2312" w:eastAsia="仿宋_GB2312" w:cs="仿宋_GB2312"/>
          <w:szCs w:val="21"/>
        </w:rPr>
        <w:t>甲方（盖章）：</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rPr>
        <w:t>乙方（盖章）：</w:t>
      </w:r>
      <w:r>
        <w:rPr>
          <w:rFonts w:hint="eastAsia" w:ascii="仿宋_GB2312" w:hAnsi="仿宋_GB2312" w:eastAsia="仿宋_GB2312" w:cs="仿宋_GB2312"/>
          <w:szCs w:val="21"/>
          <w:lang w:val="en-US" w:eastAsia="zh-CN"/>
        </w:rPr>
        <w:t xml:space="preserve"> </w:t>
      </w:r>
    </w:p>
    <w:p>
      <w:pPr>
        <w:spacing w:line="560" w:lineRule="exact"/>
        <w:rPr>
          <w:rFonts w:hint="eastAsia" w:ascii="仿宋_GB2312" w:hAnsi="仿宋_GB2312" w:eastAsia="仿宋_GB2312" w:cs="仿宋_GB2312"/>
          <w:szCs w:val="21"/>
          <w:lang w:val="en-US" w:eastAsia="zh-CN"/>
        </w:rPr>
      </w:pPr>
    </w:p>
    <w:p>
      <w:pPr>
        <w:spacing w:line="560" w:lineRule="exact"/>
        <w:rPr>
          <w:rFonts w:hint="eastAsia" w:ascii="仿宋_GB2312" w:hAnsi="仿宋_GB2312" w:eastAsia="仿宋_GB2312" w:cs="仿宋_GB2312"/>
          <w:szCs w:val="21"/>
          <w:lang w:val="en-US" w:eastAsia="zh-CN"/>
        </w:rPr>
      </w:pPr>
    </w:p>
    <w:p>
      <w:pPr>
        <w:spacing w:line="560" w:lineRule="exact"/>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法定代表人（授权代表）：                     法定代表人（授权代表）：</w:t>
      </w:r>
    </w:p>
    <w:p>
      <w:pPr>
        <w:spacing w:line="560" w:lineRule="exact"/>
        <w:jc w:val="left"/>
        <w:rPr>
          <w:rFonts w:hint="eastAsia" w:ascii="仿宋_GB2312" w:hAnsi="仿宋_GB2312" w:eastAsia="仿宋_GB2312" w:cs="仿宋_GB2312"/>
          <w:szCs w:val="21"/>
        </w:rPr>
      </w:pPr>
    </w:p>
    <w:p>
      <w:pPr>
        <w:spacing w:line="560" w:lineRule="exact"/>
        <w:jc w:val="left"/>
        <w:rPr>
          <w:rFonts w:hint="eastAsia" w:ascii="仿宋_GB2312" w:hAnsi="仿宋_GB2312" w:eastAsia="仿宋_GB2312" w:cs="仿宋_GB2312"/>
          <w:szCs w:val="21"/>
        </w:rPr>
      </w:pPr>
    </w:p>
    <w:p>
      <w:pPr>
        <w:spacing w:line="560" w:lineRule="exact"/>
        <w:jc w:val="left"/>
        <w:rPr>
          <w:rFonts w:ascii="宋体"/>
          <w:b/>
          <w:bCs/>
          <w:sz w:val="36"/>
        </w:rPr>
        <w:sectPr>
          <w:headerReference r:id="rId3" w:type="default"/>
          <w:pgSz w:w="11906" w:h="16838"/>
          <w:pgMar w:top="1134" w:right="1134" w:bottom="1134" w:left="1134" w:header="851" w:footer="992" w:gutter="0"/>
          <w:cols w:space="720" w:num="1"/>
          <w:docGrid w:type="lines" w:linePitch="312" w:charSpace="0"/>
        </w:sectPr>
      </w:pPr>
      <w:r>
        <w:rPr>
          <w:rFonts w:hint="eastAsia" w:ascii="仿宋_GB2312" w:hAnsi="仿宋_GB2312" w:eastAsia="仿宋_GB2312" w:cs="仿宋_GB2312"/>
          <w:szCs w:val="21"/>
        </w:rPr>
        <w:t>签订日期：</w:t>
      </w:r>
      <w:r>
        <w:rPr>
          <w:rFonts w:hint="eastAsia" w:ascii="仿宋_GB2312" w:hAnsi="仿宋_GB2312" w:eastAsia="仿宋_GB2312" w:cs="仿宋_GB2312"/>
          <w:szCs w:val="21"/>
          <w:lang w:val="en-US" w:eastAsia="zh-CN"/>
        </w:rPr>
        <w:t>2024</w:t>
      </w:r>
      <w:r>
        <w:rPr>
          <w:rFonts w:hint="eastAsia" w:ascii="仿宋_GB2312" w:hAnsi="仿宋_GB2312" w:eastAsia="仿宋_GB2312" w:cs="仿宋_GB2312"/>
          <w:szCs w:val="21"/>
        </w:rPr>
        <w:t>年</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rPr>
        <w:t xml:space="preserve"> 月</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rPr>
        <w:t xml:space="preserve"> 日       </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rPr>
        <w:t xml:space="preserve"> </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rPr>
        <w:t xml:space="preserve">签订日期： </w:t>
      </w:r>
      <w:r>
        <w:rPr>
          <w:rFonts w:hint="eastAsia" w:ascii="仿宋_GB2312" w:hAnsi="仿宋_GB2312" w:eastAsia="仿宋_GB2312" w:cs="仿宋_GB2312"/>
          <w:szCs w:val="21"/>
          <w:lang w:val="en-US" w:eastAsia="zh-CN"/>
        </w:rPr>
        <w:t xml:space="preserve">2024 </w:t>
      </w:r>
      <w:r>
        <w:rPr>
          <w:rFonts w:hint="eastAsia" w:ascii="仿宋_GB2312" w:hAnsi="仿宋_GB2312" w:eastAsia="仿宋_GB2312" w:cs="仿宋_GB2312"/>
          <w:szCs w:val="21"/>
        </w:rPr>
        <w:t xml:space="preserve">年 </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rPr>
        <w:t xml:space="preserve"> 月 </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rPr>
        <w:t>日</w:t>
      </w:r>
      <w:r>
        <w:t xml:space="preserve">             </w:t>
      </w:r>
    </w:p>
    <w:p>
      <w:pPr>
        <w:spacing w:line="360" w:lineRule="auto"/>
        <w:rPr>
          <w:b/>
          <w:sz w:val="28"/>
        </w:rPr>
      </w:pPr>
      <w:permStart w:id="0" w:edGrp="everyone"/>
      <w:permEnd w:id="0"/>
      <w:r>
        <w:rPr>
          <w:rFonts w:hint="eastAsia" w:ascii="宋体" w:hAnsi="宋体"/>
          <w:spacing w:val="8"/>
          <w:sz w:val="24"/>
        </w:rPr>
        <w:t>附件一</w:t>
      </w:r>
    </w:p>
    <w:p>
      <w:pPr>
        <w:spacing w:line="480" w:lineRule="exact"/>
        <w:jc w:val="center"/>
        <w:rPr>
          <w:rFonts w:ascii="方正小标宋简体" w:hAnsi="黑体" w:eastAsia="方正小标宋简体"/>
          <w:b/>
          <w:sz w:val="44"/>
          <w:szCs w:val="44"/>
        </w:rPr>
      </w:pPr>
      <w:r>
        <w:rPr>
          <w:rFonts w:hint="eastAsia" w:ascii="方正小标宋简体" w:hAnsi="黑体" w:eastAsia="方正小标宋简体"/>
          <w:b/>
          <w:sz w:val="44"/>
          <w:szCs w:val="44"/>
        </w:rPr>
        <w:t>阳光合作协议</w:t>
      </w:r>
    </w:p>
    <w:p>
      <w:pPr>
        <w:spacing w:line="480" w:lineRule="exact"/>
        <w:jc w:val="center"/>
        <w:rPr>
          <w:rFonts w:ascii="宋体"/>
          <w:b/>
          <w:sz w:val="28"/>
          <w:szCs w:val="28"/>
        </w:rPr>
      </w:pPr>
    </w:p>
    <w:p>
      <w:pPr>
        <w:spacing w:before="156" w:beforeLines="50" w:after="156" w:afterLines="50" w:line="480" w:lineRule="exact"/>
        <w:ind w:firstLine="420" w:firstLineChars="200"/>
        <w:contextualSpacing/>
        <w:rPr>
          <w:rFonts w:ascii="宋体"/>
        </w:rPr>
      </w:pPr>
      <w:r>
        <w:rPr>
          <w:rFonts w:hint="eastAsia" w:ascii="仿宋_GB2312" w:hAnsi="仿宋_GB2312" w:eastAsia="仿宋_GB2312" w:cs="仿宋_GB2312"/>
          <w:color w:val="auto"/>
        </w:rPr>
        <w:t>甲方（</w:t>
      </w:r>
      <w:r>
        <w:rPr>
          <w:rFonts w:hint="eastAsia" w:ascii="仿宋_GB2312" w:hAnsi="仿宋_GB2312" w:eastAsia="仿宋_GB2312" w:cs="仿宋_GB2312"/>
          <w:color w:val="auto"/>
          <w:lang w:eastAsia="zh-CN"/>
        </w:rPr>
        <w:t>采购人</w:t>
      </w:r>
      <w:r>
        <w:rPr>
          <w:rFonts w:hint="eastAsia" w:ascii="仿宋_GB2312" w:hAnsi="仿宋_GB2312" w:eastAsia="仿宋_GB2312" w:cs="仿宋_GB2312"/>
          <w:color w:val="auto"/>
        </w:rPr>
        <w:t>全称）</w:t>
      </w:r>
      <w:r>
        <w:rPr>
          <w:rFonts w:hint="eastAsia" w:ascii="宋体" w:hAnsi="宋体"/>
        </w:rPr>
        <w:t>：</w:t>
      </w:r>
      <w:permStart w:id="1" w:edGrp="everyone"/>
      <w:r>
        <w:rPr>
          <w:rFonts w:hint="eastAsia" w:ascii="宋体" w:hAnsi="宋体"/>
          <w:lang w:val="en-US" w:eastAsia="zh-CN"/>
        </w:rPr>
        <w:t xml:space="preserve"> </w:t>
      </w:r>
      <w:r>
        <w:rPr>
          <w:rFonts w:hint="eastAsia" w:ascii="宋体" w:hAnsi="宋体"/>
          <w:u w:val="single"/>
        </w:rPr>
        <w:t>东莞市莞城建筑工程有限公司</w:t>
      </w:r>
    </w:p>
    <w:permEnd w:id="1"/>
    <w:p>
      <w:pPr>
        <w:pStyle w:val="13"/>
        <w:spacing w:line="480" w:lineRule="exact"/>
        <w:ind w:firstLine="420" w:firstLineChars="200"/>
        <w:rPr>
          <w:rFonts w:ascii="微软雅黑" w:hAnsi="微软雅黑" w:eastAsia="微软雅黑"/>
          <w:sz w:val="24"/>
          <w:szCs w:val="24"/>
        </w:rPr>
      </w:pPr>
      <w:r>
        <w:rPr>
          <w:rFonts w:hint="eastAsia" w:ascii="仿宋_GB2312" w:hAnsi="仿宋_GB2312" w:eastAsia="仿宋_GB2312" w:cs="仿宋_GB2312"/>
          <w:color w:val="auto"/>
          <w:kern w:val="2"/>
          <w:sz w:val="21"/>
          <w:szCs w:val="24"/>
          <w:lang w:val="en-US" w:eastAsia="zh-CN" w:bidi="ar-SA"/>
        </w:rPr>
        <w:t>乙方（承包人全称）</w:t>
      </w:r>
      <w:r>
        <w:rPr>
          <w:rFonts w:hint="eastAsia" w:ascii="宋体" w:hAnsi="宋体"/>
          <w:sz w:val="24"/>
          <w:szCs w:val="24"/>
        </w:rPr>
        <w:t>：</w:t>
      </w:r>
      <w:permStart w:id="2" w:edGrp="everyone"/>
      <w:r>
        <w:rPr>
          <w:rFonts w:hint="eastAsia" w:ascii="宋体" w:hAnsi="宋体"/>
          <w:sz w:val="21"/>
          <w:szCs w:val="21"/>
          <w:u w:val="single"/>
        </w:rPr>
        <w:t xml:space="preserve">  </w:t>
      </w:r>
      <w:r>
        <w:rPr>
          <w:rFonts w:hint="eastAsia" w:ascii="宋体" w:hAnsi="宋体"/>
          <w:sz w:val="21"/>
          <w:szCs w:val="21"/>
          <w:u w:val="single"/>
          <w:lang w:val="en-US" w:eastAsia="zh-CN"/>
        </w:rPr>
        <w:t xml:space="preserve">       </w:t>
      </w:r>
      <w:r>
        <w:rPr>
          <w:rFonts w:hint="eastAsia" w:ascii="宋体" w:hAnsi="宋体"/>
          <w:sz w:val="21"/>
          <w:szCs w:val="21"/>
          <w:u w:val="single"/>
        </w:rPr>
        <w:t xml:space="preserve"> </w:t>
      </w:r>
    </w:p>
    <w:permEnd w:id="2"/>
    <w:p>
      <w:pPr>
        <w:spacing w:before="156" w:beforeLines="50" w:after="166" w:afterLines="50" w:line="480" w:lineRule="exact"/>
        <w:ind w:firstLine="420" w:firstLineChars="200"/>
        <w:contextualSpacing/>
        <w:jc w:val="left"/>
        <w:rPr>
          <w:rFonts w:ascii="宋体" w:hAnsi="宋体"/>
          <w:b/>
          <w:szCs w:val="21"/>
          <w:u w:val="single"/>
        </w:rPr>
      </w:pPr>
      <w:r>
        <w:rPr>
          <w:rFonts w:hint="eastAsia" w:ascii="宋体" w:hAnsi="宋体"/>
        </w:rPr>
        <w:t xml:space="preserve">    </w:t>
      </w:r>
      <w:r>
        <w:rPr>
          <w:rFonts w:hint="eastAsia" w:ascii="仿宋_GB2312" w:hAnsi="仿宋_GB2312" w:eastAsia="仿宋_GB2312" w:cs="仿宋_GB2312"/>
          <w:color w:val="auto"/>
          <w:kern w:val="2"/>
          <w:sz w:val="21"/>
          <w:szCs w:val="24"/>
          <w:lang w:val="en-US" w:eastAsia="zh-CN" w:bidi="ar-SA"/>
        </w:rPr>
        <w:t>甲乙双方于</w:t>
      </w:r>
      <w:permStart w:id="3" w:edGrp="everyone"/>
      <w:r>
        <w:rPr>
          <w:rFonts w:hint="eastAsia" w:ascii="仿宋_GB2312" w:hAnsi="仿宋_GB2312" w:eastAsia="仿宋_GB2312" w:cs="仿宋_GB2312"/>
          <w:color w:val="auto"/>
          <w:kern w:val="2"/>
          <w:sz w:val="21"/>
          <w:szCs w:val="24"/>
          <w:lang w:val="en-US" w:eastAsia="zh-CN" w:bidi="ar-SA"/>
        </w:rPr>
        <w:t xml:space="preserve">          </w:t>
      </w:r>
      <w:permEnd w:id="3"/>
      <w:r>
        <w:rPr>
          <w:rFonts w:hint="eastAsia" w:ascii="仿宋_GB2312" w:hAnsi="仿宋_GB2312" w:eastAsia="仿宋_GB2312" w:cs="仿宋_GB2312"/>
          <w:color w:val="auto"/>
          <w:kern w:val="2"/>
          <w:sz w:val="21"/>
          <w:szCs w:val="24"/>
          <w:lang w:val="en-US" w:eastAsia="zh-CN" w:bidi="ar-SA"/>
        </w:rPr>
        <w:t xml:space="preserve"> 年</w:t>
      </w:r>
      <w:permStart w:id="4" w:edGrp="everyone"/>
      <w:r>
        <w:rPr>
          <w:rFonts w:hint="eastAsia" w:ascii="仿宋_GB2312" w:hAnsi="仿宋_GB2312" w:eastAsia="仿宋_GB2312" w:cs="仿宋_GB2312"/>
          <w:color w:val="auto"/>
          <w:kern w:val="2"/>
          <w:sz w:val="21"/>
          <w:szCs w:val="24"/>
          <w:lang w:val="en-US" w:eastAsia="zh-CN" w:bidi="ar-SA"/>
        </w:rPr>
        <w:t xml:space="preserve">   </w:t>
      </w:r>
      <w:permEnd w:id="4"/>
      <w:r>
        <w:rPr>
          <w:rFonts w:hint="eastAsia" w:ascii="仿宋_GB2312" w:hAnsi="仿宋_GB2312" w:eastAsia="仿宋_GB2312" w:cs="仿宋_GB2312"/>
          <w:color w:val="auto"/>
          <w:kern w:val="2"/>
          <w:sz w:val="21"/>
          <w:szCs w:val="24"/>
          <w:lang w:val="en-US" w:eastAsia="zh-CN" w:bidi="ar-SA"/>
        </w:rPr>
        <w:t xml:space="preserve"> 月</w:t>
      </w:r>
      <w:permStart w:id="5" w:edGrp="everyone"/>
      <w:r>
        <w:rPr>
          <w:rFonts w:hint="eastAsia" w:ascii="仿宋_GB2312" w:hAnsi="仿宋_GB2312" w:eastAsia="仿宋_GB2312" w:cs="仿宋_GB2312"/>
          <w:color w:val="auto"/>
          <w:kern w:val="2"/>
          <w:sz w:val="21"/>
          <w:szCs w:val="24"/>
          <w:lang w:val="en-US" w:eastAsia="zh-CN" w:bidi="ar-SA"/>
        </w:rPr>
        <w:t xml:space="preserve">     </w:t>
      </w:r>
      <w:permEnd w:id="5"/>
      <w:r>
        <w:rPr>
          <w:rFonts w:hint="eastAsia" w:ascii="仿宋_GB2312" w:hAnsi="仿宋_GB2312" w:eastAsia="仿宋_GB2312" w:cs="仿宋_GB2312"/>
          <w:color w:val="auto"/>
          <w:kern w:val="2"/>
          <w:sz w:val="21"/>
          <w:szCs w:val="24"/>
          <w:lang w:val="en-US" w:eastAsia="zh-CN" w:bidi="ar-SA"/>
        </w:rPr>
        <w:t>日签署了</w:t>
      </w:r>
      <w:permStart w:id="6" w:edGrp="everyone"/>
      <w:r>
        <w:rPr>
          <w:rFonts w:hint="eastAsia" w:ascii="宋体" w:hAnsi="宋体"/>
          <w:b/>
          <w:szCs w:val="21"/>
          <w:u w:val="single"/>
        </w:rPr>
        <w:t xml:space="preserve">   </w:t>
      </w:r>
      <w:r>
        <w:rPr>
          <w:rFonts w:hint="eastAsia" w:ascii="宋体" w:hAnsi="宋体"/>
          <w:b/>
          <w:szCs w:val="21"/>
          <w:u w:val="single"/>
          <w:lang w:val="en-US" w:eastAsia="zh-CN"/>
        </w:rPr>
        <w:t xml:space="preserve">    </w:t>
      </w:r>
      <w:r>
        <w:rPr>
          <w:rFonts w:hint="eastAsia" w:ascii="宋体" w:hAnsi="宋体"/>
          <w:b/>
          <w:szCs w:val="21"/>
          <w:u w:val="single"/>
        </w:rPr>
        <w:t xml:space="preserve"> </w:t>
      </w:r>
      <w:permEnd w:id="6"/>
      <w:r>
        <w:rPr>
          <w:rFonts w:hint="eastAsia" w:ascii="仿宋_GB2312" w:hAnsi="仿宋_GB2312" w:eastAsia="仿宋_GB2312" w:cs="仿宋_GB2312"/>
          <w:color w:val="auto"/>
        </w:rPr>
        <w:t>合同（以下简称原合同），为加强双方阳光合作，保证职员职业安全，甲乙双方经协商签定本协议并作为双方共同遵守的阳光合作行为准则。</w:t>
      </w:r>
    </w:p>
    <w:p>
      <w:pPr>
        <w:widowControl/>
        <w:numPr>
          <w:ilvl w:val="0"/>
          <w:numId w:val="3"/>
        </w:numPr>
        <w:spacing w:before="156" w:beforeLines="50" w:after="156" w:afterLines="50" w:line="480" w:lineRule="exact"/>
        <w:contextualSpacing/>
        <w:jc w:val="left"/>
        <w:rPr>
          <w:rFonts w:ascii="宋体" w:hAnsi="宋体"/>
          <w:b/>
        </w:rPr>
      </w:pPr>
      <w:r>
        <w:rPr>
          <w:rFonts w:hint="eastAsia" w:ascii="宋体" w:hAnsi="宋体"/>
          <w:b/>
        </w:rPr>
        <w:t>甲方责任</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1.甲方有责任向乙方介绍本单位有关采购管理通用原则和本协议的规定。</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2.甲方有责任对本单位相关人员进行阳光合作教育。</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 xml:space="preserve">3.甲方人员应严格遵守本单位有关阳光合作管理的规定，不得接受乙方任何形式的回扣、实物、现金、有价证券、礼券等有价物品，不得参加乙方提供的旅游或其他可能影响职务行为公正履行的活动。 </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4.甲方人员如违反阳光合作管理制度及本协议规定，甲方视情节轻重、影响大小给予行政及经济处罚。</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5．对于乙方举报甲方人员违反阳光合作规定的情况，甲方应及时进行调查，根据调查情况进行处理，并将调查结果向乙方反馈。</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6.接受举报的一方应为举报方保密，不得对举报方进行报复，对举报属实和严格遵守《阳光合作协议》的合作方，在同等条件下给予后续合作的优先权。</w:t>
      </w:r>
    </w:p>
    <w:p>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hint="eastAsia" w:ascii="仿宋_GB2312" w:hAnsi="仿宋_GB2312" w:eastAsia="仿宋_GB2312" w:cs="仿宋_GB2312"/>
          <w:b/>
          <w:color w:val="auto"/>
        </w:rPr>
      </w:pPr>
      <w:r>
        <w:rPr>
          <w:rFonts w:hint="eastAsia" w:ascii="仿宋_GB2312" w:hAnsi="仿宋_GB2312" w:eastAsia="仿宋_GB2312" w:cs="仿宋_GB2312"/>
          <w:b/>
          <w:color w:val="auto"/>
          <w:lang w:val="en-US" w:eastAsia="zh-CN"/>
        </w:rPr>
        <w:t>二、</w:t>
      </w:r>
      <w:r>
        <w:rPr>
          <w:rFonts w:hint="eastAsia" w:ascii="仿宋_GB2312" w:hAnsi="仿宋_GB2312" w:eastAsia="仿宋_GB2312" w:cs="仿宋_GB2312"/>
          <w:b/>
          <w:color w:val="auto"/>
        </w:rPr>
        <w:t>乙方责任</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1.乙方应保证乙方人员了解甲方有关采购管理通用原则和及本协议的规定，并遵照执行。</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2.乙方不得以任何形式给予甲方人员回扣、赠送实物、现金、有价证券、礼券等有价物品或提供旅游等其他可能影响职务行为公正履行的活动（以下统称“财物”）。</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3.乙方有责任接受甲方对乙方在合作期间阳光合作管理执行情况的监督，并对甲方相关调查工作主动配合。</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4.乙方有义务就甲方人员任何形式的索取或收受财物行为及时向甲方（直接联系人为东莞实业投资控股集团有限公司</w:t>
      </w:r>
      <w:r>
        <w:rPr>
          <w:rFonts w:hint="eastAsia" w:ascii="仿宋_GB2312" w:hAnsi="仿宋_GB2312" w:eastAsia="仿宋_GB2312" w:cs="仿宋_GB2312"/>
          <w:color w:val="auto"/>
          <w:lang w:val="en-US" w:eastAsia="zh-CN"/>
        </w:rPr>
        <w:t>法律合规</w:t>
      </w:r>
      <w:r>
        <w:rPr>
          <w:rFonts w:hint="eastAsia" w:ascii="仿宋_GB2312" w:hAnsi="仿宋_GB2312" w:eastAsia="仿宋_GB2312" w:cs="仿宋_GB2312"/>
          <w:color w:val="auto"/>
        </w:rPr>
        <w:t>部）举报。如乙方或其人员向甲方人员给予财物，或甲方人员向乙方索取财物，乙方满足其要求并且未向甲方举报的，一经查实（包括但不限于被甲方核实属实，或者被司法机关或第三方核实属实的），甲方将在内部通报；乙方除应向甲方赔偿由此给甲方造成的损失外，乙方还应向甲方支付相当于原合同总价的10%的违约金，并对乙方知情不报人员进行相应处罚；连续出现2次及以上类似情况或者如因乙方在合作期间贿赂甲方人员，被司法机关立案查处核实属实的，甲方有权解除原合同，如甲方解除原合同的，则乙方应退还甲方所支付的所有款项并按原合同与本合同约定承担违约责任，且五年之内不得作为东实集团（东莞实业投资控股集团有限公司及下属子公司）合格供应商。</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5．甲方接受乙方实名或匿名举报，保证为举报者的信息保密，常设举报部门及电</w:t>
      </w:r>
      <w:r>
        <w:rPr>
          <w:rFonts w:hint="eastAsia" w:ascii="仿宋_GB2312" w:hAnsi="仿宋_GB2312" w:eastAsia="仿宋_GB2312" w:cs="仿宋_GB2312"/>
          <w:color w:val="auto"/>
          <w:lang w:val="en-US" w:eastAsia="zh-CN"/>
        </w:rPr>
        <w:t>话</w:t>
      </w:r>
      <w:r>
        <w:rPr>
          <w:rFonts w:hint="eastAsia" w:ascii="仿宋_GB2312" w:hAnsi="仿宋_GB2312" w:eastAsia="仿宋_GB2312" w:cs="仿宋_GB2312"/>
          <w:color w:val="auto"/>
        </w:rPr>
        <w:t xml:space="preserve">： </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举报受理部门：东莞实业投资控股集团有限公司</w:t>
      </w:r>
      <w:r>
        <w:rPr>
          <w:rFonts w:hint="eastAsia" w:ascii="仿宋_GB2312" w:hAnsi="仿宋_GB2312" w:eastAsia="仿宋_GB2312" w:cs="仿宋_GB2312"/>
          <w:color w:val="auto"/>
          <w:lang w:val="en-US" w:eastAsia="zh-CN"/>
        </w:rPr>
        <w:t>法律合规</w:t>
      </w:r>
      <w:r>
        <w:rPr>
          <w:rFonts w:hint="eastAsia" w:ascii="仿宋_GB2312" w:hAnsi="仿宋_GB2312" w:eastAsia="仿宋_GB2312" w:cs="仿宋_GB2312"/>
          <w:color w:val="auto"/>
        </w:rPr>
        <w:t>部</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东实集团举报邮箱：dgsyxf@163.com</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东实集团举报电话：0769-28820703（周一至周五9:00-12:00和14:00-18:00）</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邮寄地址：东莞市东城区八一路1号机关二号大院9号楼，东莞实业投资控股集团有限公司</w:t>
      </w:r>
      <w:r>
        <w:rPr>
          <w:rFonts w:hint="eastAsia" w:ascii="仿宋_GB2312" w:hAnsi="仿宋_GB2312" w:eastAsia="仿宋_GB2312" w:cs="仿宋_GB2312"/>
          <w:color w:val="auto"/>
          <w:lang w:val="en-US" w:eastAsia="zh-CN"/>
        </w:rPr>
        <w:t>法律合规</w:t>
      </w:r>
      <w:r>
        <w:rPr>
          <w:rFonts w:hint="eastAsia" w:ascii="仿宋_GB2312" w:hAnsi="仿宋_GB2312" w:eastAsia="仿宋_GB2312" w:cs="仿宋_GB2312"/>
          <w:color w:val="auto"/>
        </w:rPr>
        <w:t>部收，邮编523000。</w:t>
      </w:r>
    </w:p>
    <w:p>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hint="eastAsia" w:ascii="仿宋_GB2312" w:hAnsi="仿宋_GB2312" w:eastAsia="仿宋_GB2312" w:cs="仿宋_GB2312"/>
          <w:b/>
          <w:color w:val="auto"/>
        </w:rPr>
      </w:pPr>
      <w:r>
        <w:rPr>
          <w:rFonts w:hint="eastAsia" w:ascii="仿宋_GB2312" w:hAnsi="仿宋_GB2312" w:eastAsia="仿宋_GB2312" w:cs="仿宋_GB2312"/>
          <w:b/>
          <w:color w:val="auto"/>
          <w:lang w:val="en-US" w:eastAsia="zh-CN"/>
        </w:rPr>
        <w:t>三、</w:t>
      </w:r>
      <w:r>
        <w:rPr>
          <w:rFonts w:hint="eastAsia" w:ascii="仿宋_GB2312" w:hAnsi="仿宋_GB2312" w:eastAsia="仿宋_GB2312" w:cs="仿宋_GB2312"/>
          <w:b/>
          <w:color w:val="auto"/>
        </w:rPr>
        <w:t>其他</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1.本协议是原合同的补充协议，与原合同有同等法律效力。</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2.</w:t>
      </w:r>
      <w:r>
        <w:rPr>
          <w:rFonts w:hint="eastAsia" w:ascii="仿宋_GB2312" w:hAnsi="仿宋_GB2312" w:eastAsia="仿宋_GB2312" w:cs="仿宋_GB2312"/>
          <w:b/>
          <w:color w:val="auto"/>
          <w:sz w:val="22"/>
          <w:szCs w:val="22"/>
        </w:rPr>
        <w:t>本协议一式肆份，甲方执</w:t>
      </w:r>
      <w:r>
        <w:rPr>
          <w:rFonts w:hint="eastAsia" w:ascii="仿宋_GB2312" w:hAnsi="仿宋_GB2312" w:eastAsia="仿宋_GB2312" w:cs="仿宋_GB2312"/>
          <w:b/>
          <w:color w:val="auto"/>
          <w:sz w:val="22"/>
          <w:szCs w:val="22"/>
          <w:lang w:val="en-US" w:eastAsia="zh-CN"/>
        </w:rPr>
        <w:t>叁</w:t>
      </w:r>
      <w:r>
        <w:rPr>
          <w:rFonts w:hint="eastAsia" w:ascii="仿宋_GB2312" w:hAnsi="仿宋_GB2312" w:eastAsia="仿宋_GB2312" w:cs="仿宋_GB2312"/>
          <w:b/>
          <w:color w:val="auto"/>
          <w:sz w:val="22"/>
          <w:szCs w:val="22"/>
        </w:rPr>
        <w:t>份，</w:t>
      </w:r>
      <w:r>
        <w:rPr>
          <w:rFonts w:hint="eastAsia" w:ascii="仿宋_GB2312" w:hAnsi="仿宋_GB2312" w:eastAsia="仿宋_GB2312" w:cs="仿宋_GB2312"/>
          <w:b/>
          <w:color w:val="auto"/>
          <w:sz w:val="22"/>
          <w:szCs w:val="22"/>
          <w:lang w:val="en-US" w:eastAsia="zh-CN"/>
        </w:rPr>
        <w:t>乙</w:t>
      </w:r>
      <w:r>
        <w:rPr>
          <w:rFonts w:hint="eastAsia" w:ascii="仿宋_GB2312" w:hAnsi="仿宋_GB2312" w:eastAsia="仿宋_GB2312" w:cs="仿宋_GB2312"/>
          <w:b/>
          <w:color w:val="auto"/>
          <w:sz w:val="22"/>
          <w:szCs w:val="22"/>
        </w:rPr>
        <w:t>方执</w:t>
      </w:r>
      <w:r>
        <w:rPr>
          <w:rFonts w:hint="eastAsia" w:ascii="仿宋_GB2312" w:hAnsi="仿宋_GB2312" w:eastAsia="仿宋_GB2312" w:cs="仿宋_GB2312"/>
          <w:b/>
          <w:color w:val="auto"/>
          <w:sz w:val="22"/>
          <w:szCs w:val="22"/>
          <w:lang w:val="en-US" w:eastAsia="zh-CN"/>
        </w:rPr>
        <w:t>壹</w:t>
      </w:r>
      <w:r>
        <w:rPr>
          <w:rFonts w:hint="eastAsia" w:ascii="仿宋_GB2312" w:hAnsi="仿宋_GB2312" w:eastAsia="仿宋_GB2312" w:cs="仿宋_GB2312"/>
          <w:b/>
          <w:color w:val="auto"/>
          <w:sz w:val="22"/>
          <w:szCs w:val="22"/>
        </w:rPr>
        <w:t>份</w:t>
      </w:r>
      <w:r>
        <w:rPr>
          <w:rFonts w:hint="eastAsia" w:ascii="仿宋_GB2312" w:hAnsi="仿宋_GB2312" w:eastAsia="仿宋_GB2312" w:cs="仿宋_GB2312"/>
          <w:color w:val="auto"/>
        </w:rPr>
        <w:t>,具有同等法律效力。</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3.本协议经双方签署后生效。</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hint="eastAsia" w:ascii="仿宋_GB2312" w:hAnsi="仿宋_GB2312" w:eastAsia="仿宋_GB2312" w:cs="仿宋_GB2312"/>
          <w:color w:val="auto"/>
        </w:rPr>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 xml:space="preserve">甲方（盖章）：                      </w:t>
      </w:r>
      <w:r>
        <w:rPr>
          <w:rFonts w:hint="eastAsia" w:ascii="仿宋_GB2312" w:hAnsi="仿宋_GB2312" w:eastAsia="仿宋_GB2312" w:cs="仿宋_GB2312"/>
          <w:color w:val="auto"/>
          <w:lang w:val="en-US" w:eastAsia="zh-CN"/>
        </w:rPr>
        <w:t xml:space="preserve">        </w:t>
      </w:r>
      <w:r>
        <w:rPr>
          <w:rFonts w:hint="eastAsia" w:ascii="仿宋_GB2312" w:hAnsi="仿宋_GB2312" w:eastAsia="仿宋_GB2312" w:cs="仿宋_GB2312"/>
          <w:color w:val="auto"/>
        </w:rPr>
        <w:t xml:space="preserve">乙方（盖章）： </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840" w:firstLineChars="400"/>
        <w:contextualSpacing/>
        <w:textAlignment w:val="auto"/>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 xml:space="preserve">                    </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hint="eastAsia" w:ascii="仿宋_GB2312" w:hAnsi="仿宋_GB2312" w:eastAsia="仿宋_GB2312" w:cs="仿宋_GB2312"/>
          <w:color w:val="auto"/>
        </w:rPr>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hint="eastAsia" w:ascii="仿宋_GB2312" w:hAnsi="仿宋_GB2312" w:eastAsia="仿宋_GB2312" w:cs="仿宋_GB2312"/>
          <w:color w:val="auto"/>
        </w:rPr>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法定代表人（授权代表）：</w:t>
      </w:r>
      <w:r>
        <w:rPr>
          <w:rFonts w:hint="eastAsia" w:ascii="仿宋_GB2312" w:hAnsi="仿宋_GB2312" w:eastAsia="仿宋_GB2312" w:cs="仿宋_GB2312"/>
          <w:color w:val="auto"/>
        </w:rPr>
        <w:tab/>
      </w:r>
      <w:r>
        <w:rPr>
          <w:rFonts w:hint="eastAsia" w:ascii="仿宋_GB2312" w:hAnsi="仿宋_GB2312" w:eastAsia="仿宋_GB2312" w:cs="仿宋_GB2312"/>
          <w:color w:val="auto"/>
        </w:rPr>
        <w:tab/>
      </w:r>
      <w:r>
        <w:rPr>
          <w:rFonts w:hint="eastAsia" w:ascii="仿宋_GB2312" w:hAnsi="仿宋_GB2312" w:eastAsia="仿宋_GB2312" w:cs="仿宋_GB2312"/>
          <w:color w:val="auto"/>
        </w:rPr>
        <w:t xml:space="preserve">  </w:t>
      </w:r>
      <w:r>
        <w:rPr>
          <w:rFonts w:hint="eastAsia" w:ascii="仿宋_GB2312" w:hAnsi="仿宋_GB2312" w:eastAsia="仿宋_GB2312" w:cs="仿宋_GB2312"/>
          <w:color w:val="auto"/>
        </w:rPr>
        <w:tab/>
      </w:r>
      <w:r>
        <w:rPr>
          <w:rFonts w:hint="eastAsia" w:ascii="仿宋_GB2312" w:hAnsi="仿宋_GB2312" w:eastAsia="仿宋_GB2312" w:cs="仿宋_GB2312"/>
          <w:color w:val="auto"/>
        </w:rPr>
        <w:t xml:space="preserve">  </w:t>
      </w:r>
      <w:r>
        <w:rPr>
          <w:rFonts w:hint="eastAsia" w:ascii="仿宋_GB2312" w:hAnsi="仿宋_GB2312" w:eastAsia="仿宋_GB2312" w:cs="仿宋_GB2312"/>
          <w:color w:val="auto"/>
          <w:lang w:val="en-US" w:eastAsia="zh-CN"/>
        </w:rPr>
        <w:t xml:space="preserve">     </w:t>
      </w:r>
      <w:r>
        <w:rPr>
          <w:rFonts w:hint="eastAsia" w:ascii="仿宋_GB2312" w:hAnsi="仿宋_GB2312" w:eastAsia="仿宋_GB2312" w:cs="仿宋_GB2312"/>
          <w:color w:val="auto"/>
        </w:rPr>
        <w:t xml:space="preserve"> 法定代表人（授权代表）：</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hint="eastAsia" w:ascii="仿宋_GB2312" w:hAnsi="仿宋_GB2312" w:eastAsia="仿宋_GB2312" w:cs="仿宋_GB2312"/>
          <w:color w:val="auto"/>
        </w:rPr>
      </w:pPr>
    </w:p>
    <w:p>
      <w:pPr>
        <w:ind w:firstLine="420" w:firstLineChars="200"/>
        <w:rPr>
          <w:rFonts w:hint="eastAsia" w:ascii="仿宋_GB2312" w:hAnsi="仿宋_GB2312" w:eastAsia="仿宋_GB2312" w:cs="仿宋_GB2312"/>
          <w:color w:val="auto"/>
        </w:rPr>
      </w:pPr>
      <w:r>
        <w:rPr>
          <w:rFonts w:hint="eastAsia" w:ascii="仿宋_GB2312" w:hAnsi="仿宋_GB2312" w:eastAsia="仿宋_GB2312" w:cs="仿宋_GB2312"/>
          <w:color w:val="auto"/>
        </w:rPr>
        <w:t>签约日期：</w:t>
      </w:r>
      <w:r>
        <w:rPr>
          <w:rFonts w:hint="eastAsia" w:ascii="仿宋_GB2312" w:hAnsi="仿宋_GB2312" w:eastAsia="仿宋_GB2312" w:cs="仿宋_GB2312"/>
          <w:color w:val="auto"/>
          <w:lang w:val="en-US" w:eastAsia="zh-CN"/>
        </w:rPr>
        <w:t xml:space="preserve">   </w:t>
      </w:r>
      <w:r>
        <w:rPr>
          <w:rFonts w:hint="eastAsia" w:ascii="仿宋_GB2312" w:hAnsi="仿宋_GB2312" w:eastAsia="仿宋_GB2312" w:cs="仿宋_GB2312"/>
          <w:color w:val="auto"/>
        </w:rPr>
        <w:t>年</w:t>
      </w:r>
      <w:r>
        <w:rPr>
          <w:rFonts w:hint="eastAsia" w:ascii="仿宋_GB2312" w:hAnsi="仿宋_GB2312" w:eastAsia="仿宋_GB2312" w:cs="仿宋_GB2312"/>
          <w:color w:val="auto"/>
          <w:lang w:val="en-US" w:eastAsia="zh-CN"/>
        </w:rPr>
        <w:t xml:space="preserve">    </w:t>
      </w:r>
      <w:r>
        <w:rPr>
          <w:rFonts w:hint="eastAsia" w:ascii="仿宋_GB2312" w:hAnsi="仿宋_GB2312" w:eastAsia="仿宋_GB2312" w:cs="仿宋_GB2312"/>
          <w:color w:val="auto"/>
        </w:rPr>
        <w:t>月</w:t>
      </w:r>
      <w:r>
        <w:rPr>
          <w:rFonts w:hint="eastAsia" w:ascii="仿宋_GB2312" w:hAnsi="仿宋_GB2312" w:eastAsia="仿宋_GB2312" w:cs="仿宋_GB2312"/>
          <w:color w:val="auto"/>
          <w:lang w:val="en-US" w:eastAsia="zh-CN"/>
        </w:rPr>
        <w:t xml:space="preserve">   </w:t>
      </w:r>
      <w:r>
        <w:rPr>
          <w:rFonts w:hint="eastAsia" w:ascii="仿宋_GB2312" w:hAnsi="仿宋_GB2312" w:eastAsia="仿宋_GB2312" w:cs="仿宋_GB2312"/>
          <w:color w:val="auto"/>
        </w:rPr>
        <w:t>日</w:t>
      </w:r>
      <w:bookmarkStart w:id="1" w:name="现场签证通知单"/>
      <w:bookmarkEnd w:id="1"/>
      <w:bookmarkStart w:id="2" w:name="设计变更通知单"/>
      <w:bookmarkEnd w:id="2"/>
      <w:r>
        <w:rPr>
          <w:rFonts w:hint="eastAsia" w:ascii="仿宋_GB2312" w:hAnsi="仿宋_GB2312" w:eastAsia="仿宋_GB2312" w:cs="仿宋_GB2312"/>
          <w:color w:val="auto"/>
        </w:rPr>
        <w:tab/>
      </w:r>
      <w:r>
        <w:rPr>
          <w:rFonts w:hint="eastAsia" w:ascii="仿宋_GB2312" w:hAnsi="仿宋_GB2312" w:eastAsia="仿宋_GB2312" w:cs="仿宋_GB2312"/>
          <w:color w:val="auto"/>
        </w:rPr>
        <w:t xml:space="preserve">  </w:t>
      </w:r>
      <w:r>
        <w:rPr>
          <w:rFonts w:hint="eastAsia" w:ascii="仿宋_GB2312" w:hAnsi="仿宋_GB2312" w:eastAsia="仿宋_GB2312" w:cs="仿宋_GB2312"/>
          <w:color w:val="auto"/>
          <w:lang w:val="en-US" w:eastAsia="zh-CN"/>
        </w:rPr>
        <w:t xml:space="preserve">        </w:t>
      </w:r>
      <w:r>
        <w:rPr>
          <w:rFonts w:hint="eastAsia" w:ascii="仿宋_GB2312" w:hAnsi="仿宋_GB2312" w:eastAsia="仿宋_GB2312" w:cs="仿宋_GB2312"/>
          <w:color w:val="auto"/>
        </w:rPr>
        <w:t xml:space="preserve"> 签约日期：</w:t>
      </w:r>
      <w:r>
        <w:rPr>
          <w:rFonts w:hint="eastAsia" w:ascii="仿宋_GB2312" w:hAnsi="仿宋_GB2312" w:eastAsia="仿宋_GB2312" w:cs="仿宋_GB2312"/>
          <w:color w:val="auto"/>
          <w:lang w:val="en-US" w:eastAsia="zh-CN"/>
        </w:rPr>
        <w:t xml:space="preserve">   </w:t>
      </w:r>
      <w:r>
        <w:rPr>
          <w:rFonts w:hint="eastAsia" w:ascii="仿宋_GB2312" w:hAnsi="仿宋_GB2312" w:eastAsia="仿宋_GB2312" w:cs="仿宋_GB2312"/>
          <w:color w:val="auto"/>
        </w:rPr>
        <w:t>年</w:t>
      </w:r>
      <w:r>
        <w:rPr>
          <w:rFonts w:hint="eastAsia" w:ascii="仿宋_GB2312" w:hAnsi="仿宋_GB2312" w:eastAsia="仿宋_GB2312" w:cs="仿宋_GB2312"/>
          <w:color w:val="auto"/>
          <w:lang w:val="en-US" w:eastAsia="zh-CN"/>
        </w:rPr>
        <w:t xml:space="preserve">    </w:t>
      </w:r>
      <w:r>
        <w:rPr>
          <w:rFonts w:hint="eastAsia" w:ascii="仿宋_GB2312" w:hAnsi="仿宋_GB2312" w:eastAsia="仿宋_GB2312" w:cs="仿宋_GB2312"/>
          <w:color w:val="auto"/>
        </w:rPr>
        <w:t>月</w:t>
      </w:r>
      <w:r>
        <w:rPr>
          <w:rFonts w:hint="eastAsia" w:ascii="仿宋_GB2312" w:hAnsi="仿宋_GB2312" w:eastAsia="仿宋_GB2312" w:cs="仿宋_GB2312"/>
          <w:color w:val="auto"/>
          <w:lang w:val="en-US" w:eastAsia="zh-CN"/>
        </w:rPr>
        <w:t xml:space="preserve">   </w:t>
      </w:r>
      <w:r>
        <w:rPr>
          <w:rFonts w:hint="eastAsia" w:ascii="仿宋_GB2312" w:hAnsi="仿宋_GB2312" w:eastAsia="仿宋_GB2312" w:cs="仿宋_GB2312"/>
          <w:color w:val="auto"/>
        </w:rPr>
        <w:t>日</w:t>
      </w:r>
      <w:r>
        <w:rPr>
          <w:rFonts w:hint="eastAsia" w:ascii="仿宋_GB2312" w:hAnsi="仿宋_GB2312" w:eastAsia="仿宋_GB2312" w:cs="仿宋_GB2312"/>
          <w:color w:val="auto"/>
        </w:rPr>
        <w:tab/>
      </w:r>
      <w:r>
        <w:rPr>
          <w:rFonts w:hint="eastAsia" w:ascii="仿宋_GB2312" w:hAnsi="仿宋_GB2312" w:eastAsia="仿宋_GB2312" w:cs="仿宋_GB2312"/>
          <w:color w:val="auto"/>
        </w:rPr>
        <w:t xml:space="preserve">  </w:t>
      </w:r>
    </w:p>
    <w:p>
      <w:pPr>
        <w:spacing w:line="360" w:lineRule="auto"/>
        <w:rPr>
          <w:rFonts w:hint="eastAsia" w:eastAsiaTheme="minorEastAsia"/>
          <w:lang w:val="en-US" w:eastAsia="zh-CN"/>
        </w:rPr>
      </w:pPr>
      <w:r>
        <w:rPr>
          <w:rFonts w:hint="eastAsia"/>
          <w:lang w:val="en-US" w:eastAsia="zh-CN"/>
        </w:rPr>
        <w:t xml:space="preserve"> </w:t>
      </w:r>
    </w:p>
    <w:p>
      <w:pPr>
        <w:spacing w:line="360" w:lineRule="auto"/>
      </w:pPr>
    </w:p>
    <w:p>
      <w:pPr>
        <w:pStyle w:val="10"/>
      </w:pPr>
    </w:p>
    <w:p>
      <w:pPr>
        <w:pStyle w:val="10"/>
      </w:pPr>
    </w:p>
    <w:p>
      <w:pPr>
        <w:pStyle w:val="10"/>
      </w:pPr>
    </w:p>
    <w:p>
      <w:pPr>
        <w:spacing w:line="560" w:lineRule="exact"/>
        <w:rPr>
          <w:rFonts w:hint="eastAsia" w:ascii="宋体" w:hAnsi="宋体"/>
          <w:sz w:val="24"/>
        </w:rPr>
      </w:pPr>
    </w:p>
    <w:p>
      <w:pPr>
        <w:jc w:val="center"/>
        <w:rPr>
          <w:rFonts w:hint="eastAsia" w:ascii="方正小标宋简体" w:hAnsi="黑体" w:eastAsia="方正小标宋简体" w:cs="Times New Roman"/>
          <w:b/>
          <w:sz w:val="44"/>
          <w:szCs w:val="44"/>
          <w:lang w:val="en-US" w:eastAsia="zh-CN"/>
        </w:rPr>
      </w:pPr>
      <w:r>
        <w:rPr>
          <w:rFonts w:hint="eastAsia"/>
          <w:sz w:val="44"/>
          <w:szCs w:val="52"/>
          <w:u w:val="single"/>
          <w:lang w:val="en-US" w:eastAsia="zh-CN"/>
        </w:rPr>
        <w:t xml:space="preserve">     </w:t>
      </w:r>
      <w:r>
        <w:rPr>
          <w:rFonts w:hint="eastAsia" w:ascii="方正小标宋简体" w:hAnsi="黑体" w:eastAsia="方正小标宋简体" w:cs="Times New Roman"/>
          <w:b/>
          <w:sz w:val="44"/>
          <w:szCs w:val="44"/>
          <w:u w:val="none"/>
          <w:lang w:val="en-US" w:eastAsia="zh-CN"/>
        </w:rPr>
        <w:t>月份</w:t>
      </w:r>
      <w:r>
        <w:rPr>
          <w:rFonts w:hint="eastAsia" w:ascii="方正小标宋简体" w:hAnsi="黑体" w:eastAsia="方正小标宋简体" w:cs="Times New Roman"/>
          <w:b/>
          <w:sz w:val="44"/>
          <w:szCs w:val="44"/>
          <w:lang w:val="en-US" w:eastAsia="zh-CN"/>
        </w:rPr>
        <w:t>饭堂满意度调查</w:t>
      </w:r>
    </w:p>
    <w:p>
      <w:pPr>
        <w:spacing w:line="240" w:lineRule="auto"/>
        <w:ind w:left="0" w:leftChars="0" w:firstLine="0" w:firstLineChars="0"/>
        <w:jc w:val="center"/>
        <w:rPr>
          <w:rFonts w:hint="eastAsia" w:ascii="方正小标宋简体" w:hAnsi="黑体" w:eastAsia="方正小标宋简体" w:cs="Times New Roman"/>
          <w:b/>
          <w:sz w:val="44"/>
          <w:szCs w:val="44"/>
        </w:rPr>
      </w:pPr>
      <w:r>
        <w:rPr>
          <w:rFonts w:hint="eastAsia" w:ascii="方正小标宋简体" w:hAnsi="黑体" w:eastAsia="方正小标宋简体" w:cs="Times New Roman"/>
          <w:b/>
          <w:sz w:val="44"/>
          <w:szCs w:val="44"/>
          <w:lang w:val="en-US" w:eastAsia="zh-CN"/>
        </w:rPr>
        <w:t>（仅供参考）</w:t>
      </w:r>
    </w:p>
    <w:p>
      <w:pPr>
        <w:jc w:val="center"/>
        <w:rPr>
          <w:rFonts w:hint="eastAsia"/>
          <w:sz w:val="44"/>
          <w:szCs w:val="52"/>
          <w:lang w:val="en-US" w:eastAsia="zh-CN"/>
        </w:rPr>
      </w:pPr>
    </w:p>
    <w:p>
      <w:pPr>
        <w:jc w:val="both"/>
        <w:rPr>
          <w:rFonts w:hint="eastAsia"/>
          <w:sz w:val="24"/>
          <w:szCs w:val="24"/>
          <w:lang w:val="en-US" w:eastAsia="zh-CN"/>
        </w:rPr>
      </w:pPr>
      <w:r>
        <w:rPr>
          <w:rFonts w:hint="eastAsia"/>
          <w:sz w:val="24"/>
          <w:szCs w:val="24"/>
          <w:lang w:val="en-US" w:eastAsia="zh-CN"/>
        </w:rPr>
        <w:t>各位同事：</w:t>
      </w:r>
    </w:p>
    <w:p>
      <w:pPr>
        <w:ind w:firstLine="480" w:firstLineChars="200"/>
        <w:jc w:val="both"/>
        <w:rPr>
          <w:rFonts w:hint="eastAsia"/>
          <w:sz w:val="24"/>
          <w:szCs w:val="24"/>
          <w:lang w:val="en-US" w:eastAsia="zh-CN"/>
        </w:rPr>
      </w:pPr>
      <w:r>
        <w:rPr>
          <w:rFonts w:hint="eastAsia"/>
          <w:sz w:val="24"/>
          <w:szCs w:val="24"/>
          <w:lang w:val="en-US" w:eastAsia="zh-CN"/>
        </w:rPr>
        <w:t>大家好！为了更好做好员工后勤服务工作，请各同事认真填写此调查表，提出宝贵的意见和建议！</w:t>
      </w:r>
    </w:p>
    <w:p>
      <w:pPr>
        <w:jc w:val="both"/>
        <w:rPr>
          <w:rFonts w:hint="default"/>
          <w:sz w:val="24"/>
          <w:szCs w:val="24"/>
          <w:lang w:val="en-US" w:eastAsia="zh-CN"/>
        </w:rPr>
      </w:pPr>
    </w:p>
    <w:p>
      <w:pPr>
        <w:jc w:val="both"/>
        <w:rPr>
          <w:rFonts w:hint="eastAsia"/>
          <w:sz w:val="24"/>
          <w:szCs w:val="24"/>
          <w:u w:val="single"/>
          <w:lang w:val="en-US" w:eastAsia="zh-CN"/>
        </w:rPr>
      </w:pPr>
      <w:r>
        <w:rPr>
          <w:rFonts w:hint="eastAsia"/>
          <w:sz w:val="24"/>
          <w:szCs w:val="24"/>
          <w:u w:val="none"/>
          <w:lang w:val="en-US" w:eastAsia="zh-CN"/>
        </w:rPr>
        <w:t>部门：</w:t>
      </w:r>
      <w:r>
        <w:rPr>
          <w:rFonts w:hint="eastAsia"/>
          <w:sz w:val="24"/>
          <w:szCs w:val="24"/>
          <w:u w:val="single"/>
          <w:lang w:val="en-US" w:eastAsia="zh-CN"/>
        </w:rPr>
        <w:t xml:space="preserve">               </w:t>
      </w:r>
    </w:p>
    <w:p>
      <w:pPr>
        <w:numPr>
          <w:ilvl w:val="0"/>
          <w:numId w:val="0"/>
        </w:numPr>
        <w:jc w:val="both"/>
        <w:rPr>
          <w:rFonts w:hint="default"/>
          <w:sz w:val="24"/>
          <w:szCs w:val="24"/>
          <w:u w:val="none"/>
          <w:lang w:val="en-US" w:eastAsia="zh-CN"/>
        </w:rPr>
      </w:pPr>
    </w:p>
    <w:p>
      <w:pPr>
        <w:numPr>
          <w:ilvl w:val="0"/>
          <w:numId w:val="0"/>
        </w:numPr>
        <w:jc w:val="both"/>
        <w:rPr>
          <w:rFonts w:hint="default"/>
          <w:sz w:val="24"/>
          <w:szCs w:val="24"/>
          <w:u w:val="none"/>
          <w:lang w:val="en-US" w:eastAsia="zh-CN"/>
        </w:rPr>
      </w:pPr>
    </w:p>
    <w:p>
      <w:pPr>
        <w:numPr>
          <w:ilvl w:val="0"/>
          <w:numId w:val="0"/>
        </w:numPr>
        <w:jc w:val="both"/>
        <w:rPr>
          <w:rFonts w:hint="default"/>
          <w:sz w:val="24"/>
          <w:szCs w:val="24"/>
          <w:u w:val="none"/>
          <w:lang w:val="en-US" w:eastAsia="zh-CN"/>
        </w:rPr>
      </w:pPr>
      <w:r>
        <w:rPr>
          <w:rFonts w:hint="eastAsia"/>
          <w:sz w:val="24"/>
          <w:szCs w:val="24"/>
          <w:u w:val="none"/>
          <w:lang w:val="en-US" w:eastAsia="zh-CN"/>
        </w:rPr>
        <w:t>1、早餐总体评价？（</w:t>
      </w:r>
      <w:r>
        <w:rPr>
          <w:rFonts w:hint="default"/>
          <w:sz w:val="24"/>
          <w:szCs w:val="24"/>
          <w:u w:val="none"/>
          <w:lang w:eastAsia="zh-CN"/>
        </w:rPr>
        <w:t>5</w:t>
      </w:r>
      <w:r>
        <w:rPr>
          <w:rFonts w:hint="eastAsia"/>
          <w:sz w:val="24"/>
          <w:szCs w:val="24"/>
          <w:u w:val="none"/>
          <w:lang w:val="en-US" w:eastAsia="zh-CN"/>
        </w:rPr>
        <w:t>分题）</w:t>
      </w:r>
    </w:p>
    <w:p>
      <w:pPr>
        <w:numPr>
          <w:ilvl w:val="0"/>
          <w:numId w:val="0"/>
        </w:numPr>
        <w:jc w:val="both"/>
        <w:rPr>
          <w:rFonts w:hint="default"/>
          <w:sz w:val="24"/>
          <w:szCs w:val="24"/>
          <w:u w:val="none"/>
          <w:lang w:val="en-US" w:eastAsia="zh-CN"/>
        </w:rPr>
      </w:pPr>
      <w:r>
        <w:rPr>
          <w:rFonts w:hint="eastAsia"/>
          <w:sz w:val="24"/>
          <w:szCs w:val="24"/>
          <w:u w:val="none"/>
          <w:lang w:val="en-US" w:eastAsia="zh-CN"/>
        </w:rPr>
        <w:t>非常满意                                       非常不满意</w:t>
      </w:r>
    </w:p>
    <w:p>
      <w:pPr>
        <w:numPr>
          <w:ilvl w:val="0"/>
          <w:numId w:val="0"/>
        </w:numPr>
        <w:jc w:val="both"/>
        <w:rPr>
          <w:rFonts w:hint="default"/>
          <w:sz w:val="24"/>
          <w:szCs w:val="24"/>
          <w:u w:val="none"/>
          <w:lang w:val="en-US" w:eastAsia="zh-CN"/>
        </w:rPr>
      </w:pPr>
      <w:r>
        <w:rPr>
          <w:sz w:val="24"/>
        </w:rPr>
        <mc:AlternateContent>
          <mc:Choice Requires="wpg">
            <w:drawing>
              <wp:anchor distT="0" distB="0" distL="114300" distR="114300" simplePos="0" relativeHeight="251659264" behindDoc="0" locked="0" layoutInCell="1" allowOverlap="1">
                <wp:simplePos x="0" y="0"/>
                <wp:positionH relativeFrom="column">
                  <wp:posOffset>192405</wp:posOffset>
                </wp:positionH>
                <wp:positionV relativeFrom="paragraph">
                  <wp:posOffset>89535</wp:posOffset>
                </wp:positionV>
                <wp:extent cx="3535680" cy="80645"/>
                <wp:effectExtent l="0" t="0" r="7620" b="14605"/>
                <wp:wrapNone/>
                <wp:docPr id="27" name="组合 27"/>
                <wp:cNvGraphicFramePr/>
                <a:graphic xmlns:a="http://schemas.openxmlformats.org/drawingml/2006/main">
                  <a:graphicData uri="http://schemas.microsoft.com/office/word/2010/wordprocessingGroup">
                    <wpg:wgp>
                      <wpg:cNvGrpSpPr/>
                      <wpg:grpSpPr>
                        <a:xfrm>
                          <a:off x="0" y="0"/>
                          <a:ext cx="3535680" cy="80645"/>
                          <a:chOff x="3401" y="5720"/>
                          <a:chExt cx="5568" cy="127"/>
                        </a:xfrm>
                        <a:effectLst/>
                      </wpg:grpSpPr>
                      <wps:wsp>
                        <wps:cNvPr id="3" name="矩形 3"/>
                        <wps:cNvSpPr/>
                        <wps:spPr>
                          <a:xfrm>
                            <a:off x="3401" y="5727"/>
                            <a:ext cx="5569" cy="120"/>
                          </a:xfrm>
                          <a:prstGeom prst="rect">
                            <a:avLst/>
                          </a:prstGeom>
                          <a:solidFill>
                            <a:srgbClr val="4F81B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4" name="直接连接符 4"/>
                        <wps:cNvCnPr/>
                        <wps:spPr>
                          <a:xfrm>
                            <a:off x="5551" y="5720"/>
                            <a:ext cx="0" cy="120"/>
                          </a:xfrm>
                          <a:prstGeom prst="line">
                            <a:avLst/>
                          </a:prstGeom>
                          <a:noFill/>
                          <a:ln w="9525" cap="flat" cmpd="sng" algn="ctr">
                            <a:solidFill>
                              <a:srgbClr val="000000">
                                <a:shade val="95000"/>
                                <a:satMod val="105000"/>
                              </a:srgbClr>
                            </a:solidFill>
                            <a:prstDash val="solid"/>
                          </a:ln>
                          <a:effectLst/>
                        </wps:spPr>
                        <wps:bodyPr/>
                      </wps:wsp>
                      <wps:wsp>
                        <wps:cNvPr id="5" name="直接连接符 5"/>
                        <wps:cNvCnPr/>
                        <wps:spPr>
                          <a:xfrm>
                            <a:off x="4413" y="5720"/>
                            <a:ext cx="0" cy="120"/>
                          </a:xfrm>
                          <a:prstGeom prst="line">
                            <a:avLst/>
                          </a:prstGeom>
                          <a:noFill/>
                          <a:ln w="9525" cap="flat" cmpd="sng" algn="ctr">
                            <a:solidFill>
                              <a:srgbClr val="000000">
                                <a:shade val="95000"/>
                                <a:satMod val="105000"/>
                              </a:srgbClr>
                            </a:solidFill>
                            <a:prstDash val="solid"/>
                          </a:ln>
                          <a:effectLst/>
                        </wps:spPr>
                        <wps:bodyPr/>
                      </wps:wsp>
                      <wps:wsp>
                        <wps:cNvPr id="8" name="直接连接符 8"/>
                        <wps:cNvCnPr/>
                        <wps:spPr>
                          <a:xfrm>
                            <a:off x="3867" y="5720"/>
                            <a:ext cx="0" cy="120"/>
                          </a:xfrm>
                          <a:prstGeom prst="line">
                            <a:avLst/>
                          </a:prstGeom>
                          <a:noFill/>
                          <a:ln w="9525" cap="flat" cmpd="sng" algn="ctr">
                            <a:solidFill>
                              <a:srgbClr val="000000">
                                <a:shade val="95000"/>
                                <a:satMod val="105000"/>
                              </a:srgbClr>
                            </a:solidFill>
                            <a:prstDash val="solid"/>
                          </a:ln>
                          <a:effectLst/>
                        </wps:spPr>
                        <wps:bodyPr/>
                      </wps:wsp>
                      <wps:wsp>
                        <wps:cNvPr id="9" name="直接连接符 9"/>
                        <wps:cNvCnPr/>
                        <wps:spPr>
                          <a:xfrm>
                            <a:off x="4976" y="5720"/>
                            <a:ext cx="0" cy="120"/>
                          </a:xfrm>
                          <a:prstGeom prst="line">
                            <a:avLst/>
                          </a:prstGeom>
                          <a:noFill/>
                          <a:ln w="9525" cap="flat" cmpd="sng" algn="ctr">
                            <a:solidFill>
                              <a:srgbClr val="000000">
                                <a:shade val="95000"/>
                                <a:satMod val="105000"/>
                              </a:srgbClr>
                            </a:solidFill>
                            <a:prstDash val="solid"/>
                          </a:ln>
                          <a:effectLst/>
                        </wps:spPr>
                        <wps:bodyPr/>
                      </wps:wsp>
                      <wps:wsp>
                        <wps:cNvPr id="16" name="直接连接符 16"/>
                        <wps:cNvCnPr/>
                        <wps:spPr>
                          <a:xfrm>
                            <a:off x="6680" y="5721"/>
                            <a:ext cx="0" cy="120"/>
                          </a:xfrm>
                          <a:prstGeom prst="line">
                            <a:avLst/>
                          </a:prstGeom>
                          <a:noFill/>
                          <a:ln w="9525" cap="flat" cmpd="sng" algn="ctr">
                            <a:solidFill>
                              <a:srgbClr val="000000">
                                <a:shade val="95000"/>
                                <a:satMod val="105000"/>
                              </a:srgbClr>
                            </a:solidFill>
                            <a:prstDash val="solid"/>
                          </a:ln>
                          <a:effectLst/>
                        </wps:spPr>
                        <wps:bodyPr/>
                      </wps:wsp>
                      <wps:wsp>
                        <wps:cNvPr id="15" name="直接连接符 15"/>
                        <wps:cNvCnPr/>
                        <wps:spPr>
                          <a:xfrm>
                            <a:off x="6106" y="5721"/>
                            <a:ext cx="0" cy="120"/>
                          </a:xfrm>
                          <a:prstGeom prst="line">
                            <a:avLst/>
                          </a:prstGeom>
                          <a:noFill/>
                          <a:ln w="9525" cap="flat" cmpd="sng" algn="ctr">
                            <a:solidFill>
                              <a:srgbClr val="000000">
                                <a:shade val="95000"/>
                                <a:satMod val="105000"/>
                              </a:srgbClr>
                            </a:solidFill>
                            <a:prstDash val="solid"/>
                          </a:ln>
                          <a:effectLst/>
                        </wps:spPr>
                        <wps:bodyPr/>
                      </wps:wsp>
                      <wps:wsp>
                        <wps:cNvPr id="17" name="直接连接符 17"/>
                        <wps:cNvCnPr/>
                        <wps:spPr>
                          <a:xfrm>
                            <a:off x="7225" y="5720"/>
                            <a:ext cx="0" cy="120"/>
                          </a:xfrm>
                          <a:prstGeom prst="line">
                            <a:avLst/>
                          </a:prstGeom>
                          <a:noFill/>
                          <a:ln w="9525" cap="flat" cmpd="sng" algn="ctr">
                            <a:solidFill>
                              <a:srgbClr val="000000">
                                <a:shade val="95000"/>
                                <a:satMod val="105000"/>
                              </a:srgbClr>
                            </a:solidFill>
                            <a:prstDash val="solid"/>
                          </a:ln>
                          <a:effectLst/>
                        </wps:spPr>
                        <wps:bodyPr/>
                      </wps:wsp>
                      <wps:wsp>
                        <wps:cNvPr id="18" name="直接连接符 18"/>
                        <wps:cNvCnPr/>
                        <wps:spPr>
                          <a:xfrm>
                            <a:off x="7794" y="5721"/>
                            <a:ext cx="0" cy="120"/>
                          </a:xfrm>
                          <a:prstGeom prst="line">
                            <a:avLst/>
                          </a:prstGeom>
                          <a:noFill/>
                          <a:ln w="9525" cap="flat" cmpd="sng" algn="ctr">
                            <a:solidFill>
                              <a:srgbClr val="000000">
                                <a:shade val="95000"/>
                                <a:satMod val="105000"/>
                              </a:srgbClr>
                            </a:solidFill>
                            <a:prstDash val="solid"/>
                          </a:ln>
                          <a:effectLst/>
                        </wps:spPr>
                        <wps:bodyPr/>
                      </wps:wsp>
                      <wps:wsp>
                        <wps:cNvPr id="19" name="直接连接符 19"/>
                        <wps:cNvCnPr/>
                        <wps:spPr>
                          <a:xfrm>
                            <a:off x="8409" y="5721"/>
                            <a:ext cx="0" cy="120"/>
                          </a:xfrm>
                          <a:prstGeom prst="line">
                            <a:avLst/>
                          </a:prstGeom>
                          <a:noFill/>
                          <a:ln w="9525" cap="flat" cmpd="sng" algn="ctr">
                            <a:solidFill>
                              <a:srgbClr val="000000">
                                <a:shade val="95000"/>
                                <a:satMod val="105000"/>
                              </a:srgbClr>
                            </a:solidFill>
                            <a:prstDash val="solid"/>
                          </a:ln>
                          <a:effectLst/>
                        </wps:spPr>
                        <wps:bodyPr/>
                      </wps:wsp>
                    </wpg:wgp>
                  </a:graphicData>
                </a:graphic>
              </wp:anchor>
            </w:drawing>
          </mc:Choice>
          <mc:Fallback>
            <w:pict>
              <v:group id="_x0000_s1026" o:spid="_x0000_s1026" o:spt="203" style="position:absolute;left:0pt;margin-left:15.15pt;margin-top:7.05pt;height:6.35pt;width:278.4pt;z-index:251659264;mso-width-relative:page;mso-height-relative:page;" coordorigin="3401,5720" coordsize="5568,127" o:gfxdata="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">
                <o:lock v:ext="edit" aspectratio="f"/>
                <v:rect id="_x0000_s1026" o:spid="_x0000_s1026" o:spt="1" style="position:absolute;left:3401;top:5727;height:120;width:5569;v-text-anchor:middle;" fillcolor="#4F81BD" filled="t" stroked="f" coordsize="21600,21600" o:gfxdata="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SMPyWugAAANoA&#10;AAAPAAAAAAAAAAEAIAAAACIAAABkcnMvZG93bnJldi54bWxQSwECFAAUAAAACACHTuJAMy8FnjsA&#10;AAA5AAAAEAAAAAAAAAABACAAAAAJAQAAZHJzL3NoYXBleG1sLnhtbFBLBQYAAAAABgAGAFsBAACz&#10;AwAAAAA=&#10;">
                  <v:fill on="t" focussize="0,0"/>
                  <v:stroke on="f" weight="2pt"/>
                  <v:imagedata o:title=""/>
                  <o:lock v:ext="edit" aspectratio="f"/>
                </v:rect>
                <v:line id="_x0000_s1026" o:spid="_x0000_s1026" o:spt="20" style="position:absolute;left:5551;top:5720;height:120;width:0;" filled="f" stroked="t" coordsize="21600,21600" o:gfxdata="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t3LBy8AAAA&#10;2g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4413;top:5720;height:120;width:0;" filled="f" stroked="t" coordsize="21600,21600" o:gfxdata="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Q7iYe8AAAA&#10;2g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3867;top:5720;height:120;width:0;" filled="f" stroked="t" coordsize="21600,21600" o:gfxdata="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ajomGbgAAADaAAAA&#10;DwAAAAAAAAABACAAAAAiAAAAZHJzL2Rvd25yZXYueG1sUEsBAhQAFAAAAAgAh07iQDMvBZ47AAAA&#10;OQAAABAAAAAAAAAAAQAgAAAABwEAAGRycy9zaGFwZXhtbC54bWxQSwUGAAAAAAYABgBbAQAAsQMA&#10;AAAA&#10;">
                  <v:fill on="f" focussize="0,0"/>
                  <v:stroke color="#000000" joinstyle="round"/>
                  <v:imagedata o:title=""/>
                  <o:lock v:ext="edit" aspectratio="f"/>
                </v:line>
                <v:line id="_x0000_s1026" o:spid="_x0000_s1026" o:spt="20" style="position:absolute;left:4976;top:5720;height:120;width:0;" filled="f" stroked="t" coordsize="21600,21600" o:gfxdata="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V2g4K8AAAA&#10;2g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6680;top:5721;height:120;width:0;" filled="f" stroked="t" coordsize="21600,21600" o:gfxdata="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eZ7Ue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6106;top:5721;height:120;width:0;" filled="f" stroked="t" coordsize="21600,21600" o:gfxdata="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dLczC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7225;top:5720;height:120;width:0;" filled="f" stroked="t" coordsize="21600,21600" o:gfxdata="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jVSNy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7794;top:5721;height:120;width:0;" filled="f" stroked="t" coordsize="21600,21600" o:gfxdata="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Urcrr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_x0000_s1026" o:spid="_x0000_s1026" o:spt="20" style="position:absolute;left:8409;top:5721;height:120;width:0;" filled="f" stroked="t" coordsize="21600,21600" o:gfxdata="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YGeTW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group>
            </w:pict>
          </mc:Fallback>
        </mc:AlternateContent>
      </w:r>
      <w:r>
        <w:rPr>
          <w:rFonts w:hint="eastAsia"/>
          <w:sz w:val="24"/>
          <w:szCs w:val="24"/>
          <w:u w:val="none"/>
          <w:lang w:val="en-US" w:eastAsia="zh-CN"/>
        </w:rPr>
        <w:t xml:space="preserve"> </w:t>
      </w:r>
    </w:p>
    <w:p>
      <w:pPr>
        <w:numPr>
          <w:ilvl w:val="0"/>
          <w:numId w:val="0"/>
        </w:numPr>
        <w:jc w:val="both"/>
        <w:rPr>
          <w:rFonts w:hint="default"/>
          <w:sz w:val="24"/>
          <w:szCs w:val="24"/>
          <w:u w:val="none"/>
          <w:lang w:val="en-US" w:eastAsia="zh-CN"/>
        </w:rPr>
      </w:pPr>
      <w:r>
        <w:rPr>
          <w:rFonts w:hint="eastAsia"/>
          <w:sz w:val="24"/>
          <w:szCs w:val="24"/>
          <w:u w:val="none"/>
          <w:lang w:val="en-US" w:eastAsia="zh-CN"/>
        </w:rPr>
        <w:t xml:space="preserve">5分                   </w:t>
      </w:r>
      <w:r>
        <w:rPr>
          <w:rFonts w:hint="default"/>
          <w:sz w:val="24"/>
          <w:szCs w:val="24"/>
          <w:u w:val="none"/>
          <w:lang w:eastAsia="zh-CN"/>
        </w:rPr>
        <w:t xml:space="preserve">  </w:t>
      </w:r>
      <w:r>
        <w:rPr>
          <w:rFonts w:hint="eastAsia"/>
          <w:sz w:val="24"/>
          <w:szCs w:val="24"/>
          <w:u w:val="none"/>
          <w:lang w:val="en-US" w:eastAsia="zh-CN"/>
        </w:rPr>
        <w:t xml:space="preserve">                     0分</w:t>
      </w:r>
    </w:p>
    <w:p>
      <w:pPr>
        <w:numPr>
          <w:ilvl w:val="0"/>
          <w:numId w:val="0"/>
        </w:numPr>
        <w:jc w:val="both"/>
        <w:rPr>
          <w:rFonts w:hint="eastAsia"/>
          <w:sz w:val="24"/>
          <w:szCs w:val="24"/>
          <w:u w:val="none"/>
          <w:lang w:val="en-US" w:eastAsia="zh-CN"/>
        </w:rPr>
      </w:pPr>
    </w:p>
    <w:p>
      <w:pPr>
        <w:numPr>
          <w:ilvl w:val="0"/>
          <w:numId w:val="0"/>
        </w:numPr>
        <w:jc w:val="both"/>
        <w:rPr>
          <w:rFonts w:hint="eastAsia"/>
          <w:sz w:val="24"/>
          <w:szCs w:val="24"/>
          <w:u w:val="none"/>
          <w:lang w:val="en-US" w:eastAsia="zh-CN"/>
        </w:rPr>
      </w:pPr>
      <w:r>
        <w:rPr>
          <w:rFonts w:hint="eastAsia"/>
          <w:sz w:val="24"/>
          <w:szCs w:val="24"/>
          <w:u w:val="none"/>
          <w:lang w:val="en-US" w:eastAsia="zh-CN"/>
        </w:rPr>
        <w:t>2、午餐总体评价？（</w:t>
      </w:r>
      <w:r>
        <w:rPr>
          <w:rFonts w:hint="default"/>
          <w:sz w:val="24"/>
          <w:szCs w:val="24"/>
          <w:u w:val="none"/>
          <w:lang w:eastAsia="zh-CN"/>
        </w:rPr>
        <w:t>5</w:t>
      </w:r>
      <w:r>
        <w:rPr>
          <w:rFonts w:hint="eastAsia"/>
          <w:sz w:val="24"/>
          <w:szCs w:val="24"/>
          <w:u w:val="none"/>
          <w:lang w:val="en-US" w:eastAsia="zh-CN"/>
        </w:rPr>
        <w:t>分题）</w:t>
      </w:r>
    </w:p>
    <w:p>
      <w:pPr>
        <w:numPr>
          <w:ilvl w:val="0"/>
          <w:numId w:val="0"/>
        </w:numPr>
        <w:jc w:val="both"/>
        <w:rPr>
          <w:rFonts w:hint="default"/>
          <w:sz w:val="24"/>
          <w:szCs w:val="24"/>
          <w:u w:val="none"/>
          <w:lang w:val="en-US" w:eastAsia="zh-CN"/>
        </w:rPr>
      </w:pPr>
      <w:r>
        <w:rPr>
          <w:rFonts w:hint="eastAsia"/>
          <w:sz w:val="24"/>
          <w:szCs w:val="24"/>
          <w:u w:val="none"/>
          <w:lang w:val="en-US" w:eastAsia="zh-CN"/>
        </w:rPr>
        <w:t>非常满意                                       非常不满意</w:t>
      </w:r>
    </w:p>
    <w:p>
      <w:pPr>
        <w:numPr>
          <w:ilvl w:val="0"/>
          <w:numId w:val="0"/>
        </w:numPr>
        <w:jc w:val="both"/>
        <w:rPr>
          <w:rFonts w:hint="default"/>
          <w:sz w:val="24"/>
          <w:szCs w:val="24"/>
          <w:u w:val="none"/>
          <w:lang w:val="en-US" w:eastAsia="zh-CN"/>
        </w:rPr>
      </w:pPr>
      <w:r>
        <w:rPr>
          <w:sz w:val="24"/>
        </w:rPr>
        <mc:AlternateContent>
          <mc:Choice Requires="wpg">
            <w:drawing>
              <wp:anchor distT="0" distB="0" distL="114300" distR="114300" simplePos="0" relativeHeight="251660288" behindDoc="0" locked="0" layoutInCell="1" allowOverlap="1">
                <wp:simplePos x="0" y="0"/>
                <wp:positionH relativeFrom="column">
                  <wp:posOffset>192405</wp:posOffset>
                </wp:positionH>
                <wp:positionV relativeFrom="paragraph">
                  <wp:posOffset>89535</wp:posOffset>
                </wp:positionV>
                <wp:extent cx="3535680" cy="80645"/>
                <wp:effectExtent l="0" t="0" r="7620" b="14605"/>
                <wp:wrapNone/>
                <wp:docPr id="28" name="组合 28"/>
                <wp:cNvGraphicFramePr/>
                <a:graphic xmlns:a="http://schemas.openxmlformats.org/drawingml/2006/main">
                  <a:graphicData uri="http://schemas.microsoft.com/office/word/2010/wordprocessingGroup">
                    <wpg:wgp>
                      <wpg:cNvGrpSpPr/>
                      <wpg:grpSpPr>
                        <a:xfrm>
                          <a:off x="0" y="0"/>
                          <a:ext cx="3535680" cy="80645"/>
                          <a:chOff x="3401" y="5720"/>
                          <a:chExt cx="5568" cy="127"/>
                        </a:xfrm>
                        <a:effectLst/>
                      </wpg:grpSpPr>
                      <wps:wsp>
                        <wps:cNvPr id="29" name="矩形 3"/>
                        <wps:cNvSpPr/>
                        <wps:spPr>
                          <a:xfrm>
                            <a:off x="3401" y="5727"/>
                            <a:ext cx="5569" cy="120"/>
                          </a:xfrm>
                          <a:prstGeom prst="rect">
                            <a:avLst/>
                          </a:prstGeom>
                          <a:solidFill>
                            <a:srgbClr val="4F81B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0" name="直接连接符 4"/>
                        <wps:cNvCnPr/>
                        <wps:spPr>
                          <a:xfrm>
                            <a:off x="5551" y="5720"/>
                            <a:ext cx="0" cy="120"/>
                          </a:xfrm>
                          <a:prstGeom prst="line">
                            <a:avLst/>
                          </a:prstGeom>
                          <a:noFill/>
                          <a:ln w="9525" cap="flat" cmpd="sng" algn="ctr">
                            <a:solidFill>
                              <a:srgbClr val="000000">
                                <a:shade val="95000"/>
                                <a:satMod val="105000"/>
                              </a:srgbClr>
                            </a:solidFill>
                            <a:prstDash val="solid"/>
                          </a:ln>
                          <a:effectLst/>
                        </wps:spPr>
                        <wps:bodyPr/>
                      </wps:wsp>
                      <wps:wsp>
                        <wps:cNvPr id="31" name="直接连接符 5"/>
                        <wps:cNvCnPr/>
                        <wps:spPr>
                          <a:xfrm>
                            <a:off x="4413" y="5720"/>
                            <a:ext cx="0" cy="120"/>
                          </a:xfrm>
                          <a:prstGeom prst="line">
                            <a:avLst/>
                          </a:prstGeom>
                          <a:noFill/>
                          <a:ln w="9525" cap="flat" cmpd="sng" algn="ctr">
                            <a:solidFill>
                              <a:srgbClr val="000000">
                                <a:shade val="95000"/>
                                <a:satMod val="105000"/>
                              </a:srgbClr>
                            </a:solidFill>
                            <a:prstDash val="solid"/>
                          </a:ln>
                          <a:effectLst/>
                        </wps:spPr>
                        <wps:bodyPr/>
                      </wps:wsp>
                      <wps:wsp>
                        <wps:cNvPr id="32" name="直接连接符 8"/>
                        <wps:cNvCnPr/>
                        <wps:spPr>
                          <a:xfrm>
                            <a:off x="3867" y="5720"/>
                            <a:ext cx="0" cy="120"/>
                          </a:xfrm>
                          <a:prstGeom prst="line">
                            <a:avLst/>
                          </a:prstGeom>
                          <a:noFill/>
                          <a:ln w="9525" cap="flat" cmpd="sng" algn="ctr">
                            <a:solidFill>
                              <a:srgbClr val="000000">
                                <a:shade val="95000"/>
                                <a:satMod val="105000"/>
                              </a:srgbClr>
                            </a:solidFill>
                            <a:prstDash val="solid"/>
                          </a:ln>
                          <a:effectLst/>
                        </wps:spPr>
                        <wps:bodyPr/>
                      </wps:wsp>
                      <wps:wsp>
                        <wps:cNvPr id="33" name="直接连接符 9"/>
                        <wps:cNvCnPr/>
                        <wps:spPr>
                          <a:xfrm>
                            <a:off x="4976" y="5720"/>
                            <a:ext cx="0" cy="120"/>
                          </a:xfrm>
                          <a:prstGeom prst="line">
                            <a:avLst/>
                          </a:prstGeom>
                          <a:noFill/>
                          <a:ln w="9525" cap="flat" cmpd="sng" algn="ctr">
                            <a:solidFill>
                              <a:srgbClr val="000000">
                                <a:shade val="95000"/>
                                <a:satMod val="105000"/>
                              </a:srgbClr>
                            </a:solidFill>
                            <a:prstDash val="solid"/>
                          </a:ln>
                          <a:effectLst/>
                        </wps:spPr>
                        <wps:bodyPr/>
                      </wps:wsp>
                      <wps:wsp>
                        <wps:cNvPr id="34" name="直接连接符 16"/>
                        <wps:cNvCnPr/>
                        <wps:spPr>
                          <a:xfrm>
                            <a:off x="6680" y="5721"/>
                            <a:ext cx="0" cy="120"/>
                          </a:xfrm>
                          <a:prstGeom prst="line">
                            <a:avLst/>
                          </a:prstGeom>
                          <a:noFill/>
                          <a:ln w="9525" cap="flat" cmpd="sng" algn="ctr">
                            <a:solidFill>
                              <a:srgbClr val="000000">
                                <a:shade val="95000"/>
                                <a:satMod val="105000"/>
                              </a:srgbClr>
                            </a:solidFill>
                            <a:prstDash val="solid"/>
                          </a:ln>
                          <a:effectLst/>
                        </wps:spPr>
                        <wps:bodyPr/>
                      </wps:wsp>
                      <wps:wsp>
                        <wps:cNvPr id="35" name="直接连接符 15"/>
                        <wps:cNvCnPr/>
                        <wps:spPr>
                          <a:xfrm>
                            <a:off x="6106" y="5721"/>
                            <a:ext cx="0" cy="120"/>
                          </a:xfrm>
                          <a:prstGeom prst="line">
                            <a:avLst/>
                          </a:prstGeom>
                          <a:noFill/>
                          <a:ln w="9525" cap="flat" cmpd="sng" algn="ctr">
                            <a:solidFill>
                              <a:srgbClr val="000000">
                                <a:shade val="95000"/>
                                <a:satMod val="105000"/>
                              </a:srgbClr>
                            </a:solidFill>
                            <a:prstDash val="solid"/>
                          </a:ln>
                          <a:effectLst/>
                        </wps:spPr>
                        <wps:bodyPr/>
                      </wps:wsp>
                      <wps:wsp>
                        <wps:cNvPr id="36" name="直接连接符 17"/>
                        <wps:cNvCnPr/>
                        <wps:spPr>
                          <a:xfrm>
                            <a:off x="7225" y="5720"/>
                            <a:ext cx="0" cy="120"/>
                          </a:xfrm>
                          <a:prstGeom prst="line">
                            <a:avLst/>
                          </a:prstGeom>
                          <a:noFill/>
                          <a:ln w="9525" cap="flat" cmpd="sng" algn="ctr">
                            <a:solidFill>
                              <a:srgbClr val="000000">
                                <a:shade val="95000"/>
                                <a:satMod val="105000"/>
                              </a:srgbClr>
                            </a:solidFill>
                            <a:prstDash val="solid"/>
                          </a:ln>
                          <a:effectLst/>
                        </wps:spPr>
                        <wps:bodyPr/>
                      </wps:wsp>
                      <wps:wsp>
                        <wps:cNvPr id="37" name="直接连接符 18"/>
                        <wps:cNvCnPr/>
                        <wps:spPr>
                          <a:xfrm>
                            <a:off x="7794" y="5721"/>
                            <a:ext cx="0" cy="120"/>
                          </a:xfrm>
                          <a:prstGeom prst="line">
                            <a:avLst/>
                          </a:prstGeom>
                          <a:noFill/>
                          <a:ln w="9525" cap="flat" cmpd="sng" algn="ctr">
                            <a:solidFill>
                              <a:srgbClr val="000000">
                                <a:shade val="95000"/>
                                <a:satMod val="105000"/>
                              </a:srgbClr>
                            </a:solidFill>
                            <a:prstDash val="solid"/>
                          </a:ln>
                          <a:effectLst/>
                        </wps:spPr>
                        <wps:bodyPr/>
                      </wps:wsp>
                      <wps:wsp>
                        <wps:cNvPr id="38" name="直接连接符 19"/>
                        <wps:cNvCnPr/>
                        <wps:spPr>
                          <a:xfrm>
                            <a:off x="8409" y="5721"/>
                            <a:ext cx="0" cy="120"/>
                          </a:xfrm>
                          <a:prstGeom prst="line">
                            <a:avLst/>
                          </a:prstGeom>
                          <a:noFill/>
                          <a:ln w="9525" cap="flat" cmpd="sng" algn="ctr">
                            <a:solidFill>
                              <a:srgbClr val="000000">
                                <a:shade val="95000"/>
                                <a:satMod val="105000"/>
                              </a:srgbClr>
                            </a:solidFill>
                            <a:prstDash val="solid"/>
                          </a:ln>
                          <a:effectLst/>
                        </wps:spPr>
                        <wps:bodyPr/>
                      </wps:wsp>
                    </wpg:wgp>
                  </a:graphicData>
                </a:graphic>
              </wp:anchor>
            </w:drawing>
          </mc:Choice>
          <mc:Fallback>
            <w:pict>
              <v:group id="_x0000_s1026" o:spid="_x0000_s1026" o:spt="203" style="position:absolute;left:0pt;margin-left:15.15pt;margin-top:7.05pt;height:6.35pt;width:278.4pt;z-index:251660288;mso-width-relative:page;mso-height-relative:page;" coordorigin="3401,5720" coordsize="5568,127" o:gfxdata="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">
                <o:lock v:ext="edit" aspectratio="f"/>
                <v:rect id="矩形 3" o:spid="_x0000_s1026" o:spt="1" style="position:absolute;left:3401;top:5727;height:120;width:5569;v-text-anchor:middle;" fillcolor="#4F81BD" filled="t" stroked="f" coordsize="21600,21600" o:gfxdata="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WT3L4A&#10;AADbAAAADwAAAAAAAAABACAAAAAiAAAAZHJzL2Rvd25yZXYueG1sUEsBAhQAFAAAAAgAh07iQDMv&#10;BZ47AAAAOQAAABAAAAAAAAAAAQAgAAAADQEAAGRycy9zaGFwZXhtbC54bWxQSwUGAAAAAAYABgBb&#10;AQAAtwMAAAAA&#10;">
                  <v:fill on="t" focussize="0,0"/>
                  <v:stroke on="f" weight="2pt"/>
                  <v:imagedata o:title=""/>
                  <o:lock v:ext="edit" aspectratio="f"/>
                </v:rect>
                <v:line id="直接连接符 4" o:spid="_x0000_s1026" o:spt="20" style="position:absolute;left:5551;top:5720;height:120;width:0;" filled="f" stroked="t" coordsize="21600,21600" o:gfxdata="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yJjMi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直接连接符 5" o:spid="_x0000_s1026" o:spt="20" style="position:absolute;left:4413;top:5720;height:120;width:0;" filled="f" stroked="t" coordsize="21600,21600" o:gfxdata="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8UpU7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直接连接符 8" o:spid="_x0000_s1026" o:spt="20" style="position:absolute;left:3867;top:5720;height:120;width:0;" filled="f" stroked="t" coordsize="21600,21600" o:gfxdata="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MXtyS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接连接符 9" o:spid="_x0000_s1026" o:spt="20" style="position:absolute;left:4976;top:5720;height:120;width:0;" filled="f" stroked="t" coordsize="21600,21600" o:gfxdata="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xbEr+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接连接符 16" o:spid="_x0000_s1026" o:spt="20" style="position:absolute;left:6680;top:5721;height:120;width:0;" filled="f" stroked="t" coordsize="21600,21600" o:gfxdata="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7KKy7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直接连接符 15" o:spid="_x0000_s1026" o:spt="20" style="position:absolute;left:6106;top:5721;height:120;width:0;" filled="f" stroked="t" coordsize="21600,21600" o:gfxdata="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P4vUL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直接连接符 17" o:spid="_x0000_s1026" o:spt="20" style="position:absolute;left:7225;top:5720;height:120;width:0;" filled="f" stroked="t" coordsize="21600,21600" o:gfxdata="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LLEn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接连接符 18" o:spid="_x0000_s1026" o:spt="20" style="position:absolute;left:7794;top:5721;height:120;width:0;" filled="f" stroked="t" coordsize="21600,21600" o:gfxdata="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2AUvL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直接连接符 19" o:spid="_x0000_s1026" o:spt="20" style="position:absolute;left:8409;top:5721;height:120;width:0;" filled="f" stroked="t" coordsize="21600,21600" o:gfxdata="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L/gM6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group>
            </w:pict>
          </mc:Fallback>
        </mc:AlternateContent>
      </w:r>
      <w:r>
        <w:rPr>
          <w:rFonts w:hint="eastAsia"/>
          <w:sz w:val="24"/>
          <w:szCs w:val="24"/>
          <w:u w:val="none"/>
          <w:lang w:val="en-US" w:eastAsia="zh-CN"/>
        </w:rPr>
        <w:t xml:space="preserve"> </w:t>
      </w:r>
    </w:p>
    <w:p>
      <w:pPr>
        <w:numPr>
          <w:ilvl w:val="0"/>
          <w:numId w:val="0"/>
        </w:numPr>
        <w:jc w:val="both"/>
        <w:rPr>
          <w:rFonts w:hint="default"/>
          <w:sz w:val="24"/>
          <w:szCs w:val="24"/>
          <w:u w:val="none"/>
          <w:lang w:val="en-US" w:eastAsia="zh-CN"/>
        </w:rPr>
      </w:pPr>
      <w:r>
        <w:rPr>
          <w:rFonts w:hint="eastAsia"/>
          <w:sz w:val="24"/>
          <w:szCs w:val="24"/>
          <w:u w:val="none"/>
          <w:lang w:val="en-US" w:eastAsia="zh-CN"/>
        </w:rPr>
        <w:t xml:space="preserve">5分                </w:t>
      </w:r>
      <w:r>
        <w:rPr>
          <w:rFonts w:hint="default"/>
          <w:sz w:val="24"/>
          <w:szCs w:val="24"/>
          <w:u w:val="none"/>
          <w:lang w:eastAsia="zh-CN"/>
        </w:rPr>
        <w:t xml:space="preserve">                       </w:t>
      </w:r>
      <w:r>
        <w:rPr>
          <w:rFonts w:hint="eastAsia"/>
          <w:sz w:val="24"/>
          <w:szCs w:val="24"/>
          <w:u w:val="none"/>
          <w:lang w:val="en-US" w:eastAsia="zh-CN"/>
        </w:rPr>
        <w:t xml:space="preserve">   0分                     </w:t>
      </w:r>
    </w:p>
    <w:p>
      <w:pPr>
        <w:numPr>
          <w:ilvl w:val="0"/>
          <w:numId w:val="0"/>
        </w:numPr>
        <w:jc w:val="both"/>
        <w:rPr>
          <w:rFonts w:hint="eastAsia"/>
          <w:sz w:val="24"/>
          <w:szCs w:val="24"/>
          <w:u w:val="none"/>
          <w:lang w:val="en-US" w:eastAsia="zh-CN"/>
        </w:rPr>
      </w:pPr>
    </w:p>
    <w:p>
      <w:pPr>
        <w:numPr>
          <w:ilvl w:val="0"/>
          <w:numId w:val="0"/>
        </w:numPr>
        <w:jc w:val="both"/>
        <w:rPr>
          <w:rFonts w:hint="eastAsia"/>
          <w:sz w:val="24"/>
          <w:szCs w:val="24"/>
          <w:u w:val="none"/>
          <w:lang w:val="en-US" w:eastAsia="zh-CN"/>
        </w:rPr>
      </w:pPr>
      <w:r>
        <w:rPr>
          <w:rFonts w:hint="eastAsia"/>
          <w:sz w:val="24"/>
          <w:szCs w:val="24"/>
          <w:u w:val="none"/>
          <w:lang w:val="en-US" w:eastAsia="zh-CN"/>
        </w:rPr>
        <w:t>3、晚餐总体评价？（</w:t>
      </w:r>
      <w:r>
        <w:rPr>
          <w:rFonts w:hint="default"/>
          <w:sz w:val="24"/>
          <w:szCs w:val="24"/>
          <w:u w:val="none"/>
          <w:lang w:eastAsia="zh-CN"/>
        </w:rPr>
        <w:t>5</w:t>
      </w:r>
      <w:r>
        <w:rPr>
          <w:rFonts w:hint="eastAsia"/>
          <w:sz w:val="24"/>
          <w:szCs w:val="24"/>
          <w:u w:val="none"/>
          <w:lang w:val="en-US" w:eastAsia="zh-CN"/>
        </w:rPr>
        <w:t>分题）</w:t>
      </w:r>
    </w:p>
    <w:p>
      <w:pPr>
        <w:numPr>
          <w:ilvl w:val="0"/>
          <w:numId w:val="0"/>
        </w:numPr>
        <w:jc w:val="both"/>
        <w:rPr>
          <w:rFonts w:hint="default"/>
          <w:sz w:val="24"/>
          <w:szCs w:val="24"/>
          <w:u w:val="none"/>
          <w:lang w:val="en-US" w:eastAsia="zh-CN"/>
        </w:rPr>
      </w:pPr>
      <w:r>
        <w:rPr>
          <w:rFonts w:hint="eastAsia"/>
          <w:sz w:val="24"/>
          <w:szCs w:val="24"/>
          <w:u w:val="none"/>
          <w:lang w:val="en-US" w:eastAsia="zh-CN"/>
        </w:rPr>
        <w:t>非常满意                                       非常不满意</w:t>
      </w:r>
    </w:p>
    <w:p>
      <w:pPr>
        <w:numPr>
          <w:ilvl w:val="0"/>
          <w:numId w:val="0"/>
        </w:numPr>
        <w:jc w:val="both"/>
        <w:rPr>
          <w:rFonts w:hint="default"/>
          <w:sz w:val="24"/>
          <w:szCs w:val="24"/>
          <w:u w:val="none"/>
          <w:lang w:val="en-US" w:eastAsia="zh-CN"/>
        </w:rPr>
      </w:pPr>
      <w:r>
        <w:rPr>
          <w:sz w:val="24"/>
        </w:rPr>
        <mc:AlternateContent>
          <mc:Choice Requires="wpg">
            <w:drawing>
              <wp:anchor distT="0" distB="0" distL="114300" distR="114300" simplePos="0" relativeHeight="251661312" behindDoc="0" locked="0" layoutInCell="1" allowOverlap="1">
                <wp:simplePos x="0" y="0"/>
                <wp:positionH relativeFrom="column">
                  <wp:posOffset>192405</wp:posOffset>
                </wp:positionH>
                <wp:positionV relativeFrom="paragraph">
                  <wp:posOffset>89535</wp:posOffset>
                </wp:positionV>
                <wp:extent cx="3535680" cy="80645"/>
                <wp:effectExtent l="0" t="0" r="7620" b="14605"/>
                <wp:wrapNone/>
                <wp:docPr id="39" name="组合 39"/>
                <wp:cNvGraphicFramePr/>
                <a:graphic xmlns:a="http://schemas.openxmlformats.org/drawingml/2006/main">
                  <a:graphicData uri="http://schemas.microsoft.com/office/word/2010/wordprocessingGroup">
                    <wpg:wgp>
                      <wpg:cNvGrpSpPr/>
                      <wpg:grpSpPr>
                        <a:xfrm>
                          <a:off x="0" y="0"/>
                          <a:ext cx="3535680" cy="80645"/>
                          <a:chOff x="3401" y="5720"/>
                          <a:chExt cx="5568" cy="127"/>
                        </a:xfrm>
                        <a:effectLst/>
                      </wpg:grpSpPr>
                      <wps:wsp>
                        <wps:cNvPr id="40" name="矩形 3"/>
                        <wps:cNvSpPr/>
                        <wps:spPr>
                          <a:xfrm>
                            <a:off x="3401" y="5727"/>
                            <a:ext cx="5569" cy="120"/>
                          </a:xfrm>
                          <a:prstGeom prst="rect">
                            <a:avLst/>
                          </a:prstGeom>
                          <a:solidFill>
                            <a:srgbClr val="4F81B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41" name="直接连接符 4"/>
                        <wps:cNvCnPr/>
                        <wps:spPr>
                          <a:xfrm>
                            <a:off x="5551" y="5720"/>
                            <a:ext cx="0" cy="120"/>
                          </a:xfrm>
                          <a:prstGeom prst="line">
                            <a:avLst/>
                          </a:prstGeom>
                          <a:noFill/>
                          <a:ln w="9525" cap="flat" cmpd="sng" algn="ctr">
                            <a:solidFill>
                              <a:srgbClr val="000000">
                                <a:shade val="95000"/>
                                <a:satMod val="105000"/>
                              </a:srgbClr>
                            </a:solidFill>
                            <a:prstDash val="solid"/>
                          </a:ln>
                          <a:effectLst/>
                        </wps:spPr>
                        <wps:bodyPr/>
                      </wps:wsp>
                      <wps:wsp>
                        <wps:cNvPr id="42" name="直接连接符 5"/>
                        <wps:cNvCnPr/>
                        <wps:spPr>
                          <a:xfrm>
                            <a:off x="4413" y="5720"/>
                            <a:ext cx="0" cy="120"/>
                          </a:xfrm>
                          <a:prstGeom prst="line">
                            <a:avLst/>
                          </a:prstGeom>
                          <a:noFill/>
                          <a:ln w="9525" cap="flat" cmpd="sng" algn="ctr">
                            <a:solidFill>
                              <a:srgbClr val="000000">
                                <a:shade val="95000"/>
                                <a:satMod val="105000"/>
                              </a:srgbClr>
                            </a:solidFill>
                            <a:prstDash val="solid"/>
                          </a:ln>
                          <a:effectLst/>
                        </wps:spPr>
                        <wps:bodyPr/>
                      </wps:wsp>
                      <wps:wsp>
                        <wps:cNvPr id="43" name="直接连接符 8"/>
                        <wps:cNvCnPr/>
                        <wps:spPr>
                          <a:xfrm>
                            <a:off x="3867" y="5720"/>
                            <a:ext cx="0" cy="120"/>
                          </a:xfrm>
                          <a:prstGeom prst="line">
                            <a:avLst/>
                          </a:prstGeom>
                          <a:noFill/>
                          <a:ln w="9525" cap="flat" cmpd="sng" algn="ctr">
                            <a:solidFill>
                              <a:srgbClr val="000000">
                                <a:shade val="95000"/>
                                <a:satMod val="105000"/>
                              </a:srgbClr>
                            </a:solidFill>
                            <a:prstDash val="solid"/>
                          </a:ln>
                          <a:effectLst/>
                        </wps:spPr>
                        <wps:bodyPr/>
                      </wps:wsp>
                      <wps:wsp>
                        <wps:cNvPr id="44" name="直接连接符 9"/>
                        <wps:cNvCnPr/>
                        <wps:spPr>
                          <a:xfrm>
                            <a:off x="4976" y="5720"/>
                            <a:ext cx="0" cy="120"/>
                          </a:xfrm>
                          <a:prstGeom prst="line">
                            <a:avLst/>
                          </a:prstGeom>
                          <a:noFill/>
                          <a:ln w="9525" cap="flat" cmpd="sng" algn="ctr">
                            <a:solidFill>
                              <a:srgbClr val="000000">
                                <a:shade val="95000"/>
                                <a:satMod val="105000"/>
                              </a:srgbClr>
                            </a:solidFill>
                            <a:prstDash val="solid"/>
                          </a:ln>
                          <a:effectLst/>
                        </wps:spPr>
                        <wps:bodyPr/>
                      </wps:wsp>
                      <wps:wsp>
                        <wps:cNvPr id="45" name="直接连接符 16"/>
                        <wps:cNvCnPr/>
                        <wps:spPr>
                          <a:xfrm>
                            <a:off x="6680" y="5721"/>
                            <a:ext cx="0" cy="120"/>
                          </a:xfrm>
                          <a:prstGeom prst="line">
                            <a:avLst/>
                          </a:prstGeom>
                          <a:noFill/>
                          <a:ln w="9525" cap="flat" cmpd="sng" algn="ctr">
                            <a:solidFill>
                              <a:srgbClr val="000000">
                                <a:shade val="95000"/>
                                <a:satMod val="105000"/>
                              </a:srgbClr>
                            </a:solidFill>
                            <a:prstDash val="solid"/>
                          </a:ln>
                          <a:effectLst/>
                        </wps:spPr>
                        <wps:bodyPr/>
                      </wps:wsp>
                      <wps:wsp>
                        <wps:cNvPr id="46" name="直接连接符 15"/>
                        <wps:cNvCnPr/>
                        <wps:spPr>
                          <a:xfrm>
                            <a:off x="6106" y="5721"/>
                            <a:ext cx="0" cy="120"/>
                          </a:xfrm>
                          <a:prstGeom prst="line">
                            <a:avLst/>
                          </a:prstGeom>
                          <a:noFill/>
                          <a:ln w="9525" cap="flat" cmpd="sng" algn="ctr">
                            <a:solidFill>
                              <a:srgbClr val="000000">
                                <a:shade val="95000"/>
                                <a:satMod val="105000"/>
                              </a:srgbClr>
                            </a:solidFill>
                            <a:prstDash val="solid"/>
                          </a:ln>
                          <a:effectLst/>
                        </wps:spPr>
                        <wps:bodyPr/>
                      </wps:wsp>
                      <wps:wsp>
                        <wps:cNvPr id="47" name="直接连接符 17"/>
                        <wps:cNvCnPr/>
                        <wps:spPr>
                          <a:xfrm>
                            <a:off x="7225" y="5720"/>
                            <a:ext cx="0" cy="120"/>
                          </a:xfrm>
                          <a:prstGeom prst="line">
                            <a:avLst/>
                          </a:prstGeom>
                          <a:noFill/>
                          <a:ln w="9525" cap="flat" cmpd="sng" algn="ctr">
                            <a:solidFill>
                              <a:srgbClr val="000000">
                                <a:shade val="95000"/>
                                <a:satMod val="105000"/>
                              </a:srgbClr>
                            </a:solidFill>
                            <a:prstDash val="solid"/>
                          </a:ln>
                          <a:effectLst/>
                        </wps:spPr>
                        <wps:bodyPr/>
                      </wps:wsp>
                      <wps:wsp>
                        <wps:cNvPr id="48" name="直接连接符 18"/>
                        <wps:cNvCnPr/>
                        <wps:spPr>
                          <a:xfrm>
                            <a:off x="7794" y="5721"/>
                            <a:ext cx="0" cy="120"/>
                          </a:xfrm>
                          <a:prstGeom prst="line">
                            <a:avLst/>
                          </a:prstGeom>
                          <a:noFill/>
                          <a:ln w="9525" cap="flat" cmpd="sng" algn="ctr">
                            <a:solidFill>
                              <a:srgbClr val="000000">
                                <a:shade val="95000"/>
                                <a:satMod val="105000"/>
                              </a:srgbClr>
                            </a:solidFill>
                            <a:prstDash val="solid"/>
                          </a:ln>
                          <a:effectLst/>
                        </wps:spPr>
                        <wps:bodyPr/>
                      </wps:wsp>
                      <wps:wsp>
                        <wps:cNvPr id="49" name="直接连接符 19"/>
                        <wps:cNvCnPr/>
                        <wps:spPr>
                          <a:xfrm>
                            <a:off x="8409" y="5721"/>
                            <a:ext cx="0" cy="120"/>
                          </a:xfrm>
                          <a:prstGeom prst="line">
                            <a:avLst/>
                          </a:prstGeom>
                          <a:noFill/>
                          <a:ln w="9525" cap="flat" cmpd="sng" algn="ctr">
                            <a:solidFill>
                              <a:srgbClr val="000000">
                                <a:shade val="95000"/>
                                <a:satMod val="105000"/>
                              </a:srgbClr>
                            </a:solidFill>
                            <a:prstDash val="solid"/>
                          </a:ln>
                          <a:effectLst/>
                        </wps:spPr>
                        <wps:bodyPr/>
                      </wps:wsp>
                    </wpg:wgp>
                  </a:graphicData>
                </a:graphic>
              </wp:anchor>
            </w:drawing>
          </mc:Choice>
          <mc:Fallback>
            <w:pict>
              <v:group id="_x0000_s1026" o:spid="_x0000_s1026" o:spt="203" style="position:absolute;left:0pt;margin-left:15.15pt;margin-top:7.05pt;height:6.35pt;width:278.4pt;z-index:251661312;mso-width-relative:page;mso-height-relative:page;" coordorigin="3401,5720" coordsize="5568,127" o:gfxdata="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">
                <o:lock v:ext="edit" aspectratio="f"/>
                <v:rect id="矩形 3" o:spid="_x0000_s1026" o:spt="1" style="position:absolute;left:3401;top:5727;height:120;width:5569;v-text-anchor:middle;" fillcolor="#4F81BD" filled="t" stroked="f" coordsize="21600,21600" o:gfxdata="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5Df4b4A&#10;AADbAAAADwAAAAAAAAABACAAAAAiAAAAZHJzL2Rvd25yZXYueG1sUEsBAhQAFAAAAAgAh07iQDMv&#10;BZ47AAAAOQAAABAAAAAAAAAAAQAgAAAADQEAAGRycy9zaGFwZXhtbC54bWxQSwUGAAAAAAYABgBb&#10;AQAAtwMAAAAA&#10;">
                  <v:fill on="t" focussize="0,0"/>
                  <v:stroke on="f" weight="2pt"/>
                  <v:imagedata o:title=""/>
                  <o:lock v:ext="edit" aspectratio="f"/>
                </v:rect>
                <v:line id="直接连接符 4" o:spid="_x0000_s1026" o:spt="20" style="position:absolute;left:5551;top:5720;height:120;width:0;" filled="f" stroked="t" coordsize="21600,21600" o:gfxdata="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w1ou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接连接符 5" o:spid="_x0000_s1026" o:spt="20" style="position:absolute;left:4413;top:5720;height:120;width:0;" filled="f" stroked="t" coordsize="21600,21600" o:gfxdata="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EcRZ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接连接符 8" o:spid="_x0000_s1026" o:spt="20" style="position:absolute;left:3867;top:5720;height:120;width:0;" filled="f" stroked="t" coordsize="21600,21600" o:gfxdata="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F1hwr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直接连接符 9" o:spid="_x0000_s1026" o:spt="20" style="position:absolute;left:4976;top:5720;height:120;width:0;" filled="f" stroked="t" coordsize="21600,21600" o:gfxdata="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7T5tr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直接连接符 16" o:spid="_x0000_s1026" o:spt="20" style="position:absolute;left:6680;top:5721;height:120;width:0;" filled="f" stroked="t" coordsize="21600,21600" o:gfxdata="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T4XC2/&#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直接连接符 15" o:spid="_x0000_s1026" o:spt="20" style="position:absolute;left:6106;top:5721;height:120;width:0;" filled="f" stroked="t" coordsize="21600,21600" o:gfxdata="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Qqwlq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接连接符 17" o:spid="_x0000_s1026" o:spt="20" style="position:absolute;left:7225;top:5720;height:120;width:0;" filled="f" stroked="t" coordsize="21600,21600" o:gfxdata="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tmZ8G/&#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直接连接符 18" o:spid="_x0000_s1026" o:spt="20" style="position:absolute;left:7794;top:5721;height:120;width:0;" filled="f" stroked="t" coordsize="21600,21600" o:gfxdata="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K+fOz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直接连接符 19" o:spid="_x0000_s1026" o:spt="20" style="position:absolute;left:8409;top:5721;height:120;width:0;" filled="f" stroked="t" coordsize="21600,21600" o:gfxdata="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W1Vii/&#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group>
            </w:pict>
          </mc:Fallback>
        </mc:AlternateContent>
      </w:r>
      <w:r>
        <w:rPr>
          <w:rFonts w:hint="eastAsia"/>
          <w:sz w:val="24"/>
          <w:szCs w:val="24"/>
          <w:u w:val="none"/>
          <w:lang w:val="en-US" w:eastAsia="zh-CN"/>
        </w:rPr>
        <w:t xml:space="preserve"> </w:t>
      </w:r>
    </w:p>
    <w:p>
      <w:pPr>
        <w:numPr>
          <w:ilvl w:val="0"/>
          <w:numId w:val="0"/>
        </w:numPr>
        <w:jc w:val="both"/>
        <w:rPr>
          <w:rFonts w:hint="default"/>
          <w:sz w:val="24"/>
          <w:szCs w:val="24"/>
          <w:u w:val="none"/>
          <w:lang w:val="en-US" w:eastAsia="zh-CN"/>
        </w:rPr>
      </w:pPr>
      <w:r>
        <w:rPr>
          <w:rFonts w:hint="eastAsia"/>
          <w:sz w:val="24"/>
          <w:szCs w:val="24"/>
          <w:u w:val="none"/>
          <w:lang w:val="en-US" w:eastAsia="zh-CN"/>
        </w:rPr>
        <w:t>5分                                          0分</w:t>
      </w:r>
    </w:p>
    <w:p>
      <w:pPr>
        <w:numPr>
          <w:ilvl w:val="0"/>
          <w:numId w:val="0"/>
        </w:numPr>
        <w:jc w:val="both"/>
        <w:rPr>
          <w:rFonts w:hint="eastAsia"/>
          <w:sz w:val="24"/>
          <w:szCs w:val="24"/>
          <w:u w:val="none"/>
          <w:lang w:val="en-US" w:eastAsia="zh-CN"/>
        </w:rPr>
      </w:pPr>
    </w:p>
    <w:p>
      <w:pPr>
        <w:numPr>
          <w:ilvl w:val="0"/>
          <w:numId w:val="0"/>
        </w:numPr>
        <w:jc w:val="both"/>
        <w:rPr>
          <w:rFonts w:hint="eastAsia"/>
          <w:sz w:val="24"/>
          <w:szCs w:val="24"/>
          <w:u w:val="none"/>
          <w:lang w:val="en-US" w:eastAsia="zh-CN"/>
        </w:rPr>
      </w:pPr>
      <w:r>
        <w:rPr>
          <w:rFonts w:hint="eastAsia"/>
          <w:sz w:val="24"/>
          <w:szCs w:val="24"/>
          <w:u w:val="none"/>
          <w:lang w:val="en-US" w:eastAsia="zh-CN"/>
        </w:rPr>
        <w:t>4、食堂工作人员和菜肴卫生情况如何？（5分题）</w:t>
      </w:r>
    </w:p>
    <w:p>
      <w:pPr>
        <w:numPr>
          <w:ilvl w:val="0"/>
          <w:numId w:val="0"/>
        </w:numPr>
        <w:jc w:val="both"/>
        <w:rPr>
          <w:rFonts w:hint="default"/>
          <w:sz w:val="24"/>
          <w:szCs w:val="24"/>
          <w:u w:val="none"/>
          <w:lang w:val="en-US" w:eastAsia="zh-CN"/>
        </w:rPr>
      </w:pPr>
      <w:r>
        <w:rPr>
          <w:rFonts w:hint="eastAsia"/>
          <w:sz w:val="24"/>
          <w:szCs w:val="24"/>
          <w:u w:val="none"/>
          <w:lang w:val="en-US" w:eastAsia="zh-CN"/>
        </w:rPr>
        <w:t>非常好                                       非常差</w:t>
      </w:r>
    </w:p>
    <w:p>
      <w:pPr>
        <w:numPr>
          <w:ilvl w:val="0"/>
          <w:numId w:val="0"/>
        </w:numPr>
        <w:jc w:val="both"/>
        <w:rPr>
          <w:rFonts w:hint="default"/>
          <w:sz w:val="24"/>
          <w:szCs w:val="24"/>
          <w:u w:val="none"/>
          <w:lang w:val="en-US" w:eastAsia="zh-CN"/>
        </w:rPr>
      </w:pPr>
      <w:r>
        <w:rPr>
          <w:sz w:val="24"/>
        </w:rPr>
        <mc:AlternateContent>
          <mc:Choice Requires="wpg">
            <w:drawing>
              <wp:anchor distT="0" distB="0" distL="114300" distR="114300" simplePos="0" relativeHeight="251662336" behindDoc="0" locked="0" layoutInCell="1" allowOverlap="1">
                <wp:simplePos x="0" y="0"/>
                <wp:positionH relativeFrom="column">
                  <wp:posOffset>192405</wp:posOffset>
                </wp:positionH>
                <wp:positionV relativeFrom="paragraph">
                  <wp:posOffset>89535</wp:posOffset>
                </wp:positionV>
                <wp:extent cx="3535680" cy="80645"/>
                <wp:effectExtent l="0" t="0" r="7620" b="14605"/>
                <wp:wrapNone/>
                <wp:docPr id="50" name="组合 50"/>
                <wp:cNvGraphicFramePr/>
                <a:graphic xmlns:a="http://schemas.openxmlformats.org/drawingml/2006/main">
                  <a:graphicData uri="http://schemas.microsoft.com/office/word/2010/wordprocessingGroup">
                    <wpg:wgp>
                      <wpg:cNvGrpSpPr/>
                      <wpg:grpSpPr>
                        <a:xfrm>
                          <a:off x="0" y="0"/>
                          <a:ext cx="3535680" cy="80645"/>
                          <a:chOff x="3401" y="5720"/>
                          <a:chExt cx="5568" cy="127"/>
                        </a:xfrm>
                        <a:effectLst/>
                      </wpg:grpSpPr>
                      <wps:wsp>
                        <wps:cNvPr id="51" name="矩形 3"/>
                        <wps:cNvSpPr/>
                        <wps:spPr>
                          <a:xfrm>
                            <a:off x="3401" y="5727"/>
                            <a:ext cx="5569" cy="120"/>
                          </a:xfrm>
                          <a:prstGeom prst="rect">
                            <a:avLst/>
                          </a:prstGeom>
                          <a:solidFill>
                            <a:srgbClr val="4F81B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2" name="直接连接符 4"/>
                        <wps:cNvCnPr/>
                        <wps:spPr>
                          <a:xfrm>
                            <a:off x="5551" y="5720"/>
                            <a:ext cx="0" cy="120"/>
                          </a:xfrm>
                          <a:prstGeom prst="line">
                            <a:avLst/>
                          </a:prstGeom>
                          <a:noFill/>
                          <a:ln w="9525" cap="flat" cmpd="sng" algn="ctr">
                            <a:solidFill>
                              <a:srgbClr val="000000">
                                <a:shade val="95000"/>
                                <a:satMod val="105000"/>
                              </a:srgbClr>
                            </a:solidFill>
                            <a:prstDash val="solid"/>
                          </a:ln>
                          <a:effectLst/>
                        </wps:spPr>
                        <wps:bodyPr/>
                      </wps:wsp>
                      <wps:wsp>
                        <wps:cNvPr id="53" name="直接连接符 5"/>
                        <wps:cNvCnPr/>
                        <wps:spPr>
                          <a:xfrm>
                            <a:off x="4413" y="5720"/>
                            <a:ext cx="0" cy="120"/>
                          </a:xfrm>
                          <a:prstGeom prst="line">
                            <a:avLst/>
                          </a:prstGeom>
                          <a:noFill/>
                          <a:ln w="9525" cap="flat" cmpd="sng" algn="ctr">
                            <a:solidFill>
                              <a:srgbClr val="000000">
                                <a:shade val="95000"/>
                                <a:satMod val="105000"/>
                              </a:srgbClr>
                            </a:solidFill>
                            <a:prstDash val="solid"/>
                          </a:ln>
                          <a:effectLst/>
                        </wps:spPr>
                        <wps:bodyPr/>
                      </wps:wsp>
                      <wps:wsp>
                        <wps:cNvPr id="54" name="直接连接符 8"/>
                        <wps:cNvCnPr/>
                        <wps:spPr>
                          <a:xfrm>
                            <a:off x="3867" y="5720"/>
                            <a:ext cx="0" cy="120"/>
                          </a:xfrm>
                          <a:prstGeom prst="line">
                            <a:avLst/>
                          </a:prstGeom>
                          <a:noFill/>
                          <a:ln w="9525" cap="flat" cmpd="sng" algn="ctr">
                            <a:solidFill>
                              <a:srgbClr val="000000">
                                <a:shade val="95000"/>
                                <a:satMod val="105000"/>
                              </a:srgbClr>
                            </a:solidFill>
                            <a:prstDash val="solid"/>
                          </a:ln>
                          <a:effectLst/>
                        </wps:spPr>
                        <wps:bodyPr/>
                      </wps:wsp>
                      <wps:wsp>
                        <wps:cNvPr id="55" name="直接连接符 9"/>
                        <wps:cNvCnPr/>
                        <wps:spPr>
                          <a:xfrm>
                            <a:off x="4976" y="5720"/>
                            <a:ext cx="0" cy="120"/>
                          </a:xfrm>
                          <a:prstGeom prst="line">
                            <a:avLst/>
                          </a:prstGeom>
                          <a:noFill/>
                          <a:ln w="9525" cap="flat" cmpd="sng" algn="ctr">
                            <a:solidFill>
                              <a:srgbClr val="000000">
                                <a:shade val="95000"/>
                                <a:satMod val="105000"/>
                              </a:srgbClr>
                            </a:solidFill>
                            <a:prstDash val="solid"/>
                          </a:ln>
                          <a:effectLst/>
                        </wps:spPr>
                        <wps:bodyPr/>
                      </wps:wsp>
                      <wps:wsp>
                        <wps:cNvPr id="56" name="直接连接符 16"/>
                        <wps:cNvCnPr/>
                        <wps:spPr>
                          <a:xfrm>
                            <a:off x="6680" y="5721"/>
                            <a:ext cx="0" cy="120"/>
                          </a:xfrm>
                          <a:prstGeom prst="line">
                            <a:avLst/>
                          </a:prstGeom>
                          <a:noFill/>
                          <a:ln w="9525" cap="flat" cmpd="sng" algn="ctr">
                            <a:solidFill>
                              <a:srgbClr val="000000">
                                <a:shade val="95000"/>
                                <a:satMod val="105000"/>
                              </a:srgbClr>
                            </a:solidFill>
                            <a:prstDash val="solid"/>
                          </a:ln>
                          <a:effectLst/>
                        </wps:spPr>
                        <wps:bodyPr/>
                      </wps:wsp>
                      <wps:wsp>
                        <wps:cNvPr id="57" name="直接连接符 15"/>
                        <wps:cNvCnPr/>
                        <wps:spPr>
                          <a:xfrm>
                            <a:off x="6106" y="5721"/>
                            <a:ext cx="0" cy="120"/>
                          </a:xfrm>
                          <a:prstGeom prst="line">
                            <a:avLst/>
                          </a:prstGeom>
                          <a:noFill/>
                          <a:ln w="9525" cap="flat" cmpd="sng" algn="ctr">
                            <a:solidFill>
                              <a:srgbClr val="000000">
                                <a:shade val="95000"/>
                                <a:satMod val="105000"/>
                              </a:srgbClr>
                            </a:solidFill>
                            <a:prstDash val="solid"/>
                          </a:ln>
                          <a:effectLst/>
                        </wps:spPr>
                        <wps:bodyPr/>
                      </wps:wsp>
                      <wps:wsp>
                        <wps:cNvPr id="58" name="直接连接符 17"/>
                        <wps:cNvCnPr/>
                        <wps:spPr>
                          <a:xfrm>
                            <a:off x="7225" y="5720"/>
                            <a:ext cx="0" cy="120"/>
                          </a:xfrm>
                          <a:prstGeom prst="line">
                            <a:avLst/>
                          </a:prstGeom>
                          <a:noFill/>
                          <a:ln w="9525" cap="flat" cmpd="sng" algn="ctr">
                            <a:solidFill>
                              <a:srgbClr val="000000">
                                <a:shade val="95000"/>
                                <a:satMod val="105000"/>
                              </a:srgbClr>
                            </a:solidFill>
                            <a:prstDash val="solid"/>
                          </a:ln>
                          <a:effectLst/>
                        </wps:spPr>
                        <wps:bodyPr/>
                      </wps:wsp>
                      <wps:wsp>
                        <wps:cNvPr id="59" name="直接连接符 18"/>
                        <wps:cNvCnPr/>
                        <wps:spPr>
                          <a:xfrm>
                            <a:off x="7794" y="5721"/>
                            <a:ext cx="0" cy="120"/>
                          </a:xfrm>
                          <a:prstGeom prst="line">
                            <a:avLst/>
                          </a:prstGeom>
                          <a:noFill/>
                          <a:ln w="9525" cap="flat" cmpd="sng" algn="ctr">
                            <a:solidFill>
                              <a:srgbClr val="000000">
                                <a:shade val="95000"/>
                                <a:satMod val="105000"/>
                              </a:srgbClr>
                            </a:solidFill>
                            <a:prstDash val="solid"/>
                          </a:ln>
                          <a:effectLst/>
                        </wps:spPr>
                        <wps:bodyPr/>
                      </wps:wsp>
                      <wps:wsp>
                        <wps:cNvPr id="60" name="直接连接符 19"/>
                        <wps:cNvCnPr/>
                        <wps:spPr>
                          <a:xfrm>
                            <a:off x="8409" y="5721"/>
                            <a:ext cx="0" cy="120"/>
                          </a:xfrm>
                          <a:prstGeom prst="line">
                            <a:avLst/>
                          </a:prstGeom>
                          <a:noFill/>
                          <a:ln w="9525" cap="flat" cmpd="sng" algn="ctr">
                            <a:solidFill>
                              <a:srgbClr val="000000">
                                <a:shade val="95000"/>
                                <a:satMod val="105000"/>
                              </a:srgbClr>
                            </a:solidFill>
                            <a:prstDash val="solid"/>
                          </a:ln>
                          <a:effectLst/>
                        </wps:spPr>
                        <wps:bodyPr/>
                      </wps:wsp>
                    </wpg:wgp>
                  </a:graphicData>
                </a:graphic>
              </wp:anchor>
            </w:drawing>
          </mc:Choice>
          <mc:Fallback>
            <w:pict>
              <v:group id="_x0000_s1026" o:spid="_x0000_s1026" o:spt="203" style="position:absolute;left:0pt;margin-left:15.15pt;margin-top:7.05pt;height:6.35pt;width:278.4pt;z-index:251662336;mso-width-relative:page;mso-height-relative:page;" coordorigin="3401,5720" coordsize="5568,127" o:gfxdata="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">
                <o:lock v:ext="edit" aspectratio="f"/>
                <v:rect id="矩形 3" o:spid="_x0000_s1026" o:spt="1" style="position:absolute;left:3401;top:5727;height:120;width:5569;v-text-anchor:middle;" fillcolor="#4F81BD" filled="t" stroked="f" coordsize="21600,21600" o:gfxdata="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ZBeynvQAA&#10;ANsAAAAPAAAAAAAAAAEAIAAAACIAAABkcnMvZG93bnJldi54bWxQSwECFAAUAAAACACHTuJAMy8F&#10;njsAAAA5AAAAEAAAAAAAAAABACAAAAAMAQAAZHJzL3NoYXBleG1sLnhtbFBLBQYAAAAABgAGAFsB&#10;AAC2AwAAAAA=&#10;">
                  <v:fill on="t" focussize="0,0"/>
                  <v:stroke on="f" weight="2pt"/>
                  <v:imagedata o:title=""/>
                  <o:lock v:ext="edit" aspectratio="f"/>
                </v:rect>
                <v:line id="直接连接符 4" o:spid="_x0000_s1026" o:spt="20" style="position:absolute;left:5551;top:5720;height:120;width:0;" filled="f" stroked="t" coordsize="21600,21600" o:gfxdata="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yFKE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接连接符 5" o:spid="_x0000_s1026" o:spt="20" style="position:absolute;left:4413;top:5720;height:120;width:0;" filled="f" stroked="t" coordsize="21600,21600" o:gfxdata="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YT3H7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直接连接符 8" o:spid="_x0000_s1026" o:spt="20" style="position:absolute;left:3867;top:5720;height:120;width:0;" filled="f" stroked="t" coordsize="21600,21600" o:gfxdata="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5tb2u/&#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直接连接符 9" o:spid="_x0000_s1026" o:spt="20" style="position:absolute;left:4976;top:5720;height:120;width:0;" filled="f" stroked="t" coordsize="21600,21600" o:gfxdata="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SHK8L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直接连接符 16" o:spid="_x0000_s1026" o:spt="20" style="position:absolute;left:6680;top:5721;height:120;width:0;" filled="f" stroked="t" coordsize="21600,21600" o:gfxdata="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HzVIe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接连接符 15" o:spid="_x0000_s1026" o:spt="20" style="position:absolute;left:6106;top:5721;height:120;width:0;" filled="f" stroked="t" coordsize="21600,21600" o:gfxdata="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6/8Ry/&#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直接连接符 17" o:spid="_x0000_s1026" o:spt="20" style="position:absolute;left:7225;top:5720;height:120;width:0;" filled="f" stroked="t" coordsize="21600,21600" o:gfxdata="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PIGVu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直接连接符 18" o:spid="_x0000_s1026" o:spt="20" style="position:absolute;left:7794;top:5721;height:120;width:0;" filled="f" stroked="t" coordsize="21600,21600" o:gfxdata="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BswPW/&#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直接连接符 19" o:spid="_x0000_s1026" o:spt="20" style="position:absolute;left:8409;top:5721;height:120;width:0;" filled="f" stroked="t" coordsize="21600,21600" o:gfxdata="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86o9W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group>
            </w:pict>
          </mc:Fallback>
        </mc:AlternateContent>
      </w:r>
      <w:r>
        <w:rPr>
          <w:rFonts w:hint="eastAsia"/>
          <w:sz w:val="24"/>
          <w:szCs w:val="24"/>
          <w:u w:val="none"/>
          <w:lang w:val="en-US" w:eastAsia="zh-CN"/>
        </w:rPr>
        <w:t xml:space="preserve"> </w:t>
      </w:r>
    </w:p>
    <w:p>
      <w:pPr>
        <w:numPr>
          <w:ilvl w:val="0"/>
          <w:numId w:val="0"/>
        </w:numPr>
        <w:jc w:val="both"/>
        <w:rPr>
          <w:rFonts w:hint="default"/>
          <w:sz w:val="24"/>
          <w:szCs w:val="24"/>
          <w:u w:val="none"/>
          <w:lang w:val="en-US" w:eastAsia="zh-CN"/>
        </w:rPr>
      </w:pPr>
      <w:r>
        <w:rPr>
          <w:rFonts w:hint="eastAsia"/>
          <w:sz w:val="24"/>
          <w:szCs w:val="24"/>
          <w:u w:val="none"/>
          <w:lang w:val="en-US" w:eastAsia="zh-CN"/>
        </w:rPr>
        <w:t>5分                                           0分</w:t>
      </w:r>
    </w:p>
    <w:p>
      <w:pPr>
        <w:numPr>
          <w:ilvl w:val="0"/>
          <w:numId w:val="0"/>
        </w:numPr>
        <w:ind w:leftChars="0"/>
        <w:jc w:val="both"/>
        <w:rPr>
          <w:rFonts w:hint="eastAsia"/>
          <w:sz w:val="24"/>
          <w:szCs w:val="24"/>
          <w:u w:val="none"/>
          <w:lang w:val="en-US" w:eastAsia="zh-CN"/>
        </w:rPr>
      </w:pPr>
    </w:p>
    <w:p>
      <w:pPr>
        <w:numPr>
          <w:ilvl w:val="0"/>
          <w:numId w:val="0"/>
        </w:numPr>
        <w:ind w:leftChars="0"/>
        <w:jc w:val="both"/>
        <w:rPr>
          <w:rFonts w:hint="eastAsia"/>
          <w:sz w:val="24"/>
          <w:szCs w:val="24"/>
          <w:u w:val="none"/>
          <w:lang w:val="en-US" w:eastAsia="zh-CN"/>
        </w:rPr>
      </w:pPr>
      <w:r>
        <w:rPr>
          <w:rFonts w:hint="eastAsia"/>
          <w:sz w:val="24"/>
          <w:szCs w:val="24"/>
          <w:u w:val="none"/>
          <w:lang w:val="en-US" w:eastAsia="zh-CN"/>
        </w:rPr>
        <w:t>5、菜品、食材新鲜度如何？（10分题）</w:t>
      </w:r>
    </w:p>
    <w:p>
      <w:pPr>
        <w:numPr>
          <w:ilvl w:val="0"/>
          <w:numId w:val="0"/>
        </w:numPr>
        <w:jc w:val="both"/>
        <w:rPr>
          <w:rFonts w:hint="default"/>
          <w:sz w:val="24"/>
          <w:szCs w:val="24"/>
          <w:u w:val="none"/>
          <w:lang w:val="en-US" w:eastAsia="zh-CN"/>
        </w:rPr>
      </w:pPr>
      <w:r>
        <w:rPr>
          <w:rFonts w:hint="eastAsia"/>
          <w:sz w:val="24"/>
          <w:szCs w:val="24"/>
          <w:u w:val="none"/>
          <w:lang w:val="en-US" w:eastAsia="zh-CN"/>
        </w:rPr>
        <w:t>很新鲜                                       经常不新鲜</w:t>
      </w:r>
    </w:p>
    <w:p>
      <w:pPr>
        <w:numPr>
          <w:ilvl w:val="0"/>
          <w:numId w:val="0"/>
        </w:numPr>
        <w:jc w:val="both"/>
        <w:rPr>
          <w:rFonts w:hint="default"/>
          <w:sz w:val="24"/>
          <w:szCs w:val="24"/>
          <w:u w:val="none"/>
          <w:lang w:val="en-US" w:eastAsia="zh-CN"/>
        </w:rPr>
      </w:pPr>
      <w:r>
        <w:rPr>
          <w:sz w:val="24"/>
        </w:rPr>
        <mc:AlternateContent>
          <mc:Choice Requires="wpg">
            <w:drawing>
              <wp:anchor distT="0" distB="0" distL="114300" distR="114300" simplePos="0" relativeHeight="251663360" behindDoc="0" locked="0" layoutInCell="1" allowOverlap="1">
                <wp:simplePos x="0" y="0"/>
                <wp:positionH relativeFrom="column">
                  <wp:posOffset>192405</wp:posOffset>
                </wp:positionH>
                <wp:positionV relativeFrom="paragraph">
                  <wp:posOffset>89535</wp:posOffset>
                </wp:positionV>
                <wp:extent cx="3535680" cy="80645"/>
                <wp:effectExtent l="0" t="0" r="7620" b="14605"/>
                <wp:wrapNone/>
                <wp:docPr id="61" name="组合 61"/>
                <wp:cNvGraphicFramePr/>
                <a:graphic xmlns:a="http://schemas.openxmlformats.org/drawingml/2006/main">
                  <a:graphicData uri="http://schemas.microsoft.com/office/word/2010/wordprocessingGroup">
                    <wpg:wgp>
                      <wpg:cNvGrpSpPr/>
                      <wpg:grpSpPr>
                        <a:xfrm>
                          <a:off x="0" y="0"/>
                          <a:ext cx="3535680" cy="80645"/>
                          <a:chOff x="3401" y="5720"/>
                          <a:chExt cx="5568" cy="127"/>
                        </a:xfrm>
                        <a:effectLst/>
                      </wpg:grpSpPr>
                      <wps:wsp>
                        <wps:cNvPr id="62" name="矩形 3"/>
                        <wps:cNvSpPr/>
                        <wps:spPr>
                          <a:xfrm>
                            <a:off x="3401" y="5727"/>
                            <a:ext cx="5569" cy="120"/>
                          </a:xfrm>
                          <a:prstGeom prst="rect">
                            <a:avLst/>
                          </a:prstGeom>
                          <a:solidFill>
                            <a:srgbClr val="4F81B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63" name="直接连接符 4"/>
                        <wps:cNvCnPr/>
                        <wps:spPr>
                          <a:xfrm>
                            <a:off x="5551" y="5720"/>
                            <a:ext cx="0" cy="120"/>
                          </a:xfrm>
                          <a:prstGeom prst="line">
                            <a:avLst/>
                          </a:prstGeom>
                          <a:noFill/>
                          <a:ln w="9525" cap="flat" cmpd="sng" algn="ctr">
                            <a:solidFill>
                              <a:srgbClr val="000000">
                                <a:shade val="95000"/>
                                <a:satMod val="105000"/>
                              </a:srgbClr>
                            </a:solidFill>
                            <a:prstDash val="solid"/>
                          </a:ln>
                          <a:effectLst/>
                        </wps:spPr>
                        <wps:bodyPr/>
                      </wps:wsp>
                      <wps:wsp>
                        <wps:cNvPr id="64" name="直接连接符 5"/>
                        <wps:cNvCnPr/>
                        <wps:spPr>
                          <a:xfrm>
                            <a:off x="4413" y="5720"/>
                            <a:ext cx="0" cy="120"/>
                          </a:xfrm>
                          <a:prstGeom prst="line">
                            <a:avLst/>
                          </a:prstGeom>
                          <a:noFill/>
                          <a:ln w="9525" cap="flat" cmpd="sng" algn="ctr">
                            <a:solidFill>
                              <a:srgbClr val="000000">
                                <a:shade val="95000"/>
                                <a:satMod val="105000"/>
                              </a:srgbClr>
                            </a:solidFill>
                            <a:prstDash val="solid"/>
                          </a:ln>
                          <a:effectLst/>
                        </wps:spPr>
                        <wps:bodyPr/>
                      </wps:wsp>
                      <wps:wsp>
                        <wps:cNvPr id="65" name="直接连接符 8"/>
                        <wps:cNvCnPr/>
                        <wps:spPr>
                          <a:xfrm>
                            <a:off x="3867" y="5720"/>
                            <a:ext cx="0" cy="120"/>
                          </a:xfrm>
                          <a:prstGeom prst="line">
                            <a:avLst/>
                          </a:prstGeom>
                          <a:noFill/>
                          <a:ln w="9525" cap="flat" cmpd="sng" algn="ctr">
                            <a:solidFill>
                              <a:srgbClr val="000000">
                                <a:shade val="95000"/>
                                <a:satMod val="105000"/>
                              </a:srgbClr>
                            </a:solidFill>
                            <a:prstDash val="solid"/>
                          </a:ln>
                          <a:effectLst/>
                        </wps:spPr>
                        <wps:bodyPr/>
                      </wps:wsp>
                      <wps:wsp>
                        <wps:cNvPr id="66" name="直接连接符 9"/>
                        <wps:cNvCnPr/>
                        <wps:spPr>
                          <a:xfrm>
                            <a:off x="4976" y="5720"/>
                            <a:ext cx="0" cy="120"/>
                          </a:xfrm>
                          <a:prstGeom prst="line">
                            <a:avLst/>
                          </a:prstGeom>
                          <a:noFill/>
                          <a:ln w="9525" cap="flat" cmpd="sng" algn="ctr">
                            <a:solidFill>
                              <a:srgbClr val="000000">
                                <a:shade val="95000"/>
                                <a:satMod val="105000"/>
                              </a:srgbClr>
                            </a:solidFill>
                            <a:prstDash val="solid"/>
                          </a:ln>
                          <a:effectLst/>
                        </wps:spPr>
                        <wps:bodyPr/>
                      </wps:wsp>
                      <wps:wsp>
                        <wps:cNvPr id="67" name="直接连接符 16"/>
                        <wps:cNvCnPr/>
                        <wps:spPr>
                          <a:xfrm>
                            <a:off x="6680" y="5721"/>
                            <a:ext cx="0" cy="120"/>
                          </a:xfrm>
                          <a:prstGeom prst="line">
                            <a:avLst/>
                          </a:prstGeom>
                          <a:noFill/>
                          <a:ln w="9525" cap="flat" cmpd="sng" algn="ctr">
                            <a:solidFill>
                              <a:srgbClr val="000000">
                                <a:shade val="95000"/>
                                <a:satMod val="105000"/>
                              </a:srgbClr>
                            </a:solidFill>
                            <a:prstDash val="solid"/>
                          </a:ln>
                          <a:effectLst/>
                        </wps:spPr>
                        <wps:bodyPr/>
                      </wps:wsp>
                      <wps:wsp>
                        <wps:cNvPr id="68" name="直接连接符 15"/>
                        <wps:cNvCnPr/>
                        <wps:spPr>
                          <a:xfrm>
                            <a:off x="6106" y="5721"/>
                            <a:ext cx="0" cy="120"/>
                          </a:xfrm>
                          <a:prstGeom prst="line">
                            <a:avLst/>
                          </a:prstGeom>
                          <a:noFill/>
                          <a:ln w="9525" cap="flat" cmpd="sng" algn="ctr">
                            <a:solidFill>
                              <a:srgbClr val="000000">
                                <a:shade val="95000"/>
                                <a:satMod val="105000"/>
                              </a:srgbClr>
                            </a:solidFill>
                            <a:prstDash val="solid"/>
                          </a:ln>
                          <a:effectLst/>
                        </wps:spPr>
                        <wps:bodyPr/>
                      </wps:wsp>
                      <wps:wsp>
                        <wps:cNvPr id="69" name="直接连接符 17"/>
                        <wps:cNvCnPr/>
                        <wps:spPr>
                          <a:xfrm>
                            <a:off x="7225" y="5720"/>
                            <a:ext cx="0" cy="120"/>
                          </a:xfrm>
                          <a:prstGeom prst="line">
                            <a:avLst/>
                          </a:prstGeom>
                          <a:noFill/>
                          <a:ln w="9525" cap="flat" cmpd="sng" algn="ctr">
                            <a:solidFill>
                              <a:srgbClr val="000000">
                                <a:shade val="95000"/>
                                <a:satMod val="105000"/>
                              </a:srgbClr>
                            </a:solidFill>
                            <a:prstDash val="solid"/>
                          </a:ln>
                          <a:effectLst/>
                        </wps:spPr>
                        <wps:bodyPr/>
                      </wps:wsp>
                      <wps:wsp>
                        <wps:cNvPr id="70" name="直接连接符 18"/>
                        <wps:cNvCnPr/>
                        <wps:spPr>
                          <a:xfrm>
                            <a:off x="7794" y="5721"/>
                            <a:ext cx="0" cy="120"/>
                          </a:xfrm>
                          <a:prstGeom prst="line">
                            <a:avLst/>
                          </a:prstGeom>
                          <a:noFill/>
                          <a:ln w="9525" cap="flat" cmpd="sng" algn="ctr">
                            <a:solidFill>
                              <a:srgbClr val="000000">
                                <a:shade val="95000"/>
                                <a:satMod val="105000"/>
                              </a:srgbClr>
                            </a:solidFill>
                            <a:prstDash val="solid"/>
                          </a:ln>
                          <a:effectLst/>
                        </wps:spPr>
                        <wps:bodyPr/>
                      </wps:wsp>
                      <wps:wsp>
                        <wps:cNvPr id="71" name="直接连接符 19"/>
                        <wps:cNvCnPr/>
                        <wps:spPr>
                          <a:xfrm>
                            <a:off x="8409" y="5721"/>
                            <a:ext cx="0" cy="120"/>
                          </a:xfrm>
                          <a:prstGeom prst="line">
                            <a:avLst/>
                          </a:prstGeom>
                          <a:noFill/>
                          <a:ln w="9525" cap="flat" cmpd="sng" algn="ctr">
                            <a:solidFill>
                              <a:srgbClr val="000000">
                                <a:shade val="95000"/>
                                <a:satMod val="105000"/>
                              </a:srgbClr>
                            </a:solidFill>
                            <a:prstDash val="solid"/>
                          </a:ln>
                          <a:effectLst/>
                        </wps:spPr>
                        <wps:bodyPr/>
                      </wps:wsp>
                    </wpg:wgp>
                  </a:graphicData>
                </a:graphic>
              </wp:anchor>
            </w:drawing>
          </mc:Choice>
          <mc:Fallback>
            <w:pict>
              <v:group id="_x0000_s1026" o:spid="_x0000_s1026" o:spt="203" style="position:absolute;left:0pt;margin-left:15.15pt;margin-top:7.05pt;height:6.35pt;width:278.4pt;z-index:251663360;mso-width-relative:page;mso-height-relative:page;" coordorigin="3401,5720" coordsize="5568,127" o:gfxdata="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">
                <o:lock v:ext="edit" aspectratio="f"/>
                <v:rect id="矩形 3" o:spid="_x0000_s1026" o:spt="1" style="position:absolute;left:3401;top:5727;height:120;width:5569;v-text-anchor:middle;" fillcolor="#4F81BD" filled="t" stroked="f" coordsize="21600,21600" o:gfxdata="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7u4bb4A&#10;AADbAAAADwAAAAAAAAABACAAAAAiAAAAZHJzL2Rvd25yZXYueG1sUEsBAhQAFAAAAAgAh07iQDMv&#10;BZ47AAAAOQAAABAAAAAAAAAAAQAgAAAADQEAAGRycy9zaGFwZXhtbC54bWxQSwUGAAAAAAYABgBb&#10;AQAAtwMAAAAA&#10;">
                  <v:fill on="t" focussize="0,0"/>
                  <v:stroke on="f" weight="2pt"/>
                  <v:imagedata o:title=""/>
                  <o:lock v:ext="edit" aspectratio="f"/>
                </v:rect>
                <v:line id="直接连接符 4" o:spid="_x0000_s1026" o:spt="20" style="position:absolute;left:5551;top:5720;height:120;width:0;" filled="f" stroked="t" coordsize="21600,21600" o:gfxdata="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P6D2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接连接符 5" o:spid="_x0000_s1026" o:spt="20" style="position:absolute;left:4413;top:5720;height:120;width:0;" filled="f" stroked="t" coordsize="21600,21600" o:gfxdata="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ABpda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接连接符 8" o:spid="_x0000_s1026" o:spt="20" style="position:absolute;left:3867;top:5720;height:120;width:0;" filled="f" stroked="t" coordsize="21600,21600" o:gfxdata="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9NAE2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接连接符 9" o:spid="_x0000_s1026" o:spt="20" style="position:absolute;left:4976;top:5720;height:120;width:0;" filled="f" stroked="t" coordsize="21600,21600" o:gfxdata="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5+eOrsAAADb&#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直接连接符 16" o:spid="_x0000_s1026" o:spt="20" style="position:absolute;left:6680;top:5721;height:120;width:0;" filled="f" stroked="t" coordsize="21600,21600" o:gfxdata="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NM7ob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直接连接符 15" o:spid="_x0000_s1026" o:spt="20" style="position:absolute;left:6106;top:5721;height:120;width:0;" filled="f" stroked="t" coordsize="21600,21600" o:gfxdata="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FMr9O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直接连接符 17" o:spid="_x0000_s1026" o:spt="20" style="position:absolute;left:7225;top:5720;height:120;width:0;" filled="f" stroked="t" coordsize="21600,21600" o:gfxdata="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gAKSL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直接连接符 18" o:spid="_x0000_s1026" o:spt="20" style="position:absolute;left:7794;top:5721;height:120;width:0;" filled="f" stroked="t" coordsize="21600,21600" o:gfxdata="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64zUI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直接连接符 19" o:spid="_x0000_s1026" o:spt="20" style="position:absolute;left:8409;top:5721;height:120;width:0;" filled="f" stroked="t" coordsize="21600,21600" o:gfxdata="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Vr5CT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w:pict>
          </mc:Fallback>
        </mc:AlternateContent>
      </w:r>
      <w:r>
        <w:rPr>
          <w:rFonts w:hint="eastAsia"/>
          <w:sz w:val="24"/>
          <w:szCs w:val="24"/>
          <w:u w:val="none"/>
          <w:lang w:val="en-US" w:eastAsia="zh-CN"/>
        </w:rPr>
        <w:t xml:space="preserve"> </w:t>
      </w:r>
    </w:p>
    <w:p>
      <w:pPr>
        <w:numPr>
          <w:ilvl w:val="0"/>
          <w:numId w:val="0"/>
        </w:numPr>
        <w:jc w:val="both"/>
        <w:rPr>
          <w:rFonts w:hint="default"/>
          <w:sz w:val="24"/>
          <w:szCs w:val="24"/>
          <w:u w:val="none"/>
          <w:lang w:val="en-US" w:eastAsia="zh-CN"/>
        </w:rPr>
      </w:pPr>
      <w:r>
        <w:rPr>
          <w:rFonts w:hint="eastAsia"/>
          <w:sz w:val="24"/>
          <w:szCs w:val="24"/>
          <w:u w:val="none"/>
          <w:lang w:val="en-US" w:eastAsia="zh-CN"/>
        </w:rPr>
        <w:t>10分                   5分                     0分</w:t>
      </w:r>
    </w:p>
    <w:p>
      <w:pPr>
        <w:numPr>
          <w:ilvl w:val="0"/>
          <w:numId w:val="0"/>
        </w:numPr>
        <w:ind w:leftChars="0"/>
        <w:jc w:val="both"/>
        <w:rPr>
          <w:rFonts w:hint="eastAsia"/>
          <w:sz w:val="24"/>
          <w:szCs w:val="24"/>
          <w:u w:val="none"/>
          <w:lang w:val="en-US" w:eastAsia="zh-CN"/>
        </w:rPr>
      </w:pPr>
    </w:p>
    <w:p>
      <w:pPr>
        <w:numPr>
          <w:ilvl w:val="0"/>
          <w:numId w:val="0"/>
        </w:numPr>
        <w:ind w:leftChars="0"/>
        <w:jc w:val="both"/>
        <w:rPr>
          <w:rFonts w:hint="default"/>
          <w:sz w:val="24"/>
          <w:szCs w:val="24"/>
          <w:u w:val="none"/>
          <w:lang w:val="en-US" w:eastAsia="zh-CN"/>
        </w:rPr>
      </w:pPr>
      <w:r>
        <w:rPr>
          <w:rFonts w:hint="eastAsia"/>
          <w:sz w:val="24"/>
          <w:szCs w:val="24"/>
          <w:u w:val="none"/>
          <w:lang w:val="en-US" w:eastAsia="zh-CN"/>
        </w:rPr>
        <w:t>6、食堂饭堂份量如何？（5分题）</w:t>
      </w:r>
    </w:p>
    <w:p>
      <w:pPr>
        <w:numPr>
          <w:ilvl w:val="0"/>
          <w:numId w:val="0"/>
        </w:numPr>
        <w:jc w:val="both"/>
        <w:rPr>
          <w:rFonts w:hint="default"/>
          <w:sz w:val="24"/>
          <w:szCs w:val="24"/>
          <w:u w:val="none"/>
          <w:lang w:val="en-US" w:eastAsia="zh-CN"/>
        </w:rPr>
      </w:pPr>
      <w:r>
        <w:rPr>
          <w:rFonts w:hint="eastAsia"/>
          <w:sz w:val="24"/>
          <w:szCs w:val="24"/>
          <w:u w:val="none"/>
          <w:lang w:val="en-US" w:eastAsia="zh-CN"/>
        </w:rPr>
        <w:t>适中                                       偏少、偏多</w:t>
      </w:r>
    </w:p>
    <w:p>
      <w:pPr>
        <w:numPr>
          <w:ilvl w:val="0"/>
          <w:numId w:val="0"/>
        </w:numPr>
        <w:jc w:val="both"/>
        <w:rPr>
          <w:rFonts w:hint="default"/>
          <w:sz w:val="24"/>
          <w:szCs w:val="24"/>
          <w:u w:val="none"/>
          <w:lang w:val="en-US" w:eastAsia="zh-CN"/>
        </w:rPr>
      </w:pPr>
      <w:r>
        <w:rPr>
          <w:sz w:val="24"/>
        </w:rPr>
        <mc:AlternateContent>
          <mc:Choice Requires="wpg">
            <w:drawing>
              <wp:anchor distT="0" distB="0" distL="114300" distR="114300" simplePos="0" relativeHeight="251664384" behindDoc="0" locked="0" layoutInCell="1" allowOverlap="1">
                <wp:simplePos x="0" y="0"/>
                <wp:positionH relativeFrom="column">
                  <wp:posOffset>192405</wp:posOffset>
                </wp:positionH>
                <wp:positionV relativeFrom="paragraph">
                  <wp:posOffset>89535</wp:posOffset>
                </wp:positionV>
                <wp:extent cx="3535680" cy="80645"/>
                <wp:effectExtent l="0" t="0" r="7620" b="14605"/>
                <wp:wrapNone/>
                <wp:docPr id="72" name="组合 72"/>
                <wp:cNvGraphicFramePr/>
                <a:graphic xmlns:a="http://schemas.openxmlformats.org/drawingml/2006/main">
                  <a:graphicData uri="http://schemas.microsoft.com/office/word/2010/wordprocessingGroup">
                    <wpg:wgp>
                      <wpg:cNvGrpSpPr/>
                      <wpg:grpSpPr>
                        <a:xfrm>
                          <a:off x="0" y="0"/>
                          <a:ext cx="3535680" cy="80645"/>
                          <a:chOff x="3401" y="5720"/>
                          <a:chExt cx="5568" cy="127"/>
                        </a:xfrm>
                        <a:effectLst/>
                      </wpg:grpSpPr>
                      <wps:wsp>
                        <wps:cNvPr id="73" name="矩形 3"/>
                        <wps:cNvSpPr/>
                        <wps:spPr>
                          <a:xfrm>
                            <a:off x="3401" y="5727"/>
                            <a:ext cx="5569" cy="120"/>
                          </a:xfrm>
                          <a:prstGeom prst="rect">
                            <a:avLst/>
                          </a:prstGeom>
                          <a:solidFill>
                            <a:srgbClr val="4F81B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74" name="直接连接符 4"/>
                        <wps:cNvCnPr/>
                        <wps:spPr>
                          <a:xfrm>
                            <a:off x="5551" y="5720"/>
                            <a:ext cx="0" cy="120"/>
                          </a:xfrm>
                          <a:prstGeom prst="line">
                            <a:avLst/>
                          </a:prstGeom>
                          <a:noFill/>
                          <a:ln w="9525" cap="flat" cmpd="sng" algn="ctr">
                            <a:solidFill>
                              <a:srgbClr val="000000">
                                <a:shade val="95000"/>
                                <a:satMod val="105000"/>
                              </a:srgbClr>
                            </a:solidFill>
                            <a:prstDash val="solid"/>
                          </a:ln>
                          <a:effectLst/>
                        </wps:spPr>
                        <wps:bodyPr/>
                      </wps:wsp>
                      <wps:wsp>
                        <wps:cNvPr id="75" name="直接连接符 5"/>
                        <wps:cNvCnPr/>
                        <wps:spPr>
                          <a:xfrm>
                            <a:off x="4413" y="5720"/>
                            <a:ext cx="0" cy="120"/>
                          </a:xfrm>
                          <a:prstGeom prst="line">
                            <a:avLst/>
                          </a:prstGeom>
                          <a:noFill/>
                          <a:ln w="9525" cap="flat" cmpd="sng" algn="ctr">
                            <a:solidFill>
                              <a:srgbClr val="000000">
                                <a:shade val="95000"/>
                                <a:satMod val="105000"/>
                              </a:srgbClr>
                            </a:solidFill>
                            <a:prstDash val="solid"/>
                          </a:ln>
                          <a:effectLst/>
                        </wps:spPr>
                        <wps:bodyPr/>
                      </wps:wsp>
                      <wps:wsp>
                        <wps:cNvPr id="76" name="直接连接符 8"/>
                        <wps:cNvCnPr/>
                        <wps:spPr>
                          <a:xfrm>
                            <a:off x="3867" y="5720"/>
                            <a:ext cx="0" cy="120"/>
                          </a:xfrm>
                          <a:prstGeom prst="line">
                            <a:avLst/>
                          </a:prstGeom>
                          <a:noFill/>
                          <a:ln w="9525" cap="flat" cmpd="sng" algn="ctr">
                            <a:solidFill>
                              <a:srgbClr val="000000">
                                <a:shade val="95000"/>
                                <a:satMod val="105000"/>
                              </a:srgbClr>
                            </a:solidFill>
                            <a:prstDash val="solid"/>
                          </a:ln>
                          <a:effectLst/>
                        </wps:spPr>
                        <wps:bodyPr/>
                      </wps:wsp>
                      <wps:wsp>
                        <wps:cNvPr id="77" name="直接连接符 9"/>
                        <wps:cNvCnPr/>
                        <wps:spPr>
                          <a:xfrm>
                            <a:off x="4976" y="5720"/>
                            <a:ext cx="0" cy="120"/>
                          </a:xfrm>
                          <a:prstGeom prst="line">
                            <a:avLst/>
                          </a:prstGeom>
                          <a:noFill/>
                          <a:ln w="9525" cap="flat" cmpd="sng" algn="ctr">
                            <a:solidFill>
                              <a:srgbClr val="000000">
                                <a:shade val="95000"/>
                                <a:satMod val="105000"/>
                              </a:srgbClr>
                            </a:solidFill>
                            <a:prstDash val="solid"/>
                          </a:ln>
                          <a:effectLst/>
                        </wps:spPr>
                        <wps:bodyPr/>
                      </wps:wsp>
                      <wps:wsp>
                        <wps:cNvPr id="78" name="直接连接符 16"/>
                        <wps:cNvCnPr/>
                        <wps:spPr>
                          <a:xfrm>
                            <a:off x="6680" y="5721"/>
                            <a:ext cx="0" cy="120"/>
                          </a:xfrm>
                          <a:prstGeom prst="line">
                            <a:avLst/>
                          </a:prstGeom>
                          <a:noFill/>
                          <a:ln w="9525" cap="flat" cmpd="sng" algn="ctr">
                            <a:solidFill>
                              <a:srgbClr val="000000">
                                <a:shade val="95000"/>
                                <a:satMod val="105000"/>
                              </a:srgbClr>
                            </a:solidFill>
                            <a:prstDash val="solid"/>
                          </a:ln>
                          <a:effectLst/>
                        </wps:spPr>
                        <wps:bodyPr/>
                      </wps:wsp>
                      <wps:wsp>
                        <wps:cNvPr id="79" name="直接连接符 15"/>
                        <wps:cNvCnPr/>
                        <wps:spPr>
                          <a:xfrm>
                            <a:off x="6106" y="5721"/>
                            <a:ext cx="0" cy="120"/>
                          </a:xfrm>
                          <a:prstGeom prst="line">
                            <a:avLst/>
                          </a:prstGeom>
                          <a:noFill/>
                          <a:ln w="9525" cap="flat" cmpd="sng" algn="ctr">
                            <a:solidFill>
                              <a:srgbClr val="000000">
                                <a:shade val="95000"/>
                                <a:satMod val="105000"/>
                              </a:srgbClr>
                            </a:solidFill>
                            <a:prstDash val="solid"/>
                          </a:ln>
                          <a:effectLst/>
                        </wps:spPr>
                        <wps:bodyPr/>
                      </wps:wsp>
                      <wps:wsp>
                        <wps:cNvPr id="80" name="直接连接符 17"/>
                        <wps:cNvCnPr/>
                        <wps:spPr>
                          <a:xfrm>
                            <a:off x="7225" y="5720"/>
                            <a:ext cx="0" cy="120"/>
                          </a:xfrm>
                          <a:prstGeom prst="line">
                            <a:avLst/>
                          </a:prstGeom>
                          <a:noFill/>
                          <a:ln w="9525" cap="flat" cmpd="sng" algn="ctr">
                            <a:solidFill>
                              <a:srgbClr val="000000">
                                <a:shade val="95000"/>
                                <a:satMod val="105000"/>
                              </a:srgbClr>
                            </a:solidFill>
                            <a:prstDash val="solid"/>
                          </a:ln>
                          <a:effectLst/>
                        </wps:spPr>
                        <wps:bodyPr/>
                      </wps:wsp>
                      <wps:wsp>
                        <wps:cNvPr id="81" name="直接连接符 18"/>
                        <wps:cNvCnPr/>
                        <wps:spPr>
                          <a:xfrm>
                            <a:off x="7794" y="5721"/>
                            <a:ext cx="0" cy="120"/>
                          </a:xfrm>
                          <a:prstGeom prst="line">
                            <a:avLst/>
                          </a:prstGeom>
                          <a:noFill/>
                          <a:ln w="9525" cap="flat" cmpd="sng" algn="ctr">
                            <a:solidFill>
                              <a:srgbClr val="000000">
                                <a:shade val="95000"/>
                                <a:satMod val="105000"/>
                              </a:srgbClr>
                            </a:solidFill>
                            <a:prstDash val="solid"/>
                          </a:ln>
                          <a:effectLst/>
                        </wps:spPr>
                        <wps:bodyPr/>
                      </wps:wsp>
                      <wps:wsp>
                        <wps:cNvPr id="82" name="直接连接符 19"/>
                        <wps:cNvCnPr/>
                        <wps:spPr>
                          <a:xfrm>
                            <a:off x="8409" y="5721"/>
                            <a:ext cx="0" cy="120"/>
                          </a:xfrm>
                          <a:prstGeom prst="line">
                            <a:avLst/>
                          </a:prstGeom>
                          <a:noFill/>
                          <a:ln w="9525" cap="flat" cmpd="sng" algn="ctr">
                            <a:solidFill>
                              <a:srgbClr val="000000">
                                <a:shade val="95000"/>
                                <a:satMod val="105000"/>
                              </a:srgbClr>
                            </a:solidFill>
                            <a:prstDash val="solid"/>
                          </a:ln>
                          <a:effectLst/>
                        </wps:spPr>
                        <wps:bodyPr/>
                      </wps:wsp>
                    </wpg:wgp>
                  </a:graphicData>
                </a:graphic>
              </wp:anchor>
            </w:drawing>
          </mc:Choice>
          <mc:Fallback>
            <w:pict>
              <v:group id="_x0000_s1026" o:spid="_x0000_s1026" o:spt="203" style="position:absolute;left:0pt;margin-left:15.15pt;margin-top:7.05pt;height:6.35pt;width:278.4pt;z-index:251664384;mso-width-relative:page;mso-height-relative:page;" coordorigin="3401,5720" coordsize="5568,127" o:gfxdata="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">
                <o:lock v:ext="edit" aspectratio="f"/>
                <v:rect id="矩形 3" o:spid="_x0000_s1026" o:spt="1" style="position:absolute;left:3401;top:5727;height:120;width:5569;v-text-anchor:middle;" fillcolor="#4F81BD" filled="t" stroked="f" coordsize="21600,21600" o:gfxdata="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S6LK74A&#10;AADbAAAADwAAAAAAAAABACAAAAAiAAAAZHJzL2Rvd25yZXYueG1sUEsBAhQAFAAAAAgAh07iQDMv&#10;BZ47AAAAOQAAABAAAAAAAAAAAQAgAAAADQEAAGRycy9zaGFwZXhtbC54bWxQSwUGAAAAAAYABgBb&#10;AQAAtwMAAAAA&#10;">
                  <v:fill on="t" focussize="0,0"/>
                  <v:stroke on="f" weight="2pt"/>
                  <v:imagedata o:title=""/>
                  <o:lock v:ext="edit" aspectratio="f"/>
                </v:rect>
                <v:line id="直接连接符 4" o:spid="_x0000_s1026" o:spt="20" style="position:absolute;left:5551;top:5720;height:120;width:0;" filled="f" stroked="t" coordsize="21600,21600" o:gfxdata="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XYMwu/&#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直接连接符 5" o:spid="_x0000_s1026" o:spt="20" style="position:absolute;left:4413;top:5720;height:120;width:0;" filled="f" stroked="t" coordsize="21600,21600" o:gfxdata="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qUlpC/&#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直接连接符 8" o:spid="_x0000_s1026" o:spt="20" style="position:absolute;left:3867;top:5720;height:120;width:0;" filled="f" stroked="t" coordsize="21600,21600" o:gfxdata="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kYI57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直接连接符 9" o:spid="_x0000_s1026" o:spt="20" style="position:absolute;left:4976;top:5720;height:120;width:0;" filled="f" stroked="t" coordsize="21600,21600" o:gfxdata="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UKrXy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接连接符 16" o:spid="_x0000_s1026" o:spt="20" style="position:absolute;left:6680;top:5721;height:120;width:0;" filled="f" stroked="t" coordsize="21600,21600" o:gfxdata="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ElTkO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直接连接符 15" o:spid="_x0000_s1026" o:spt="20" style="position:absolute;left:6106;top:5721;height:120;width:0;" filled="f" stroked="t" coordsize="21600,21600" o:gfxdata="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vZnJW/&#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直接连接符 17" o:spid="_x0000_s1026" o:spt="20" style="position:absolute;left:7225;top:5720;height:120;width:0;" filled="f" stroked="t" coordsize="21600,21600" o:gfxdata="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zZFL7sAAADb&#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直接连接符 18" o:spid="_x0000_s1026" o:spt="20" style="position:absolute;left:7794;top:5721;height:120;width:0;" filled="f" stroked="t" coordsize="21600,21600" o:gfxdata="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B64LS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接连接符 19" o:spid="_x0000_s1026" o:spt="20" style="position:absolute;left:8409;top:5721;height:120;width:0;" filled="f" stroked="t" coordsize="21600,21600" o:gfxdata="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Kh+w7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group>
            </w:pict>
          </mc:Fallback>
        </mc:AlternateContent>
      </w:r>
      <w:r>
        <w:rPr>
          <w:rFonts w:hint="eastAsia"/>
          <w:sz w:val="24"/>
          <w:szCs w:val="24"/>
          <w:u w:val="none"/>
          <w:lang w:val="en-US" w:eastAsia="zh-CN"/>
        </w:rPr>
        <w:t xml:space="preserve"> </w:t>
      </w:r>
    </w:p>
    <w:p>
      <w:pPr>
        <w:numPr>
          <w:ilvl w:val="0"/>
          <w:numId w:val="0"/>
        </w:numPr>
        <w:jc w:val="both"/>
        <w:rPr>
          <w:rFonts w:hint="eastAsia"/>
          <w:sz w:val="24"/>
          <w:szCs w:val="24"/>
          <w:u w:val="none"/>
          <w:lang w:val="en-US" w:eastAsia="zh-CN"/>
        </w:rPr>
      </w:pPr>
      <w:r>
        <w:rPr>
          <w:rFonts w:hint="eastAsia"/>
          <w:sz w:val="24"/>
          <w:szCs w:val="24"/>
          <w:u w:val="none"/>
          <w:lang w:val="en-US" w:eastAsia="zh-CN"/>
        </w:rPr>
        <w:t>5分                                           0分</w:t>
      </w:r>
    </w:p>
    <w:p>
      <w:pPr>
        <w:numPr>
          <w:ilvl w:val="0"/>
          <w:numId w:val="0"/>
        </w:numPr>
        <w:jc w:val="both"/>
        <w:rPr>
          <w:rFonts w:hint="default"/>
          <w:sz w:val="24"/>
          <w:szCs w:val="24"/>
          <w:u w:val="none"/>
          <w:lang w:val="en-US" w:eastAsia="zh-CN"/>
        </w:rPr>
      </w:pPr>
    </w:p>
    <w:p>
      <w:pPr>
        <w:numPr>
          <w:ilvl w:val="0"/>
          <w:numId w:val="0"/>
        </w:numPr>
        <w:ind w:leftChars="0"/>
        <w:jc w:val="both"/>
        <w:rPr>
          <w:rFonts w:hint="eastAsia"/>
          <w:sz w:val="24"/>
          <w:szCs w:val="24"/>
          <w:u w:val="none"/>
          <w:lang w:val="en-US" w:eastAsia="zh-CN"/>
        </w:rPr>
      </w:pPr>
      <w:r>
        <w:rPr>
          <w:rFonts w:hint="eastAsia"/>
          <w:sz w:val="24"/>
          <w:szCs w:val="24"/>
          <w:u w:val="none"/>
          <w:lang w:val="en-US" w:eastAsia="zh-CN"/>
        </w:rPr>
        <w:t>7、食堂饭菜口味如何？（10分题）</w:t>
      </w:r>
    </w:p>
    <w:p>
      <w:pPr>
        <w:numPr>
          <w:ilvl w:val="0"/>
          <w:numId w:val="0"/>
        </w:numPr>
        <w:jc w:val="both"/>
        <w:rPr>
          <w:rFonts w:hint="default"/>
          <w:sz w:val="24"/>
          <w:szCs w:val="24"/>
          <w:u w:val="none"/>
          <w:lang w:val="en-US" w:eastAsia="zh-CN"/>
        </w:rPr>
      </w:pPr>
      <w:r>
        <w:rPr>
          <w:rFonts w:hint="eastAsia"/>
          <w:sz w:val="24"/>
          <w:szCs w:val="24"/>
          <w:u w:val="none"/>
          <w:lang w:val="en-US" w:eastAsia="zh-CN"/>
        </w:rPr>
        <w:t>非常好                                       非常差</w:t>
      </w:r>
    </w:p>
    <w:p>
      <w:pPr>
        <w:numPr>
          <w:ilvl w:val="0"/>
          <w:numId w:val="0"/>
        </w:numPr>
        <w:jc w:val="both"/>
        <w:rPr>
          <w:rFonts w:hint="default"/>
          <w:sz w:val="24"/>
          <w:szCs w:val="24"/>
          <w:u w:val="none"/>
          <w:lang w:val="en-US" w:eastAsia="zh-CN"/>
        </w:rPr>
      </w:pPr>
      <w:r>
        <w:rPr>
          <w:sz w:val="24"/>
        </w:rPr>
        <mc:AlternateContent>
          <mc:Choice Requires="wpg">
            <w:drawing>
              <wp:anchor distT="0" distB="0" distL="114300" distR="114300" simplePos="0" relativeHeight="251665408" behindDoc="0" locked="0" layoutInCell="1" allowOverlap="1">
                <wp:simplePos x="0" y="0"/>
                <wp:positionH relativeFrom="column">
                  <wp:posOffset>192405</wp:posOffset>
                </wp:positionH>
                <wp:positionV relativeFrom="paragraph">
                  <wp:posOffset>89535</wp:posOffset>
                </wp:positionV>
                <wp:extent cx="3535680" cy="80645"/>
                <wp:effectExtent l="0" t="0" r="7620" b="14605"/>
                <wp:wrapNone/>
                <wp:docPr id="83" name="组合 83"/>
                <wp:cNvGraphicFramePr/>
                <a:graphic xmlns:a="http://schemas.openxmlformats.org/drawingml/2006/main">
                  <a:graphicData uri="http://schemas.microsoft.com/office/word/2010/wordprocessingGroup">
                    <wpg:wgp>
                      <wpg:cNvGrpSpPr/>
                      <wpg:grpSpPr>
                        <a:xfrm>
                          <a:off x="0" y="0"/>
                          <a:ext cx="3535680" cy="80645"/>
                          <a:chOff x="3401" y="5720"/>
                          <a:chExt cx="5568" cy="127"/>
                        </a:xfrm>
                        <a:effectLst/>
                      </wpg:grpSpPr>
                      <wps:wsp>
                        <wps:cNvPr id="84" name="矩形 3"/>
                        <wps:cNvSpPr/>
                        <wps:spPr>
                          <a:xfrm>
                            <a:off x="3401" y="5727"/>
                            <a:ext cx="5569" cy="120"/>
                          </a:xfrm>
                          <a:prstGeom prst="rect">
                            <a:avLst/>
                          </a:prstGeom>
                          <a:solidFill>
                            <a:srgbClr val="4F81B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85" name="直接连接符 4"/>
                        <wps:cNvCnPr/>
                        <wps:spPr>
                          <a:xfrm>
                            <a:off x="5551" y="5720"/>
                            <a:ext cx="0" cy="120"/>
                          </a:xfrm>
                          <a:prstGeom prst="line">
                            <a:avLst/>
                          </a:prstGeom>
                          <a:noFill/>
                          <a:ln w="9525" cap="flat" cmpd="sng" algn="ctr">
                            <a:solidFill>
                              <a:srgbClr val="000000">
                                <a:shade val="95000"/>
                                <a:satMod val="105000"/>
                              </a:srgbClr>
                            </a:solidFill>
                            <a:prstDash val="solid"/>
                          </a:ln>
                          <a:effectLst/>
                        </wps:spPr>
                        <wps:bodyPr/>
                      </wps:wsp>
                      <wps:wsp>
                        <wps:cNvPr id="86" name="直接连接符 5"/>
                        <wps:cNvCnPr/>
                        <wps:spPr>
                          <a:xfrm>
                            <a:off x="4413" y="5720"/>
                            <a:ext cx="0" cy="120"/>
                          </a:xfrm>
                          <a:prstGeom prst="line">
                            <a:avLst/>
                          </a:prstGeom>
                          <a:noFill/>
                          <a:ln w="9525" cap="flat" cmpd="sng" algn="ctr">
                            <a:solidFill>
                              <a:srgbClr val="000000">
                                <a:shade val="95000"/>
                                <a:satMod val="105000"/>
                              </a:srgbClr>
                            </a:solidFill>
                            <a:prstDash val="solid"/>
                          </a:ln>
                          <a:effectLst/>
                        </wps:spPr>
                        <wps:bodyPr/>
                      </wps:wsp>
                      <wps:wsp>
                        <wps:cNvPr id="87" name="直接连接符 8"/>
                        <wps:cNvCnPr/>
                        <wps:spPr>
                          <a:xfrm>
                            <a:off x="3867" y="5720"/>
                            <a:ext cx="0" cy="120"/>
                          </a:xfrm>
                          <a:prstGeom prst="line">
                            <a:avLst/>
                          </a:prstGeom>
                          <a:noFill/>
                          <a:ln w="9525" cap="flat" cmpd="sng" algn="ctr">
                            <a:solidFill>
                              <a:srgbClr val="000000">
                                <a:shade val="95000"/>
                                <a:satMod val="105000"/>
                              </a:srgbClr>
                            </a:solidFill>
                            <a:prstDash val="solid"/>
                          </a:ln>
                          <a:effectLst/>
                        </wps:spPr>
                        <wps:bodyPr/>
                      </wps:wsp>
                      <wps:wsp>
                        <wps:cNvPr id="88" name="直接连接符 9"/>
                        <wps:cNvCnPr/>
                        <wps:spPr>
                          <a:xfrm>
                            <a:off x="4976" y="5720"/>
                            <a:ext cx="0" cy="120"/>
                          </a:xfrm>
                          <a:prstGeom prst="line">
                            <a:avLst/>
                          </a:prstGeom>
                          <a:noFill/>
                          <a:ln w="9525" cap="flat" cmpd="sng" algn="ctr">
                            <a:solidFill>
                              <a:srgbClr val="000000">
                                <a:shade val="95000"/>
                                <a:satMod val="105000"/>
                              </a:srgbClr>
                            </a:solidFill>
                            <a:prstDash val="solid"/>
                          </a:ln>
                          <a:effectLst/>
                        </wps:spPr>
                        <wps:bodyPr/>
                      </wps:wsp>
                      <wps:wsp>
                        <wps:cNvPr id="89" name="直接连接符 16"/>
                        <wps:cNvCnPr/>
                        <wps:spPr>
                          <a:xfrm>
                            <a:off x="6680" y="5721"/>
                            <a:ext cx="0" cy="120"/>
                          </a:xfrm>
                          <a:prstGeom prst="line">
                            <a:avLst/>
                          </a:prstGeom>
                          <a:noFill/>
                          <a:ln w="9525" cap="flat" cmpd="sng" algn="ctr">
                            <a:solidFill>
                              <a:srgbClr val="000000">
                                <a:shade val="95000"/>
                                <a:satMod val="105000"/>
                              </a:srgbClr>
                            </a:solidFill>
                            <a:prstDash val="solid"/>
                          </a:ln>
                          <a:effectLst/>
                        </wps:spPr>
                        <wps:bodyPr/>
                      </wps:wsp>
                      <wps:wsp>
                        <wps:cNvPr id="90" name="直接连接符 15"/>
                        <wps:cNvCnPr/>
                        <wps:spPr>
                          <a:xfrm>
                            <a:off x="6106" y="5721"/>
                            <a:ext cx="0" cy="120"/>
                          </a:xfrm>
                          <a:prstGeom prst="line">
                            <a:avLst/>
                          </a:prstGeom>
                          <a:noFill/>
                          <a:ln w="9525" cap="flat" cmpd="sng" algn="ctr">
                            <a:solidFill>
                              <a:srgbClr val="000000">
                                <a:shade val="95000"/>
                                <a:satMod val="105000"/>
                              </a:srgbClr>
                            </a:solidFill>
                            <a:prstDash val="solid"/>
                          </a:ln>
                          <a:effectLst/>
                        </wps:spPr>
                        <wps:bodyPr/>
                      </wps:wsp>
                      <wps:wsp>
                        <wps:cNvPr id="91" name="直接连接符 17"/>
                        <wps:cNvCnPr/>
                        <wps:spPr>
                          <a:xfrm>
                            <a:off x="7225" y="5720"/>
                            <a:ext cx="0" cy="120"/>
                          </a:xfrm>
                          <a:prstGeom prst="line">
                            <a:avLst/>
                          </a:prstGeom>
                          <a:noFill/>
                          <a:ln w="9525" cap="flat" cmpd="sng" algn="ctr">
                            <a:solidFill>
                              <a:srgbClr val="000000">
                                <a:shade val="95000"/>
                                <a:satMod val="105000"/>
                              </a:srgbClr>
                            </a:solidFill>
                            <a:prstDash val="solid"/>
                          </a:ln>
                          <a:effectLst/>
                        </wps:spPr>
                        <wps:bodyPr/>
                      </wps:wsp>
                      <wps:wsp>
                        <wps:cNvPr id="92" name="直接连接符 18"/>
                        <wps:cNvCnPr/>
                        <wps:spPr>
                          <a:xfrm>
                            <a:off x="7794" y="5721"/>
                            <a:ext cx="0" cy="120"/>
                          </a:xfrm>
                          <a:prstGeom prst="line">
                            <a:avLst/>
                          </a:prstGeom>
                          <a:noFill/>
                          <a:ln w="9525" cap="flat" cmpd="sng" algn="ctr">
                            <a:solidFill>
                              <a:srgbClr val="000000">
                                <a:shade val="95000"/>
                                <a:satMod val="105000"/>
                              </a:srgbClr>
                            </a:solidFill>
                            <a:prstDash val="solid"/>
                          </a:ln>
                          <a:effectLst/>
                        </wps:spPr>
                        <wps:bodyPr/>
                      </wps:wsp>
                      <wps:wsp>
                        <wps:cNvPr id="93" name="直接连接符 19"/>
                        <wps:cNvCnPr/>
                        <wps:spPr>
                          <a:xfrm>
                            <a:off x="8409" y="5721"/>
                            <a:ext cx="0" cy="120"/>
                          </a:xfrm>
                          <a:prstGeom prst="line">
                            <a:avLst/>
                          </a:prstGeom>
                          <a:noFill/>
                          <a:ln w="9525" cap="flat" cmpd="sng" algn="ctr">
                            <a:solidFill>
                              <a:srgbClr val="000000">
                                <a:shade val="95000"/>
                                <a:satMod val="105000"/>
                              </a:srgbClr>
                            </a:solidFill>
                            <a:prstDash val="solid"/>
                          </a:ln>
                          <a:effectLst/>
                        </wps:spPr>
                        <wps:bodyPr/>
                      </wps:wsp>
                    </wpg:wgp>
                  </a:graphicData>
                </a:graphic>
              </wp:anchor>
            </w:drawing>
          </mc:Choice>
          <mc:Fallback>
            <w:pict>
              <v:group id="_x0000_s1026" o:spid="_x0000_s1026" o:spt="203" style="position:absolute;left:0pt;margin-left:15.15pt;margin-top:7.05pt;height:6.35pt;width:278.4pt;z-index:251665408;mso-width-relative:page;mso-height-relative:page;" coordorigin="3401,5720" coordsize="5568,127" o:gfxdata="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">
                <o:lock v:ext="edit" aspectratio="f"/>
                <v:rect id="矩形 3" o:spid="_x0000_s1026" o:spt="1" style="position:absolute;left:3401;top:5727;height:120;width:5569;v-text-anchor:middle;" fillcolor="#4F81BD" filled="t" stroked="f" coordsize="21600,21600" o:gfxdata="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xJjeL4A&#10;AADbAAAADwAAAAAAAAABACAAAAAiAAAAZHJzL2Rvd25yZXYueG1sUEsBAhQAFAAAAAgAh07iQDMv&#10;BZ47AAAAOQAAABAAAAAAAAAAAQAgAAAADQEAAGRycy9zaGFwZXhtbC54bWxQSwUGAAAAAAYABgBb&#10;AQAAtwMAAAAA&#10;">
                  <v:fill on="t" focussize="0,0"/>
                  <v:stroke on="f" weight="2pt"/>
                  <v:imagedata o:title=""/>
                  <o:lock v:ext="edit" aspectratio="f"/>
                </v:rect>
                <v:line id="直接连接符 4" o:spid="_x0000_s1026" o:spt="20" style="position:absolute;left:5551;top:5720;height:120;width:0;" filled="f" stroked="t" coordsize="21600,21600" o:gfxdata="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9B5re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接连接符 5" o:spid="_x0000_s1026" o:spt="20" style="position:absolute;left:4413;top:5720;height:120;width:0;" filled="f" stroked="t" coordsize="21600,21600" o:gfxdata="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5N4wL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直接连接符 8" o:spid="_x0000_s1026" o:spt="20" style="position:absolute;left:3867;top:5720;height:120;width:0;" filled="f" stroked="t" coordsize="21600,21600" o:gfxdata="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Df3Vu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接连接符 9" o:spid="_x0000_s1026" o:spt="20" style="position:absolute;left:4976;top:5720;height:120;width:0;" filled="f" stroked="t" coordsize="21600,21600" o:gfxdata="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UBJKbsAAADb&#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直接连接符 16" o:spid="_x0000_s1026" o:spt="20" style="position:absolute;left:6680;top:5721;height:120;width:0;" filled="f" stroked="t" coordsize="21600,21600" o:gfxdata="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4M7LK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接连接符 15" o:spid="_x0000_s1026" o:spt="20" style="position:absolute;left:6106;top:5721;height:120;width:0;" filled="f" stroked="t" coordsize="21600,21600" o:gfxdata="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K79Py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直接连接符 17" o:spid="_x0000_s1026" o:spt="20" style="position:absolute;left:7225;top:5720;height:120;width:0;" filled="f" stroked="t" coordsize="21600,21600" o:gfxdata="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lo3Zp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接连接符 18" o:spid="_x0000_s1026" o:spt="20" style="position:absolute;left:7794;top:5721;height:120;width:0;" filled="f" stroked="t" coordsize="21600,21600" o:gfxdata="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Vcege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接连接符 19" o:spid="_x0000_s1026" o:spt="20" style="position:absolute;left:8409;top:5721;height:120;width:0;" filled="f" stroked="t" coordsize="21600,21600" o:gfxdata="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j1Nhb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group>
            </w:pict>
          </mc:Fallback>
        </mc:AlternateContent>
      </w:r>
      <w:r>
        <w:rPr>
          <w:rFonts w:hint="eastAsia"/>
          <w:sz w:val="24"/>
          <w:szCs w:val="24"/>
          <w:u w:val="none"/>
          <w:lang w:val="en-US" w:eastAsia="zh-CN"/>
        </w:rPr>
        <w:t xml:space="preserve"> </w:t>
      </w:r>
    </w:p>
    <w:p>
      <w:pPr>
        <w:numPr>
          <w:ilvl w:val="0"/>
          <w:numId w:val="0"/>
        </w:numPr>
        <w:jc w:val="both"/>
        <w:rPr>
          <w:rFonts w:hint="eastAsia"/>
          <w:sz w:val="24"/>
          <w:szCs w:val="24"/>
          <w:u w:val="none"/>
          <w:lang w:val="en-US" w:eastAsia="zh-CN"/>
        </w:rPr>
      </w:pPr>
      <w:r>
        <w:rPr>
          <w:rFonts w:hint="eastAsia"/>
          <w:sz w:val="24"/>
          <w:szCs w:val="24"/>
          <w:u w:val="none"/>
          <w:lang w:val="en-US" w:eastAsia="zh-CN"/>
        </w:rPr>
        <w:t>10分                                           0分</w:t>
      </w:r>
    </w:p>
    <w:p>
      <w:pPr>
        <w:numPr>
          <w:ilvl w:val="0"/>
          <w:numId w:val="0"/>
        </w:numPr>
        <w:ind w:leftChars="0"/>
        <w:jc w:val="both"/>
        <w:rPr>
          <w:rFonts w:hint="eastAsia"/>
          <w:sz w:val="24"/>
          <w:szCs w:val="24"/>
          <w:u w:val="none"/>
          <w:lang w:val="en-US" w:eastAsia="zh-CN"/>
        </w:rPr>
      </w:pPr>
    </w:p>
    <w:p>
      <w:pPr>
        <w:numPr>
          <w:ilvl w:val="0"/>
          <w:numId w:val="0"/>
        </w:numPr>
        <w:jc w:val="both"/>
        <w:rPr>
          <w:rFonts w:hint="eastAsia"/>
          <w:sz w:val="24"/>
          <w:szCs w:val="24"/>
          <w:u w:val="none"/>
          <w:lang w:val="en-US" w:eastAsia="zh-CN"/>
        </w:rPr>
      </w:pPr>
      <w:r>
        <w:rPr>
          <w:rFonts w:hint="eastAsia"/>
          <w:sz w:val="24"/>
          <w:szCs w:val="24"/>
          <w:u w:val="none"/>
          <w:lang w:val="en-US" w:eastAsia="zh-CN"/>
        </w:rPr>
        <w:t>8、食堂在营养方面的搭配？（5分题）</w:t>
      </w:r>
    </w:p>
    <w:p>
      <w:pPr>
        <w:numPr>
          <w:ilvl w:val="0"/>
          <w:numId w:val="0"/>
        </w:numPr>
        <w:jc w:val="both"/>
        <w:rPr>
          <w:rFonts w:hint="default"/>
          <w:sz w:val="24"/>
          <w:szCs w:val="24"/>
          <w:u w:val="none"/>
          <w:lang w:val="en-US" w:eastAsia="zh-CN"/>
        </w:rPr>
      </w:pPr>
      <w:r>
        <w:rPr>
          <w:rFonts w:hint="eastAsia"/>
          <w:sz w:val="24"/>
          <w:szCs w:val="24"/>
          <w:u w:val="none"/>
          <w:lang w:val="en-US" w:eastAsia="zh-CN"/>
        </w:rPr>
        <w:t>欠缺                                        非常科学</w:t>
      </w:r>
    </w:p>
    <w:p>
      <w:pPr>
        <w:numPr>
          <w:ilvl w:val="0"/>
          <w:numId w:val="0"/>
        </w:numPr>
        <w:jc w:val="both"/>
        <w:rPr>
          <w:rFonts w:hint="default"/>
          <w:sz w:val="24"/>
          <w:szCs w:val="24"/>
          <w:u w:val="none"/>
          <w:lang w:val="en-US" w:eastAsia="zh-CN"/>
        </w:rPr>
      </w:pPr>
      <w:r>
        <w:rPr>
          <w:sz w:val="24"/>
        </w:rPr>
        <mc:AlternateContent>
          <mc:Choice Requires="wpg">
            <w:drawing>
              <wp:anchor distT="0" distB="0" distL="114300" distR="114300" simplePos="0" relativeHeight="251666432" behindDoc="0" locked="0" layoutInCell="1" allowOverlap="1">
                <wp:simplePos x="0" y="0"/>
                <wp:positionH relativeFrom="column">
                  <wp:posOffset>192405</wp:posOffset>
                </wp:positionH>
                <wp:positionV relativeFrom="paragraph">
                  <wp:posOffset>89535</wp:posOffset>
                </wp:positionV>
                <wp:extent cx="3535680" cy="80645"/>
                <wp:effectExtent l="0" t="0" r="7620" b="14605"/>
                <wp:wrapNone/>
                <wp:docPr id="94" name="组合 94"/>
                <wp:cNvGraphicFramePr/>
                <a:graphic xmlns:a="http://schemas.openxmlformats.org/drawingml/2006/main">
                  <a:graphicData uri="http://schemas.microsoft.com/office/word/2010/wordprocessingGroup">
                    <wpg:wgp>
                      <wpg:cNvGrpSpPr/>
                      <wpg:grpSpPr>
                        <a:xfrm>
                          <a:off x="0" y="0"/>
                          <a:ext cx="3535680" cy="80645"/>
                          <a:chOff x="3401" y="5720"/>
                          <a:chExt cx="5568" cy="127"/>
                        </a:xfrm>
                        <a:effectLst/>
                      </wpg:grpSpPr>
                      <wps:wsp>
                        <wps:cNvPr id="95" name="矩形 3"/>
                        <wps:cNvSpPr/>
                        <wps:spPr>
                          <a:xfrm>
                            <a:off x="3401" y="5727"/>
                            <a:ext cx="5569" cy="120"/>
                          </a:xfrm>
                          <a:prstGeom prst="rect">
                            <a:avLst/>
                          </a:prstGeom>
                          <a:solidFill>
                            <a:srgbClr val="4F81B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96" name="直接连接符 4"/>
                        <wps:cNvCnPr/>
                        <wps:spPr>
                          <a:xfrm>
                            <a:off x="5551" y="5720"/>
                            <a:ext cx="0" cy="120"/>
                          </a:xfrm>
                          <a:prstGeom prst="line">
                            <a:avLst/>
                          </a:prstGeom>
                          <a:noFill/>
                          <a:ln w="9525" cap="flat" cmpd="sng" algn="ctr">
                            <a:solidFill>
                              <a:srgbClr val="000000">
                                <a:shade val="95000"/>
                                <a:satMod val="105000"/>
                              </a:srgbClr>
                            </a:solidFill>
                            <a:prstDash val="solid"/>
                          </a:ln>
                          <a:effectLst/>
                        </wps:spPr>
                        <wps:bodyPr/>
                      </wps:wsp>
                      <wps:wsp>
                        <wps:cNvPr id="97" name="直接连接符 5"/>
                        <wps:cNvCnPr/>
                        <wps:spPr>
                          <a:xfrm>
                            <a:off x="4413" y="5720"/>
                            <a:ext cx="0" cy="120"/>
                          </a:xfrm>
                          <a:prstGeom prst="line">
                            <a:avLst/>
                          </a:prstGeom>
                          <a:noFill/>
                          <a:ln w="9525" cap="flat" cmpd="sng" algn="ctr">
                            <a:solidFill>
                              <a:srgbClr val="000000">
                                <a:shade val="95000"/>
                                <a:satMod val="105000"/>
                              </a:srgbClr>
                            </a:solidFill>
                            <a:prstDash val="solid"/>
                          </a:ln>
                          <a:effectLst/>
                        </wps:spPr>
                        <wps:bodyPr/>
                      </wps:wsp>
                      <wps:wsp>
                        <wps:cNvPr id="98" name="直接连接符 8"/>
                        <wps:cNvCnPr/>
                        <wps:spPr>
                          <a:xfrm>
                            <a:off x="3867" y="5720"/>
                            <a:ext cx="0" cy="120"/>
                          </a:xfrm>
                          <a:prstGeom prst="line">
                            <a:avLst/>
                          </a:prstGeom>
                          <a:noFill/>
                          <a:ln w="9525" cap="flat" cmpd="sng" algn="ctr">
                            <a:solidFill>
                              <a:srgbClr val="000000">
                                <a:shade val="95000"/>
                                <a:satMod val="105000"/>
                              </a:srgbClr>
                            </a:solidFill>
                            <a:prstDash val="solid"/>
                          </a:ln>
                          <a:effectLst/>
                        </wps:spPr>
                        <wps:bodyPr/>
                      </wps:wsp>
                      <wps:wsp>
                        <wps:cNvPr id="99" name="直接连接符 9"/>
                        <wps:cNvCnPr/>
                        <wps:spPr>
                          <a:xfrm>
                            <a:off x="4976" y="5720"/>
                            <a:ext cx="0" cy="120"/>
                          </a:xfrm>
                          <a:prstGeom prst="line">
                            <a:avLst/>
                          </a:prstGeom>
                          <a:noFill/>
                          <a:ln w="9525" cap="flat" cmpd="sng" algn="ctr">
                            <a:solidFill>
                              <a:srgbClr val="000000">
                                <a:shade val="95000"/>
                                <a:satMod val="105000"/>
                              </a:srgbClr>
                            </a:solidFill>
                            <a:prstDash val="solid"/>
                          </a:ln>
                          <a:effectLst/>
                        </wps:spPr>
                        <wps:bodyPr/>
                      </wps:wsp>
                      <wps:wsp>
                        <wps:cNvPr id="100" name="直接连接符 16"/>
                        <wps:cNvCnPr/>
                        <wps:spPr>
                          <a:xfrm>
                            <a:off x="6680" y="5721"/>
                            <a:ext cx="0" cy="120"/>
                          </a:xfrm>
                          <a:prstGeom prst="line">
                            <a:avLst/>
                          </a:prstGeom>
                          <a:noFill/>
                          <a:ln w="9525" cap="flat" cmpd="sng" algn="ctr">
                            <a:solidFill>
                              <a:srgbClr val="000000">
                                <a:shade val="95000"/>
                                <a:satMod val="105000"/>
                              </a:srgbClr>
                            </a:solidFill>
                            <a:prstDash val="solid"/>
                          </a:ln>
                          <a:effectLst/>
                        </wps:spPr>
                        <wps:bodyPr/>
                      </wps:wsp>
                      <wps:wsp>
                        <wps:cNvPr id="101" name="直接连接符 15"/>
                        <wps:cNvCnPr/>
                        <wps:spPr>
                          <a:xfrm>
                            <a:off x="6106" y="5721"/>
                            <a:ext cx="0" cy="120"/>
                          </a:xfrm>
                          <a:prstGeom prst="line">
                            <a:avLst/>
                          </a:prstGeom>
                          <a:noFill/>
                          <a:ln w="9525" cap="flat" cmpd="sng" algn="ctr">
                            <a:solidFill>
                              <a:srgbClr val="000000">
                                <a:shade val="95000"/>
                                <a:satMod val="105000"/>
                              </a:srgbClr>
                            </a:solidFill>
                            <a:prstDash val="solid"/>
                          </a:ln>
                          <a:effectLst/>
                        </wps:spPr>
                        <wps:bodyPr/>
                      </wps:wsp>
                      <wps:wsp>
                        <wps:cNvPr id="102" name="直接连接符 17"/>
                        <wps:cNvCnPr/>
                        <wps:spPr>
                          <a:xfrm>
                            <a:off x="7225" y="5720"/>
                            <a:ext cx="0" cy="120"/>
                          </a:xfrm>
                          <a:prstGeom prst="line">
                            <a:avLst/>
                          </a:prstGeom>
                          <a:noFill/>
                          <a:ln w="9525" cap="flat" cmpd="sng" algn="ctr">
                            <a:solidFill>
                              <a:srgbClr val="000000">
                                <a:shade val="95000"/>
                                <a:satMod val="105000"/>
                              </a:srgbClr>
                            </a:solidFill>
                            <a:prstDash val="solid"/>
                          </a:ln>
                          <a:effectLst/>
                        </wps:spPr>
                        <wps:bodyPr/>
                      </wps:wsp>
                      <wps:wsp>
                        <wps:cNvPr id="103" name="直接连接符 18"/>
                        <wps:cNvCnPr/>
                        <wps:spPr>
                          <a:xfrm>
                            <a:off x="7794" y="5721"/>
                            <a:ext cx="0" cy="120"/>
                          </a:xfrm>
                          <a:prstGeom prst="line">
                            <a:avLst/>
                          </a:prstGeom>
                          <a:noFill/>
                          <a:ln w="9525" cap="flat" cmpd="sng" algn="ctr">
                            <a:solidFill>
                              <a:srgbClr val="000000">
                                <a:shade val="95000"/>
                                <a:satMod val="105000"/>
                              </a:srgbClr>
                            </a:solidFill>
                            <a:prstDash val="solid"/>
                          </a:ln>
                          <a:effectLst/>
                        </wps:spPr>
                        <wps:bodyPr/>
                      </wps:wsp>
                      <wps:wsp>
                        <wps:cNvPr id="104" name="直接连接符 19"/>
                        <wps:cNvCnPr/>
                        <wps:spPr>
                          <a:xfrm>
                            <a:off x="8409" y="5721"/>
                            <a:ext cx="0" cy="120"/>
                          </a:xfrm>
                          <a:prstGeom prst="line">
                            <a:avLst/>
                          </a:prstGeom>
                          <a:noFill/>
                          <a:ln w="9525" cap="flat" cmpd="sng" algn="ctr">
                            <a:solidFill>
                              <a:srgbClr val="000000">
                                <a:shade val="95000"/>
                                <a:satMod val="105000"/>
                              </a:srgbClr>
                            </a:solidFill>
                            <a:prstDash val="solid"/>
                          </a:ln>
                          <a:effectLst/>
                        </wps:spPr>
                        <wps:bodyPr/>
                      </wps:wsp>
                    </wpg:wgp>
                  </a:graphicData>
                </a:graphic>
              </wp:anchor>
            </w:drawing>
          </mc:Choice>
          <mc:Fallback>
            <w:pict>
              <v:group id="_x0000_s1026" o:spid="_x0000_s1026" o:spt="203" style="position:absolute;left:0pt;margin-left:15.15pt;margin-top:7.05pt;height:6.35pt;width:278.4pt;z-index:251666432;mso-width-relative:page;mso-height-relative:page;" coordorigin="3401,5720" coordsize="5568,127" o:gfxdata="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">
                <o:lock v:ext="edit" aspectratio="f"/>
                <v:rect id="矩形 3" o:spid="_x0000_s1026" o:spt="1" style="position:absolute;left:3401;top:5727;height:120;width:5569;v-text-anchor:middle;" fillcolor="#4F81BD" filled="t" stroked="f" coordsize="21600,21600" o:gfxdata="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dh1A+vQAA&#10;ANsAAAAPAAAAAAAAAAEAIAAAACIAAABkcnMvZG93bnJldi54bWxQSwECFAAUAAAACACHTuJAMy8F&#10;njsAAAA5AAAAEAAAAAAAAAABACAAAAAMAQAAZHJzL3NoYXBleG1sLnhtbFBLBQYAAAAABgAGAFsB&#10;AAC2AwAAAAA=&#10;">
                  <v:fill on="t" focussize="0,0"/>
                  <v:stroke on="f" weight="2pt"/>
                  <v:imagedata o:title=""/>
                  <o:lock v:ext="edit" aspectratio="f"/>
                </v:rect>
                <v:line id="直接连接符 4" o:spid="_x0000_s1026" o:spt="20" style="position:absolute;left:5551;top:5720;height:120;width:0;" filled="f" stroked="t" coordsize="21600,21600" o:gfxdata="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kruHb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直接连接符 5" o:spid="_x0000_s1026" o:spt="20" style="position:absolute;left:4413;top:5720;height:120;width:0;" filled="f" stroked="t" coordsize="21600,21600" o:gfxdata="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UGS4a/&#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直接连接符 8" o:spid="_x0000_s1026" o:spt="20" style="position:absolute;left:3867;top:5720;height:120;width:0;" filled="f" stroked="t" coordsize="21600,21600" o:gfxdata="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0md/0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直接连接符 9" o:spid="_x0000_s1026" o:spt="20" style="position:absolute;left:4976;top:5720;height:120;width:0;" filled="f" stroked="t" coordsize="21600,21600" o:gfxdata="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vVem+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接连接符 16" o:spid="_x0000_s1026" o:spt="20" style="position:absolute;left:6680;top:5721;height:120;width:0;" filled="f" stroked="t" coordsize="21600,21600" o:gfxdata="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P2ZJ7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直接连接符 15" o:spid="_x0000_s1026" o:spt="20" style="position:absolute;left:6106;top:5721;height:120;width:0;" filled="f" stroked="t" coordsize="21600,21600" o:gfxdata="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uxPLy8AAAA&#10;3A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接连接符 17" o:spid="_x0000_s1026" o:spt="20" style="position:absolute;left:7225;top:5720;height:120;width:0;" filled="f" stroked="t" coordsize="21600,21600" o:gfxdata="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2Oiy7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直接连接符 18" o:spid="_x0000_s1026" o:spt="20" style="position:absolute;left:7794;top:5721;height:120;width:0;" filled="f" stroked="t" coordsize="21600,21600" o:gfxdata="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QvB1C8AAAA&#10;3A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接连接符 19" o:spid="_x0000_s1026" o:spt="20" style="position:absolute;left:8409;top:5721;height:120;width:0;" filled="f" stroked="t" coordsize="21600,21600" o:gfxdata="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bxp8k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group>
            </w:pict>
          </mc:Fallback>
        </mc:AlternateContent>
      </w:r>
      <w:r>
        <w:rPr>
          <w:rFonts w:hint="eastAsia"/>
          <w:sz w:val="24"/>
          <w:szCs w:val="24"/>
          <w:u w:val="none"/>
          <w:lang w:val="en-US" w:eastAsia="zh-CN"/>
        </w:rPr>
        <w:t xml:space="preserve"> </w:t>
      </w:r>
    </w:p>
    <w:p>
      <w:pPr>
        <w:numPr>
          <w:ilvl w:val="0"/>
          <w:numId w:val="0"/>
        </w:numPr>
        <w:jc w:val="both"/>
        <w:rPr>
          <w:rFonts w:hint="eastAsia"/>
          <w:sz w:val="24"/>
          <w:szCs w:val="24"/>
          <w:u w:val="none"/>
          <w:lang w:val="en-US" w:eastAsia="zh-CN"/>
        </w:rPr>
      </w:pPr>
      <w:r>
        <w:rPr>
          <w:rFonts w:hint="eastAsia"/>
          <w:sz w:val="24"/>
          <w:szCs w:val="24"/>
          <w:u w:val="none"/>
          <w:lang w:val="en-US" w:eastAsia="zh-CN"/>
        </w:rPr>
        <w:t>5分                                           0分</w:t>
      </w:r>
    </w:p>
    <w:p>
      <w:pPr>
        <w:numPr>
          <w:ilvl w:val="0"/>
          <w:numId w:val="0"/>
        </w:numPr>
        <w:ind w:leftChars="0"/>
        <w:jc w:val="both"/>
        <w:rPr>
          <w:rFonts w:hint="eastAsia"/>
          <w:sz w:val="24"/>
          <w:szCs w:val="24"/>
          <w:u w:val="none"/>
          <w:lang w:val="en-US" w:eastAsia="zh-CN"/>
        </w:rPr>
      </w:pPr>
    </w:p>
    <w:p>
      <w:pPr>
        <w:numPr>
          <w:ilvl w:val="0"/>
          <w:numId w:val="0"/>
        </w:numPr>
        <w:jc w:val="both"/>
        <w:rPr>
          <w:rFonts w:hint="eastAsia"/>
          <w:sz w:val="24"/>
          <w:szCs w:val="24"/>
          <w:u w:val="none"/>
          <w:lang w:val="en-US" w:eastAsia="zh-CN"/>
        </w:rPr>
      </w:pPr>
      <w:r>
        <w:rPr>
          <w:rFonts w:hint="eastAsia"/>
          <w:sz w:val="24"/>
          <w:szCs w:val="24"/>
          <w:u w:val="none"/>
          <w:lang w:val="en-US" w:eastAsia="zh-CN"/>
        </w:rPr>
        <w:t>9、菜肴品种更新？（10分题）</w:t>
      </w:r>
    </w:p>
    <w:p>
      <w:pPr>
        <w:numPr>
          <w:ilvl w:val="0"/>
          <w:numId w:val="0"/>
        </w:numPr>
        <w:jc w:val="both"/>
        <w:rPr>
          <w:rFonts w:hint="default"/>
          <w:sz w:val="24"/>
          <w:szCs w:val="24"/>
          <w:u w:val="none"/>
          <w:lang w:val="en-US" w:eastAsia="zh-CN"/>
        </w:rPr>
      </w:pPr>
      <w:r>
        <w:rPr>
          <w:rFonts w:hint="eastAsia"/>
          <w:sz w:val="24"/>
          <w:szCs w:val="24"/>
          <w:u w:val="none"/>
          <w:lang w:val="en-US" w:eastAsia="zh-CN"/>
        </w:rPr>
        <w:t xml:space="preserve">经常更新                                       基本不更新  </w:t>
      </w:r>
    </w:p>
    <w:p>
      <w:pPr>
        <w:numPr>
          <w:ilvl w:val="0"/>
          <w:numId w:val="0"/>
        </w:numPr>
        <w:jc w:val="both"/>
        <w:rPr>
          <w:rFonts w:hint="default"/>
          <w:sz w:val="24"/>
          <w:szCs w:val="24"/>
          <w:u w:val="none"/>
          <w:lang w:val="en-US" w:eastAsia="zh-CN"/>
        </w:rPr>
      </w:pPr>
      <w:r>
        <w:rPr>
          <w:sz w:val="24"/>
        </w:rPr>
        <mc:AlternateContent>
          <mc:Choice Requires="wpg">
            <w:drawing>
              <wp:anchor distT="0" distB="0" distL="114300" distR="114300" simplePos="0" relativeHeight="251667456" behindDoc="0" locked="0" layoutInCell="1" allowOverlap="1">
                <wp:simplePos x="0" y="0"/>
                <wp:positionH relativeFrom="column">
                  <wp:posOffset>192405</wp:posOffset>
                </wp:positionH>
                <wp:positionV relativeFrom="paragraph">
                  <wp:posOffset>89535</wp:posOffset>
                </wp:positionV>
                <wp:extent cx="3535680" cy="80645"/>
                <wp:effectExtent l="0" t="0" r="7620" b="14605"/>
                <wp:wrapNone/>
                <wp:docPr id="105" name="组合 105"/>
                <wp:cNvGraphicFramePr/>
                <a:graphic xmlns:a="http://schemas.openxmlformats.org/drawingml/2006/main">
                  <a:graphicData uri="http://schemas.microsoft.com/office/word/2010/wordprocessingGroup">
                    <wpg:wgp>
                      <wpg:cNvGrpSpPr/>
                      <wpg:grpSpPr>
                        <a:xfrm>
                          <a:off x="0" y="0"/>
                          <a:ext cx="3535680" cy="80645"/>
                          <a:chOff x="3401" y="5720"/>
                          <a:chExt cx="5568" cy="127"/>
                        </a:xfrm>
                        <a:effectLst/>
                      </wpg:grpSpPr>
                      <wps:wsp>
                        <wps:cNvPr id="106" name="矩形 3"/>
                        <wps:cNvSpPr/>
                        <wps:spPr>
                          <a:xfrm>
                            <a:off x="3401" y="5727"/>
                            <a:ext cx="5569" cy="120"/>
                          </a:xfrm>
                          <a:prstGeom prst="rect">
                            <a:avLst/>
                          </a:prstGeom>
                          <a:solidFill>
                            <a:srgbClr val="4F81B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07" name="直接连接符 4"/>
                        <wps:cNvCnPr/>
                        <wps:spPr>
                          <a:xfrm>
                            <a:off x="5551" y="5720"/>
                            <a:ext cx="0" cy="120"/>
                          </a:xfrm>
                          <a:prstGeom prst="line">
                            <a:avLst/>
                          </a:prstGeom>
                          <a:noFill/>
                          <a:ln w="9525" cap="flat" cmpd="sng" algn="ctr">
                            <a:solidFill>
                              <a:srgbClr val="000000">
                                <a:shade val="95000"/>
                                <a:satMod val="105000"/>
                              </a:srgbClr>
                            </a:solidFill>
                            <a:prstDash val="solid"/>
                          </a:ln>
                          <a:effectLst/>
                        </wps:spPr>
                        <wps:bodyPr/>
                      </wps:wsp>
                      <wps:wsp>
                        <wps:cNvPr id="108" name="直接连接符 5"/>
                        <wps:cNvCnPr/>
                        <wps:spPr>
                          <a:xfrm>
                            <a:off x="4413" y="5720"/>
                            <a:ext cx="0" cy="120"/>
                          </a:xfrm>
                          <a:prstGeom prst="line">
                            <a:avLst/>
                          </a:prstGeom>
                          <a:noFill/>
                          <a:ln w="9525" cap="flat" cmpd="sng" algn="ctr">
                            <a:solidFill>
                              <a:srgbClr val="000000">
                                <a:shade val="95000"/>
                                <a:satMod val="105000"/>
                              </a:srgbClr>
                            </a:solidFill>
                            <a:prstDash val="solid"/>
                          </a:ln>
                          <a:effectLst/>
                        </wps:spPr>
                        <wps:bodyPr/>
                      </wps:wsp>
                      <wps:wsp>
                        <wps:cNvPr id="109" name="直接连接符 8"/>
                        <wps:cNvCnPr/>
                        <wps:spPr>
                          <a:xfrm>
                            <a:off x="3867" y="5720"/>
                            <a:ext cx="0" cy="120"/>
                          </a:xfrm>
                          <a:prstGeom prst="line">
                            <a:avLst/>
                          </a:prstGeom>
                          <a:noFill/>
                          <a:ln w="9525" cap="flat" cmpd="sng" algn="ctr">
                            <a:solidFill>
                              <a:srgbClr val="000000">
                                <a:shade val="95000"/>
                                <a:satMod val="105000"/>
                              </a:srgbClr>
                            </a:solidFill>
                            <a:prstDash val="solid"/>
                          </a:ln>
                          <a:effectLst/>
                        </wps:spPr>
                        <wps:bodyPr/>
                      </wps:wsp>
                      <wps:wsp>
                        <wps:cNvPr id="110" name="直接连接符 9"/>
                        <wps:cNvCnPr/>
                        <wps:spPr>
                          <a:xfrm>
                            <a:off x="4976" y="5720"/>
                            <a:ext cx="0" cy="120"/>
                          </a:xfrm>
                          <a:prstGeom prst="line">
                            <a:avLst/>
                          </a:prstGeom>
                          <a:noFill/>
                          <a:ln w="9525" cap="flat" cmpd="sng" algn="ctr">
                            <a:solidFill>
                              <a:srgbClr val="000000">
                                <a:shade val="95000"/>
                                <a:satMod val="105000"/>
                              </a:srgbClr>
                            </a:solidFill>
                            <a:prstDash val="solid"/>
                          </a:ln>
                          <a:effectLst/>
                        </wps:spPr>
                        <wps:bodyPr/>
                      </wps:wsp>
                      <wps:wsp>
                        <wps:cNvPr id="111" name="直接连接符 16"/>
                        <wps:cNvCnPr/>
                        <wps:spPr>
                          <a:xfrm>
                            <a:off x="6680" y="5721"/>
                            <a:ext cx="0" cy="120"/>
                          </a:xfrm>
                          <a:prstGeom prst="line">
                            <a:avLst/>
                          </a:prstGeom>
                          <a:noFill/>
                          <a:ln w="9525" cap="flat" cmpd="sng" algn="ctr">
                            <a:solidFill>
                              <a:srgbClr val="000000">
                                <a:shade val="95000"/>
                                <a:satMod val="105000"/>
                              </a:srgbClr>
                            </a:solidFill>
                            <a:prstDash val="solid"/>
                          </a:ln>
                          <a:effectLst/>
                        </wps:spPr>
                        <wps:bodyPr/>
                      </wps:wsp>
                      <wps:wsp>
                        <wps:cNvPr id="112" name="直接连接符 15"/>
                        <wps:cNvCnPr/>
                        <wps:spPr>
                          <a:xfrm>
                            <a:off x="6106" y="5721"/>
                            <a:ext cx="0" cy="120"/>
                          </a:xfrm>
                          <a:prstGeom prst="line">
                            <a:avLst/>
                          </a:prstGeom>
                          <a:noFill/>
                          <a:ln w="9525" cap="flat" cmpd="sng" algn="ctr">
                            <a:solidFill>
                              <a:srgbClr val="000000">
                                <a:shade val="95000"/>
                                <a:satMod val="105000"/>
                              </a:srgbClr>
                            </a:solidFill>
                            <a:prstDash val="solid"/>
                          </a:ln>
                          <a:effectLst/>
                        </wps:spPr>
                        <wps:bodyPr/>
                      </wps:wsp>
                      <wps:wsp>
                        <wps:cNvPr id="113" name="直接连接符 17"/>
                        <wps:cNvCnPr/>
                        <wps:spPr>
                          <a:xfrm>
                            <a:off x="7225" y="5720"/>
                            <a:ext cx="0" cy="120"/>
                          </a:xfrm>
                          <a:prstGeom prst="line">
                            <a:avLst/>
                          </a:prstGeom>
                          <a:noFill/>
                          <a:ln w="9525" cap="flat" cmpd="sng" algn="ctr">
                            <a:solidFill>
                              <a:srgbClr val="000000">
                                <a:shade val="95000"/>
                                <a:satMod val="105000"/>
                              </a:srgbClr>
                            </a:solidFill>
                            <a:prstDash val="solid"/>
                          </a:ln>
                          <a:effectLst/>
                        </wps:spPr>
                        <wps:bodyPr/>
                      </wps:wsp>
                      <wps:wsp>
                        <wps:cNvPr id="114" name="直接连接符 18"/>
                        <wps:cNvCnPr/>
                        <wps:spPr>
                          <a:xfrm>
                            <a:off x="7794" y="5721"/>
                            <a:ext cx="0" cy="120"/>
                          </a:xfrm>
                          <a:prstGeom prst="line">
                            <a:avLst/>
                          </a:prstGeom>
                          <a:noFill/>
                          <a:ln w="9525" cap="flat" cmpd="sng" algn="ctr">
                            <a:solidFill>
                              <a:srgbClr val="000000">
                                <a:shade val="95000"/>
                                <a:satMod val="105000"/>
                              </a:srgbClr>
                            </a:solidFill>
                            <a:prstDash val="solid"/>
                          </a:ln>
                          <a:effectLst/>
                        </wps:spPr>
                        <wps:bodyPr/>
                      </wps:wsp>
                      <wps:wsp>
                        <wps:cNvPr id="115" name="直接连接符 19"/>
                        <wps:cNvCnPr/>
                        <wps:spPr>
                          <a:xfrm>
                            <a:off x="8409" y="5721"/>
                            <a:ext cx="0" cy="120"/>
                          </a:xfrm>
                          <a:prstGeom prst="line">
                            <a:avLst/>
                          </a:prstGeom>
                          <a:noFill/>
                          <a:ln w="9525" cap="flat" cmpd="sng" algn="ctr">
                            <a:solidFill>
                              <a:srgbClr val="000000">
                                <a:shade val="95000"/>
                                <a:satMod val="105000"/>
                              </a:srgbClr>
                            </a:solidFill>
                            <a:prstDash val="solid"/>
                          </a:ln>
                          <a:effectLst/>
                        </wps:spPr>
                        <wps:bodyPr/>
                      </wps:wsp>
                    </wpg:wgp>
                  </a:graphicData>
                </a:graphic>
              </wp:anchor>
            </w:drawing>
          </mc:Choice>
          <mc:Fallback>
            <w:pict>
              <v:group id="_x0000_s1026" o:spid="_x0000_s1026" o:spt="203" style="position:absolute;left:0pt;margin-left:15.15pt;margin-top:7.05pt;height:6.35pt;width:278.4pt;z-index:251667456;mso-width-relative:page;mso-height-relative:page;" coordorigin="3401,5720" coordsize="5568,127" o:gfxdata="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">
                <o:lock v:ext="edit" aspectratio="f"/>
                <v:rect id="矩形 3" o:spid="_x0000_s1026" o:spt="1" style="position:absolute;left:3401;top:5727;height:120;width:5569;v-text-anchor:middle;" fillcolor="#4F81BD" filled="t" stroked="f" coordsize="21600,21600" o:gfxdata="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G4su74A&#10;AADcAAAADwAAAAAAAAABACAAAAAiAAAAZHJzL2Rvd25yZXYueG1sUEsBAhQAFAAAAAgAh07iQDMv&#10;BZ47AAAAOQAAABAAAAAAAAAAAQAgAAAADQEAAGRycy9zaGFwZXhtbC54bWxQSwUGAAAAAAYABgBb&#10;AQAAtwMAAAAA&#10;">
                  <v:fill on="t" focussize="0,0"/>
                  <v:stroke on="f" weight="2pt"/>
                  <v:imagedata o:title=""/>
                  <o:lock v:ext="edit" aspectratio="f"/>
                </v:rect>
                <v:line id="直接连接符 4" o:spid="_x0000_s1026" o:spt="20" style="position:absolute;left:5551;top:5720;height:120;width:0;" filled="f" stroked="t" coordsize="21600,21600" o:gfxdata="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rFAFT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直接连接符 5" o:spid="_x0000_s1026" o:spt="20" style="position:absolute;left:4413;top:5720;height:120;width:0;" filled="f" stroked="t" coordsize="21600,21600" o:gfxdata="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ouVIb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直接连接符 8" o:spid="_x0000_s1026" o:spt="20" style="position:absolute;left:3867;top:5720;height:120;width:0;" filled="f" stroked="t" coordsize="21600,21600" o:gfxdata="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1xzC6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直接连接符 9" o:spid="_x0000_s1026" o:spt="20" style="position:absolute;left:4976;top:5720;height:120;width:0;" filled="f" stroked="t" coordsize="21600,21600" o:gfxdata="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SQP+r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直接连接符 16" o:spid="_x0000_s1026" o:spt="20" style="position:absolute;left:6680;top:5721;height:120;width:0;" filled="f" stroked="t" coordsize="21600,21600" o:gfxdata="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OaKph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直接连接符 15" o:spid="_x0000_s1026" o:spt="20" style="position:absolute;left:6106;top:5721;height:120;width:0;" filled="f" stroked="t" coordsize="21600,21600" o:gfxdata="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o0Fr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直接连接符 17" o:spid="_x0000_s1026" o:spt="20" style="position:absolute;left:7225;top:5720;height:120;width:0;" filled="f" stroked="t" coordsize="21600,21600" o:gfxdata="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H2kY28AAAA&#10;3A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接连接符 18" o:spid="_x0000_s1026" o:spt="20" style="position:absolute;left:7794;top:5721;height:120;width:0;" filled="f" stroked="t" coordsize="21600,21600" o:gfxdata="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h8J+b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直接连接符 19" o:spid="_x0000_s1026" o:spt="20" style="position:absolute;left:8409;top:5721;height:120;width:0;" filled="f" stroked="t" coordsize="21600,21600" o:gfxdata="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VOsYr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group>
            </w:pict>
          </mc:Fallback>
        </mc:AlternateContent>
      </w:r>
      <w:r>
        <w:rPr>
          <w:rFonts w:hint="eastAsia"/>
          <w:sz w:val="24"/>
          <w:szCs w:val="24"/>
          <w:u w:val="none"/>
          <w:lang w:val="en-US" w:eastAsia="zh-CN"/>
        </w:rPr>
        <w:t xml:space="preserve"> </w:t>
      </w:r>
    </w:p>
    <w:p>
      <w:pPr>
        <w:numPr>
          <w:ilvl w:val="0"/>
          <w:numId w:val="0"/>
        </w:numPr>
        <w:jc w:val="both"/>
        <w:rPr>
          <w:rFonts w:hint="default"/>
          <w:sz w:val="24"/>
          <w:szCs w:val="24"/>
          <w:u w:val="none"/>
          <w:lang w:val="en-US" w:eastAsia="zh-CN"/>
        </w:rPr>
      </w:pPr>
      <w:r>
        <w:rPr>
          <w:rFonts w:hint="eastAsia"/>
          <w:sz w:val="24"/>
          <w:szCs w:val="24"/>
          <w:u w:val="none"/>
          <w:lang w:val="en-US" w:eastAsia="zh-CN"/>
        </w:rPr>
        <w:t>10分                   5分                     0分</w:t>
      </w:r>
    </w:p>
    <w:p>
      <w:pPr>
        <w:numPr>
          <w:ilvl w:val="0"/>
          <w:numId w:val="0"/>
        </w:numPr>
        <w:ind w:leftChars="0"/>
        <w:jc w:val="both"/>
        <w:rPr>
          <w:rFonts w:hint="eastAsia"/>
          <w:sz w:val="24"/>
          <w:szCs w:val="24"/>
          <w:u w:val="none"/>
          <w:lang w:val="en-US" w:eastAsia="zh-CN"/>
        </w:rPr>
      </w:pPr>
      <w:r>
        <w:rPr>
          <w:rFonts w:hint="eastAsia"/>
          <w:sz w:val="24"/>
          <w:szCs w:val="24"/>
          <w:u w:val="none"/>
          <w:lang w:val="en-US" w:eastAsia="zh-CN"/>
        </w:rPr>
        <w:t xml:space="preserve"> </w:t>
      </w:r>
    </w:p>
    <w:p>
      <w:pPr>
        <w:numPr>
          <w:ilvl w:val="0"/>
          <w:numId w:val="4"/>
        </w:numPr>
        <w:ind w:left="0" w:leftChars="0" w:firstLine="0" w:firstLineChars="0"/>
        <w:jc w:val="both"/>
        <w:rPr>
          <w:rFonts w:hint="eastAsia"/>
          <w:sz w:val="24"/>
          <w:szCs w:val="24"/>
          <w:u w:val="none"/>
          <w:lang w:val="en-US" w:eastAsia="zh-CN"/>
        </w:rPr>
      </w:pPr>
      <w:r>
        <w:rPr>
          <w:rFonts w:hint="eastAsia"/>
          <w:sz w:val="24"/>
          <w:szCs w:val="24"/>
          <w:u w:val="none"/>
          <w:lang w:val="en-US" w:eastAsia="zh-CN"/>
        </w:rPr>
        <w:t>主食品种方面？（5分题）</w:t>
      </w:r>
    </w:p>
    <w:p>
      <w:pPr>
        <w:numPr>
          <w:ilvl w:val="0"/>
          <w:numId w:val="0"/>
        </w:numPr>
        <w:jc w:val="both"/>
        <w:rPr>
          <w:rFonts w:hint="default"/>
          <w:sz w:val="24"/>
          <w:szCs w:val="24"/>
          <w:u w:val="none"/>
          <w:lang w:val="en-US" w:eastAsia="zh-CN"/>
        </w:rPr>
      </w:pPr>
      <w:r>
        <w:rPr>
          <w:rFonts w:hint="eastAsia"/>
          <w:sz w:val="24"/>
          <w:szCs w:val="24"/>
          <w:u w:val="none"/>
          <w:lang w:val="en-US" w:eastAsia="zh-CN"/>
        </w:rPr>
        <w:t xml:space="preserve">单一                                          较多 </w:t>
      </w:r>
    </w:p>
    <w:p>
      <w:pPr>
        <w:numPr>
          <w:ilvl w:val="0"/>
          <w:numId w:val="0"/>
        </w:numPr>
        <w:jc w:val="both"/>
        <w:rPr>
          <w:rFonts w:hint="default"/>
          <w:sz w:val="24"/>
          <w:szCs w:val="24"/>
          <w:u w:val="none"/>
          <w:lang w:val="en-US" w:eastAsia="zh-CN"/>
        </w:rPr>
      </w:pPr>
      <w:r>
        <w:rPr>
          <w:sz w:val="24"/>
        </w:rPr>
        <mc:AlternateContent>
          <mc:Choice Requires="wpg">
            <w:drawing>
              <wp:anchor distT="0" distB="0" distL="114300" distR="114300" simplePos="0" relativeHeight="251668480" behindDoc="0" locked="0" layoutInCell="1" allowOverlap="1">
                <wp:simplePos x="0" y="0"/>
                <wp:positionH relativeFrom="column">
                  <wp:posOffset>192405</wp:posOffset>
                </wp:positionH>
                <wp:positionV relativeFrom="paragraph">
                  <wp:posOffset>89535</wp:posOffset>
                </wp:positionV>
                <wp:extent cx="3535680" cy="80645"/>
                <wp:effectExtent l="0" t="0" r="7620" b="14605"/>
                <wp:wrapNone/>
                <wp:docPr id="116" name="组合 116"/>
                <wp:cNvGraphicFramePr/>
                <a:graphic xmlns:a="http://schemas.openxmlformats.org/drawingml/2006/main">
                  <a:graphicData uri="http://schemas.microsoft.com/office/word/2010/wordprocessingGroup">
                    <wpg:wgp>
                      <wpg:cNvGrpSpPr/>
                      <wpg:grpSpPr>
                        <a:xfrm>
                          <a:off x="0" y="0"/>
                          <a:ext cx="3535680" cy="80645"/>
                          <a:chOff x="3401" y="5720"/>
                          <a:chExt cx="5568" cy="127"/>
                        </a:xfrm>
                        <a:effectLst/>
                      </wpg:grpSpPr>
                      <wps:wsp>
                        <wps:cNvPr id="117" name="矩形 3"/>
                        <wps:cNvSpPr/>
                        <wps:spPr>
                          <a:xfrm>
                            <a:off x="3401" y="5727"/>
                            <a:ext cx="5569" cy="120"/>
                          </a:xfrm>
                          <a:prstGeom prst="rect">
                            <a:avLst/>
                          </a:prstGeom>
                          <a:solidFill>
                            <a:srgbClr val="4F81B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18" name="直接连接符 4"/>
                        <wps:cNvCnPr/>
                        <wps:spPr>
                          <a:xfrm>
                            <a:off x="5551" y="5720"/>
                            <a:ext cx="0" cy="120"/>
                          </a:xfrm>
                          <a:prstGeom prst="line">
                            <a:avLst/>
                          </a:prstGeom>
                          <a:noFill/>
                          <a:ln w="9525" cap="flat" cmpd="sng" algn="ctr">
                            <a:solidFill>
                              <a:srgbClr val="000000">
                                <a:shade val="95000"/>
                                <a:satMod val="105000"/>
                              </a:srgbClr>
                            </a:solidFill>
                            <a:prstDash val="solid"/>
                          </a:ln>
                          <a:effectLst/>
                        </wps:spPr>
                        <wps:bodyPr/>
                      </wps:wsp>
                      <wps:wsp>
                        <wps:cNvPr id="119" name="直接连接符 5"/>
                        <wps:cNvCnPr/>
                        <wps:spPr>
                          <a:xfrm>
                            <a:off x="4413" y="5720"/>
                            <a:ext cx="0" cy="120"/>
                          </a:xfrm>
                          <a:prstGeom prst="line">
                            <a:avLst/>
                          </a:prstGeom>
                          <a:noFill/>
                          <a:ln w="9525" cap="flat" cmpd="sng" algn="ctr">
                            <a:solidFill>
                              <a:srgbClr val="000000">
                                <a:shade val="95000"/>
                                <a:satMod val="105000"/>
                              </a:srgbClr>
                            </a:solidFill>
                            <a:prstDash val="solid"/>
                          </a:ln>
                          <a:effectLst/>
                        </wps:spPr>
                        <wps:bodyPr/>
                      </wps:wsp>
                      <wps:wsp>
                        <wps:cNvPr id="120" name="直接连接符 8"/>
                        <wps:cNvCnPr/>
                        <wps:spPr>
                          <a:xfrm>
                            <a:off x="3867" y="5720"/>
                            <a:ext cx="0" cy="120"/>
                          </a:xfrm>
                          <a:prstGeom prst="line">
                            <a:avLst/>
                          </a:prstGeom>
                          <a:noFill/>
                          <a:ln w="9525" cap="flat" cmpd="sng" algn="ctr">
                            <a:solidFill>
                              <a:srgbClr val="000000">
                                <a:shade val="95000"/>
                                <a:satMod val="105000"/>
                              </a:srgbClr>
                            </a:solidFill>
                            <a:prstDash val="solid"/>
                          </a:ln>
                          <a:effectLst/>
                        </wps:spPr>
                        <wps:bodyPr/>
                      </wps:wsp>
                      <wps:wsp>
                        <wps:cNvPr id="121" name="直接连接符 9"/>
                        <wps:cNvCnPr/>
                        <wps:spPr>
                          <a:xfrm>
                            <a:off x="4976" y="5720"/>
                            <a:ext cx="0" cy="120"/>
                          </a:xfrm>
                          <a:prstGeom prst="line">
                            <a:avLst/>
                          </a:prstGeom>
                          <a:noFill/>
                          <a:ln w="9525" cap="flat" cmpd="sng" algn="ctr">
                            <a:solidFill>
                              <a:srgbClr val="000000">
                                <a:shade val="95000"/>
                                <a:satMod val="105000"/>
                              </a:srgbClr>
                            </a:solidFill>
                            <a:prstDash val="solid"/>
                          </a:ln>
                          <a:effectLst/>
                        </wps:spPr>
                        <wps:bodyPr/>
                      </wps:wsp>
                      <wps:wsp>
                        <wps:cNvPr id="122" name="直接连接符 16"/>
                        <wps:cNvCnPr/>
                        <wps:spPr>
                          <a:xfrm>
                            <a:off x="6680" y="5721"/>
                            <a:ext cx="0" cy="120"/>
                          </a:xfrm>
                          <a:prstGeom prst="line">
                            <a:avLst/>
                          </a:prstGeom>
                          <a:noFill/>
                          <a:ln w="9525" cap="flat" cmpd="sng" algn="ctr">
                            <a:solidFill>
                              <a:srgbClr val="000000">
                                <a:shade val="95000"/>
                                <a:satMod val="105000"/>
                              </a:srgbClr>
                            </a:solidFill>
                            <a:prstDash val="solid"/>
                          </a:ln>
                          <a:effectLst/>
                        </wps:spPr>
                        <wps:bodyPr/>
                      </wps:wsp>
                      <wps:wsp>
                        <wps:cNvPr id="123" name="直接连接符 15"/>
                        <wps:cNvCnPr/>
                        <wps:spPr>
                          <a:xfrm>
                            <a:off x="6106" y="5721"/>
                            <a:ext cx="0" cy="120"/>
                          </a:xfrm>
                          <a:prstGeom prst="line">
                            <a:avLst/>
                          </a:prstGeom>
                          <a:noFill/>
                          <a:ln w="9525" cap="flat" cmpd="sng" algn="ctr">
                            <a:solidFill>
                              <a:srgbClr val="000000">
                                <a:shade val="95000"/>
                                <a:satMod val="105000"/>
                              </a:srgbClr>
                            </a:solidFill>
                            <a:prstDash val="solid"/>
                          </a:ln>
                          <a:effectLst/>
                        </wps:spPr>
                        <wps:bodyPr/>
                      </wps:wsp>
                      <wps:wsp>
                        <wps:cNvPr id="124" name="直接连接符 17"/>
                        <wps:cNvCnPr/>
                        <wps:spPr>
                          <a:xfrm>
                            <a:off x="7225" y="5720"/>
                            <a:ext cx="0" cy="120"/>
                          </a:xfrm>
                          <a:prstGeom prst="line">
                            <a:avLst/>
                          </a:prstGeom>
                          <a:noFill/>
                          <a:ln w="9525" cap="flat" cmpd="sng" algn="ctr">
                            <a:solidFill>
                              <a:srgbClr val="000000">
                                <a:shade val="95000"/>
                                <a:satMod val="105000"/>
                              </a:srgbClr>
                            </a:solidFill>
                            <a:prstDash val="solid"/>
                          </a:ln>
                          <a:effectLst/>
                        </wps:spPr>
                        <wps:bodyPr/>
                      </wps:wsp>
                      <wps:wsp>
                        <wps:cNvPr id="125" name="直接连接符 18"/>
                        <wps:cNvCnPr/>
                        <wps:spPr>
                          <a:xfrm>
                            <a:off x="7794" y="5721"/>
                            <a:ext cx="0" cy="120"/>
                          </a:xfrm>
                          <a:prstGeom prst="line">
                            <a:avLst/>
                          </a:prstGeom>
                          <a:noFill/>
                          <a:ln w="9525" cap="flat" cmpd="sng" algn="ctr">
                            <a:solidFill>
                              <a:srgbClr val="000000">
                                <a:shade val="95000"/>
                                <a:satMod val="105000"/>
                              </a:srgbClr>
                            </a:solidFill>
                            <a:prstDash val="solid"/>
                          </a:ln>
                          <a:effectLst/>
                        </wps:spPr>
                        <wps:bodyPr/>
                      </wps:wsp>
                      <wps:wsp>
                        <wps:cNvPr id="126" name="直接连接符 19"/>
                        <wps:cNvCnPr/>
                        <wps:spPr>
                          <a:xfrm>
                            <a:off x="8409" y="5721"/>
                            <a:ext cx="0" cy="120"/>
                          </a:xfrm>
                          <a:prstGeom prst="line">
                            <a:avLst/>
                          </a:prstGeom>
                          <a:noFill/>
                          <a:ln w="9525" cap="flat" cmpd="sng" algn="ctr">
                            <a:solidFill>
                              <a:srgbClr val="000000">
                                <a:shade val="95000"/>
                                <a:satMod val="105000"/>
                              </a:srgbClr>
                            </a:solidFill>
                            <a:prstDash val="solid"/>
                          </a:ln>
                          <a:effectLst/>
                        </wps:spPr>
                        <wps:bodyPr/>
                      </wps:wsp>
                    </wpg:wgp>
                  </a:graphicData>
                </a:graphic>
              </wp:anchor>
            </w:drawing>
          </mc:Choice>
          <mc:Fallback>
            <w:pict>
              <v:group id="_x0000_s1026" o:spid="_x0000_s1026" o:spt="203" style="position:absolute;left:0pt;margin-left:15.15pt;margin-top:7.05pt;height:6.35pt;width:278.4pt;z-index:251668480;mso-width-relative:page;mso-height-relative:page;" coordorigin="3401,5720" coordsize="5568,127" o:gfxdata="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">
                <o:lock v:ext="edit" aspectratio="f"/>
                <v:rect id="矩形 3" o:spid="_x0000_s1026" o:spt="1" style="position:absolute;left:3401;top:5727;height:120;width:5569;v-text-anchor:middle;" fillcolor="#4F81BD" filled="t" stroked="f" coordsize="21600,21600" o:gfxdata="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L7H/2/&#10;AAAA3AAAAA8AAAAAAAAAAQAgAAAAIgAAAGRycy9kb3ducmV2LnhtbFBLAQIUABQAAAAIAIdO4kAz&#10;LwWeOwAAADkAAAAQAAAAAAAAAAEAIAAAAA4BAABkcnMvc2hhcGV4bWwueG1sUEsFBgAAAAAGAAYA&#10;WwEAALgDAAAAAA==&#10;">
                  <v:fill on="t" focussize="0,0"/>
                  <v:stroke on="f" weight="2pt"/>
                  <v:imagedata o:title=""/>
                  <o:lock v:ext="edit" aspectratio="f"/>
                </v:rect>
                <v:line id="直接连接符 4" o:spid="_x0000_s1026" o:spt="20" style="position:absolute;left:5551;top:5720;height:120;width:0;" filled="f" stroked="t" coordsize="21600,21600" o:gfxdata="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1ID/L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直接连接符 5" o:spid="_x0000_s1026" o:spt="20" style="position:absolute;left:4413;top:5720;height:120;width:0;" filled="f" stroked="t" coordsize="21600,21600" o:gfxdata="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B6mZ7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直接连接符 8" o:spid="_x0000_s1026" o:spt="20" style="position:absolute;left:3867;top:5720;height:120;width:0;" filled="f" stroked="t" coordsize="21600,21600" o:gfxdata="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9IxUe/&#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直接连接符 9" o:spid="_x0000_s1026" o:spt="20" style="position:absolute;left:4976;top:5720;height:120;width:0;" filled="f" stroked="t" coordsize="21600,21600" o:gfxdata="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ARg3L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直接连接符 16" o:spid="_x0000_s1026" o:spt="20" style="position:absolute;left:6680;top:5721;height:120;width:0;" filled="f" stroked="t" coordsize="21600,21600" o:gfxdata="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Nb+q7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直接连接符 15" o:spid="_x0000_s1026" o:spt="20" style="position:absolute;left:6106;top:5721;height:120;width:0;" filled="f" stroked="t" coordsize="21600,21600" o:gfxdata="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fmlsw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直接连接符 17" o:spid="_x0000_s1026" o:spt="20" style="position:absolute;left:7225;top:5720;height:120;width:0;" filled="f" stroked="t" coordsize="21600,21600" o:gfxdata="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HPDRL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直接连接符 18" o:spid="_x0000_s1026" o:spt="20" style="position:absolute;left:7794;top:5721;height:120;width:0;" filled="f" stroked="t" coordsize="21600,21600" o:gfxdata="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z9m37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直接连接符 19" o:spid="_x0000_s1026" o:spt="20" style="position:absolute;left:8409;top:5721;height:120;width:0;" filled="f" stroked="t" coordsize="21600,21600" o:gfxdata="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P7fio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group>
            </w:pict>
          </mc:Fallback>
        </mc:AlternateContent>
      </w:r>
      <w:r>
        <w:rPr>
          <w:rFonts w:hint="eastAsia"/>
          <w:sz w:val="24"/>
          <w:szCs w:val="24"/>
          <w:u w:val="none"/>
          <w:lang w:val="en-US" w:eastAsia="zh-CN"/>
        </w:rPr>
        <w:t xml:space="preserve"> </w:t>
      </w:r>
    </w:p>
    <w:p>
      <w:pPr>
        <w:numPr>
          <w:ilvl w:val="0"/>
          <w:numId w:val="0"/>
        </w:numPr>
        <w:jc w:val="both"/>
        <w:rPr>
          <w:rFonts w:hint="eastAsia"/>
          <w:sz w:val="24"/>
          <w:szCs w:val="24"/>
          <w:u w:val="none"/>
          <w:lang w:val="en-US" w:eastAsia="zh-CN"/>
        </w:rPr>
      </w:pPr>
      <w:r>
        <w:rPr>
          <w:rFonts w:hint="eastAsia"/>
          <w:sz w:val="24"/>
          <w:szCs w:val="24"/>
          <w:u w:val="none"/>
          <w:lang w:val="en-US" w:eastAsia="zh-CN"/>
        </w:rPr>
        <w:t>5分                                           0分</w:t>
      </w:r>
    </w:p>
    <w:p>
      <w:pPr>
        <w:widowControl w:val="0"/>
        <w:numPr>
          <w:ilvl w:val="0"/>
          <w:numId w:val="0"/>
        </w:numPr>
        <w:jc w:val="both"/>
        <w:rPr>
          <w:rFonts w:hint="eastAsia"/>
          <w:sz w:val="24"/>
          <w:szCs w:val="24"/>
          <w:u w:val="none"/>
          <w:lang w:val="en-US" w:eastAsia="zh-CN"/>
        </w:rPr>
      </w:pPr>
    </w:p>
    <w:p>
      <w:pPr>
        <w:numPr>
          <w:ilvl w:val="0"/>
          <w:numId w:val="4"/>
        </w:numPr>
        <w:ind w:left="0" w:leftChars="0" w:firstLine="0" w:firstLineChars="0"/>
        <w:jc w:val="both"/>
        <w:rPr>
          <w:rFonts w:hint="eastAsia"/>
          <w:sz w:val="24"/>
          <w:szCs w:val="24"/>
          <w:u w:val="none"/>
          <w:lang w:val="en-US" w:eastAsia="zh-CN"/>
        </w:rPr>
      </w:pPr>
      <w:r>
        <w:rPr>
          <w:rFonts w:hint="eastAsia"/>
          <w:sz w:val="24"/>
          <w:szCs w:val="24"/>
          <w:u w:val="none"/>
          <w:lang w:val="en-US" w:eastAsia="zh-CN"/>
        </w:rPr>
        <w:t>小食配菜品种方面？（5分题）</w:t>
      </w:r>
    </w:p>
    <w:p>
      <w:pPr>
        <w:numPr>
          <w:ilvl w:val="0"/>
          <w:numId w:val="0"/>
        </w:numPr>
        <w:jc w:val="both"/>
        <w:rPr>
          <w:rFonts w:hint="default"/>
          <w:sz w:val="24"/>
          <w:szCs w:val="24"/>
          <w:u w:val="none"/>
          <w:lang w:val="en-US" w:eastAsia="zh-CN"/>
        </w:rPr>
      </w:pPr>
      <w:r>
        <w:rPr>
          <w:rFonts w:hint="eastAsia"/>
          <w:sz w:val="24"/>
          <w:szCs w:val="24"/>
          <w:u w:val="none"/>
          <w:lang w:val="en-US" w:eastAsia="zh-CN"/>
        </w:rPr>
        <w:t xml:space="preserve">单一                                          较多 </w:t>
      </w:r>
    </w:p>
    <w:p>
      <w:pPr>
        <w:numPr>
          <w:ilvl w:val="0"/>
          <w:numId w:val="0"/>
        </w:numPr>
        <w:jc w:val="both"/>
        <w:rPr>
          <w:rFonts w:hint="default"/>
          <w:sz w:val="24"/>
          <w:szCs w:val="24"/>
          <w:u w:val="none"/>
          <w:lang w:val="en-US" w:eastAsia="zh-CN"/>
        </w:rPr>
      </w:pPr>
      <w:r>
        <w:rPr>
          <w:sz w:val="24"/>
        </w:rPr>
        <mc:AlternateContent>
          <mc:Choice Requires="wpg">
            <w:drawing>
              <wp:anchor distT="0" distB="0" distL="114300" distR="114300" simplePos="0" relativeHeight="251669504" behindDoc="0" locked="0" layoutInCell="1" allowOverlap="1">
                <wp:simplePos x="0" y="0"/>
                <wp:positionH relativeFrom="column">
                  <wp:posOffset>192405</wp:posOffset>
                </wp:positionH>
                <wp:positionV relativeFrom="paragraph">
                  <wp:posOffset>89535</wp:posOffset>
                </wp:positionV>
                <wp:extent cx="3535680" cy="80645"/>
                <wp:effectExtent l="0" t="0" r="7620" b="14605"/>
                <wp:wrapNone/>
                <wp:docPr id="127" name="组合 127"/>
                <wp:cNvGraphicFramePr/>
                <a:graphic xmlns:a="http://schemas.openxmlformats.org/drawingml/2006/main">
                  <a:graphicData uri="http://schemas.microsoft.com/office/word/2010/wordprocessingGroup">
                    <wpg:wgp>
                      <wpg:cNvGrpSpPr/>
                      <wpg:grpSpPr>
                        <a:xfrm>
                          <a:off x="0" y="0"/>
                          <a:ext cx="3535680" cy="80645"/>
                          <a:chOff x="3401" y="5720"/>
                          <a:chExt cx="5568" cy="127"/>
                        </a:xfrm>
                        <a:effectLst/>
                      </wpg:grpSpPr>
                      <wps:wsp>
                        <wps:cNvPr id="128" name="矩形 3"/>
                        <wps:cNvSpPr/>
                        <wps:spPr>
                          <a:xfrm>
                            <a:off x="3401" y="5727"/>
                            <a:ext cx="5569" cy="120"/>
                          </a:xfrm>
                          <a:prstGeom prst="rect">
                            <a:avLst/>
                          </a:prstGeom>
                          <a:solidFill>
                            <a:srgbClr val="4F81B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29" name="直接连接符 4"/>
                        <wps:cNvCnPr/>
                        <wps:spPr>
                          <a:xfrm>
                            <a:off x="5551" y="5720"/>
                            <a:ext cx="0" cy="120"/>
                          </a:xfrm>
                          <a:prstGeom prst="line">
                            <a:avLst/>
                          </a:prstGeom>
                          <a:noFill/>
                          <a:ln w="9525" cap="flat" cmpd="sng" algn="ctr">
                            <a:solidFill>
                              <a:srgbClr val="000000">
                                <a:shade val="95000"/>
                                <a:satMod val="105000"/>
                              </a:srgbClr>
                            </a:solidFill>
                            <a:prstDash val="solid"/>
                          </a:ln>
                          <a:effectLst/>
                        </wps:spPr>
                        <wps:bodyPr/>
                      </wps:wsp>
                      <wps:wsp>
                        <wps:cNvPr id="130" name="直接连接符 5"/>
                        <wps:cNvCnPr/>
                        <wps:spPr>
                          <a:xfrm>
                            <a:off x="4413" y="5720"/>
                            <a:ext cx="0" cy="120"/>
                          </a:xfrm>
                          <a:prstGeom prst="line">
                            <a:avLst/>
                          </a:prstGeom>
                          <a:noFill/>
                          <a:ln w="9525" cap="flat" cmpd="sng" algn="ctr">
                            <a:solidFill>
                              <a:srgbClr val="000000">
                                <a:shade val="95000"/>
                                <a:satMod val="105000"/>
                              </a:srgbClr>
                            </a:solidFill>
                            <a:prstDash val="solid"/>
                          </a:ln>
                          <a:effectLst/>
                        </wps:spPr>
                        <wps:bodyPr/>
                      </wps:wsp>
                      <wps:wsp>
                        <wps:cNvPr id="131" name="直接连接符 8"/>
                        <wps:cNvCnPr/>
                        <wps:spPr>
                          <a:xfrm>
                            <a:off x="3867" y="5720"/>
                            <a:ext cx="0" cy="120"/>
                          </a:xfrm>
                          <a:prstGeom prst="line">
                            <a:avLst/>
                          </a:prstGeom>
                          <a:noFill/>
                          <a:ln w="9525" cap="flat" cmpd="sng" algn="ctr">
                            <a:solidFill>
                              <a:srgbClr val="000000">
                                <a:shade val="95000"/>
                                <a:satMod val="105000"/>
                              </a:srgbClr>
                            </a:solidFill>
                            <a:prstDash val="solid"/>
                          </a:ln>
                          <a:effectLst/>
                        </wps:spPr>
                        <wps:bodyPr/>
                      </wps:wsp>
                      <wps:wsp>
                        <wps:cNvPr id="132" name="直接连接符 9"/>
                        <wps:cNvCnPr/>
                        <wps:spPr>
                          <a:xfrm>
                            <a:off x="4976" y="5720"/>
                            <a:ext cx="0" cy="120"/>
                          </a:xfrm>
                          <a:prstGeom prst="line">
                            <a:avLst/>
                          </a:prstGeom>
                          <a:noFill/>
                          <a:ln w="9525" cap="flat" cmpd="sng" algn="ctr">
                            <a:solidFill>
                              <a:srgbClr val="000000">
                                <a:shade val="95000"/>
                                <a:satMod val="105000"/>
                              </a:srgbClr>
                            </a:solidFill>
                            <a:prstDash val="solid"/>
                          </a:ln>
                          <a:effectLst/>
                        </wps:spPr>
                        <wps:bodyPr/>
                      </wps:wsp>
                      <wps:wsp>
                        <wps:cNvPr id="133" name="直接连接符 16"/>
                        <wps:cNvCnPr/>
                        <wps:spPr>
                          <a:xfrm>
                            <a:off x="6680" y="5721"/>
                            <a:ext cx="0" cy="120"/>
                          </a:xfrm>
                          <a:prstGeom prst="line">
                            <a:avLst/>
                          </a:prstGeom>
                          <a:noFill/>
                          <a:ln w="9525" cap="flat" cmpd="sng" algn="ctr">
                            <a:solidFill>
                              <a:srgbClr val="000000">
                                <a:shade val="95000"/>
                                <a:satMod val="105000"/>
                              </a:srgbClr>
                            </a:solidFill>
                            <a:prstDash val="solid"/>
                          </a:ln>
                          <a:effectLst/>
                        </wps:spPr>
                        <wps:bodyPr/>
                      </wps:wsp>
                      <wps:wsp>
                        <wps:cNvPr id="134" name="直接连接符 15"/>
                        <wps:cNvCnPr/>
                        <wps:spPr>
                          <a:xfrm>
                            <a:off x="6106" y="5721"/>
                            <a:ext cx="0" cy="120"/>
                          </a:xfrm>
                          <a:prstGeom prst="line">
                            <a:avLst/>
                          </a:prstGeom>
                          <a:noFill/>
                          <a:ln w="9525" cap="flat" cmpd="sng" algn="ctr">
                            <a:solidFill>
                              <a:srgbClr val="000000">
                                <a:shade val="95000"/>
                                <a:satMod val="105000"/>
                              </a:srgbClr>
                            </a:solidFill>
                            <a:prstDash val="solid"/>
                          </a:ln>
                          <a:effectLst/>
                        </wps:spPr>
                        <wps:bodyPr/>
                      </wps:wsp>
                      <wps:wsp>
                        <wps:cNvPr id="135" name="直接连接符 17"/>
                        <wps:cNvCnPr/>
                        <wps:spPr>
                          <a:xfrm>
                            <a:off x="7225" y="5720"/>
                            <a:ext cx="0" cy="120"/>
                          </a:xfrm>
                          <a:prstGeom prst="line">
                            <a:avLst/>
                          </a:prstGeom>
                          <a:noFill/>
                          <a:ln w="9525" cap="flat" cmpd="sng" algn="ctr">
                            <a:solidFill>
                              <a:srgbClr val="000000">
                                <a:shade val="95000"/>
                                <a:satMod val="105000"/>
                              </a:srgbClr>
                            </a:solidFill>
                            <a:prstDash val="solid"/>
                          </a:ln>
                          <a:effectLst/>
                        </wps:spPr>
                        <wps:bodyPr/>
                      </wps:wsp>
                      <wps:wsp>
                        <wps:cNvPr id="136" name="直接连接符 18"/>
                        <wps:cNvCnPr/>
                        <wps:spPr>
                          <a:xfrm>
                            <a:off x="7794" y="5721"/>
                            <a:ext cx="0" cy="120"/>
                          </a:xfrm>
                          <a:prstGeom prst="line">
                            <a:avLst/>
                          </a:prstGeom>
                          <a:noFill/>
                          <a:ln w="9525" cap="flat" cmpd="sng" algn="ctr">
                            <a:solidFill>
                              <a:srgbClr val="000000">
                                <a:shade val="95000"/>
                                <a:satMod val="105000"/>
                              </a:srgbClr>
                            </a:solidFill>
                            <a:prstDash val="solid"/>
                          </a:ln>
                          <a:effectLst/>
                        </wps:spPr>
                        <wps:bodyPr/>
                      </wps:wsp>
                      <wps:wsp>
                        <wps:cNvPr id="137" name="直接连接符 19"/>
                        <wps:cNvCnPr/>
                        <wps:spPr>
                          <a:xfrm>
                            <a:off x="8409" y="5721"/>
                            <a:ext cx="0" cy="120"/>
                          </a:xfrm>
                          <a:prstGeom prst="line">
                            <a:avLst/>
                          </a:prstGeom>
                          <a:noFill/>
                          <a:ln w="9525" cap="flat" cmpd="sng" algn="ctr">
                            <a:solidFill>
                              <a:srgbClr val="000000">
                                <a:shade val="95000"/>
                                <a:satMod val="105000"/>
                              </a:srgbClr>
                            </a:solidFill>
                            <a:prstDash val="solid"/>
                          </a:ln>
                          <a:effectLst/>
                        </wps:spPr>
                        <wps:bodyPr/>
                      </wps:wsp>
                    </wpg:wgp>
                  </a:graphicData>
                </a:graphic>
              </wp:anchor>
            </w:drawing>
          </mc:Choice>
          <mc:Fallback>
            <w:pict>
              <v:group id="_x0000_s1026" o:spid="_x0000_s1026" o:spt="203" style="position:absolute;left:0pt;margin-left:15.15pt;margin-top:7.05pt;height:6.35pt;width:278.4pt;z-index:251669504;mso-width-relative:page;mso-height-relative:page;" coordorigin="3401,5720" coordsize="5568,127" o:gfxdata="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">
                <o:lock v:ext="edit" aspectratio="f"/>
                <v:rect id="矩形 3" o:spid="_x0000_s1026" o:spt="1" style="position:absolute;left:3401;top:5727;height:120;width:5569;v-text-anchor:middle;" fillcolor="#4F81BD" filled="t" stroked="f" coordsize="21600,21600" o:gfxdata="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QhBMr4A&#10;AADcAAAADwAAAAAAAAABACAAAAAiAAAAZHJzL2Rvd25yZXYueG1sUEsBAhQAFAAAAAgAh07iQDMv&#10;BZ47AAAAOQAAABAAAAAAAAAAAQAgAAAADQEAAGRycy9zaGFwZXhtbC54bWxQSwUGAAAAAAYABgBb&#10;AQAAtwMAAAAA&#10;">
                  <v:fill on="t" focussize="0,0"/>
                  <v:stroke on="f" weight="2pt"/>
                  <v:imagedata o:title=""/>
                  <o:lock v:ext="edit" aspectratio="f"/>
                </v:rect>
                <v:line id="直接连接符 4" o:spid="_x0000_s1026" o:spt="20" style="position:absolute;left:5551;top:5720;height:120;width:0;" filled="f" stroked="t" coordsize="21600,21600" o:gfxdata="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nJs2r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直接连接符 5" o:spid="_x0000_s1026" o:spt="20" style="position:absolute;left:4413;top:5720;height:120;width:0;" filled="f" stroked="t" coordsize="21600,21600" o:gfxdata="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qRU5q/&#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直接连接符 8" o:spid="_x0000_s1026" o:spt="20" style="position:absolute;left:3867;top:5720;height:120;width:0;" filled="f" stroked="t" coordsize="21600,21600" o:gfxdata="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Xd9gG8AAAA&#10;3A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接连接符 9" o:spid="_x0000_s1026" o:spt="20" style="position:absolute;left:4976;top:5720;height:120;width:0;" filled="f" stroked="t" coordsize="21600,21600" o:gfxdata="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1D2h2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直接连接符 16" o:spid="_x0000_s1026" o:spt="20" style="position:absolute;left:6680;top:5721;height:120;width:0;" filled="f" stroked="t" coordsize="21600,21600" o:gfxdata="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kPN7b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直接连接符 15" o:spid="_x0000_s1026" o:spt="20" style="position:absolute;left:6106;top:5721;height:120;width:0;" filled="f" stroked="t" coordsize="21600,21600" o:gfxdata="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VqlWZ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接连接符 17" o:spid="_x0000_s1026" o:spt="20" style="position:absolute;left:7225;top:5720;height:120;width:0;" filled="f" stroked="t" coordsize="21600,21600" o:gfxdata="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65vAC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接连接符 18" o:spid="_x0000_s1026" o:spt="20" style="position:absolute;left:7794;top:5721;height:120;width:0;" filled="f" stroked="t" coordsize="21600,21600" o:gfxdata="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o0bnW8AAAA&#10;3A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接连接符 19" o:spid="_x0000_s1026" o:spt="20" style="position:absolute;left:8409;top:5721;height:120;width:0;" filled="f" stroked="t" coordsize="21600,21600" o:gfxdata="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eMvu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w:pict>
          </mc:Fallback>
        </mc:AlternateContent>
      </w:r>
      <w:r>
        <w:rPr>
          <w:rFonts w:hint="eastAsia"/>
          <w:sz w:val="24"/>
          <w:szCs w:val="24"/>
          <w:u w:val="none"/>
          <w:lang w:val="en-US" w:eastAsia="zh-CN"/>
        </w:rPr>
        <w:t xml:space="preserve"> </w:t>
      </w:r>
    </w:p>
    <w:p>
      <w:pPr>
        <w:numPr>
          <w:ilvl w:val="0"/>
          <w:numId w:val="0"/>
        </w:numPr>
        <w:jc w:val="both"/>
        <w:rPr>
          <w:rFonts w:hint="eastAsia"/>
          <w:sz w:val="24"/>
          <w:szCs w:val="24"/>
          <w:u w:val="none"/>
          <w:lang w:val="en-US" w:eastAsia="zh-CN"/>
        </w:rPr>
      </w:pPr>
      <w:r>
        <w:rPr>
          <w:rFonts w:hint="eastAsia"/>
          <w:sz w:val="24"/>
          <w:szCs w:val="24"/>
          <w:u w:val="none"/>
          <w:lang w:val="en-US" w:eastAsia="zh-CN"/>
        </w:rPr>
        <w:t>5分                                           0分</w:t>
      </w:r>
    </w:p>
    <w:p>
      <w:pPr>
        <w:numPr>
          <w:ilvl w:val="0"/>
          <w:numId w:val="0"/>
        </w:numPr>
        <w:ind w:leftChars="0"/>
        <w:jc w:val="both"/>
        <w:rPr>
          <w:rFonts w:hint="eastAsia"/>
          <w:sz w:val="24"/>
          <w:szCs w:val="24"/>
          <w:u w:val="none"/>
          <w:lang w:val="en-US" w:eastAsia="zh-CN"/>
        </w:rPr>
      </w:pPr>
      <w:r>
        <w:rPr>
          <w:rFonts w:hint="eastAsia"/>
          <w:sz w:val="24"/>
          <w:szCs w:val="24"/>
          <w:u w:val="none"/>
          <w:lang w:val="en-US" w:eastAsia="zh-CN"/>
        </w:rPr>
        <w:t xml:space="preserve">        </w:t>
      </w:r>
    </w:p>
    <w:p>
      <w:pPr>
        <w:numPr>
          <w:ilvl w:val="0"/>
          <w:numId w:val="0"/>
        </w:numPr>
        <w:ind w:leftChars="0"/>
        <w:jc w:val="both"/>
        <w:rPr>
          <w:rFonts w:hint="eastAsia"/>
          <w:sz w:val="24"/>
          <w:szCs w:val="24"/>
          <w:u w:val="none"/>
          <w:lang w:val="en-US" w:eastAsia="zh-CN"/>
        </w:rPr>
      </w:pPr>
      <w:r>
        <w:rPr>
          <w:rFonts w:hint="eastAsia"/>
          <w:sz w:val="24"/>
          <w:szCs w:val="24"/>
          <w:u w:val="none"/>
          <w:lang w:val="en-US" w:eastAsia="zh-CN"/>
        </w:rPr>
        <w:t>12、饭的质量如何？（5分题）</w:t>
      </w:r>
    </w:p>
    <w:p>
      <w:pPr>
        <w:numPr>
          <w:ilvl w:val="0"/>
          <w:numId w:val="0"/>
        </w:numPr>
        <w:jc w:val="both"/>
        <w:rPr>
          <w:rFonts w:hint="default"/>
          <w:sz w:val="24"/>
          <w:szCs w:val="24"/>
          <w:u w:val="none"/>
          <w:lang w:val="en-US" w:eastAsia="zh-CN"/>
        </w:rPr>
      </w:pPr>
      <w:r>
        <w:rPr>
          <w:rFonts w:hint="eastAsia"/>
          <w:sz w:val="24"/>
          <w:szCs w:val="24"/>
          <w:u w:val="none"/>
          <w:lang w:val="en-US" w:eastAsia="zh-CN"/>
        </w:rPr>
        <w:t xml:space="preserve">很好                                       太硬/太软  </w:t>
      </w:r>
    </w:p>
    <w:p>
      <w:pPr>
        <w:numPr>
          <w:ilvl w:val="0"/>
          <w:numId w:val="0"/>
        </w:numPr>
        <w:jc w:val="both"/>
        <w:rPr>
          <w:rFonts w:hint="default"/>
          <w:sz w:val="24"/>
          <w:szCs w:val="24"/>
          <w:u w:val="none"/>
          <w:lang w:val="en-US" w:eastAsia="zh-CN"/>
        </w:rPr>
      </w:pPr>
      <w:r>
        <w:rPr>
          <w:sz w:val="24"/>
        </w:rPr>
        <mc:AlternateContent>
          <mc:Choice Requires="wpg">
            <w:drawing>
              <wp:anchor distT="0" distB="0" distL="114300" distR="114300" simplePos="0" relativeHeight="251670528" behindDoc="0" locked="0" layoutInCell="1" allowOverlap="1">
                <wp:simplePos x="0" y="0"/>
                <wp:positionH relativeFrom="column">
                  <wp:posOffset>192405</wp:posOffset>
                </wp:positionH>
                <wp:positionV relativeFrom="paragraph">
                  <wp:posOffset>89535</wp:posOffset>
                </wp:positionV>
                <wp:extent cx="3535680" cy="80645"/>
                <wp:effectExtent l="0" t="0" r="7620" b="14605"/>
                <wp:wrapNone/>
                <wp:docPr id="138" name="组合 138"/>
                <wp:cNvGraphicFramePr/>
                <a:graphic xmlns:a="http://schemas.openxmlformats.org/drawingml/2006/main">
                  <a:graphicData uri="http://schemas.microsoft.com/office/word/2010/wordprocessingGroup">
                    <wpg:wgp>
                      <wpg:cNvGrpSpPr/>
                      <wpg:grpSpPr>
                        <a:xfrm>
                          <a:off x="0" y="0"/>
                          <a:ext cx="3535680" cy="80645"/>
                          <a:chOff x="3401" y="5720"/>
                          <a:chExt cx="5568" cy="127"/>
                        </a:xfrm>
                        <a:effectLst/>
                      </wpg:grpSpPr>
                      <wps:wsp>
                        <wps:cNvPr id="139" name="矩形 3"/>
                        <wps:cNvSpPr/>
                        <wps:spPr>
                          <a:xfrm>
                            <a:off x="3401" y="5727"/>
                            <a:ext cx="5569" cy="120"/>
                          </a:xfrm>
                          <a:prstGeom prst="rect">
                            <a:avLst/>
                          </a:prstGeom>
                          <a:solidFill>
                            <a:srgbClr val="4F81B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40" name="直接连接符 4"/>
                        <wps:cNvCnPr/>
                        <wps:spPr>
                          <a:xfrm>
                            <a:off x="5551" y="5720"/>
                            <a:ext cx="0" cy="120"/>
                          </a:xfrm>
                          <a:prstGeom prst="line">
                            <a:avLst/>
                          </a:prstGeom>
                          <a:noFill/>
                          <a:ln w="9525" cap="flat" cmpd="sng" algn="ctr">
                            <a:solidFill>
                              <a:srgbClr val="000000">
                                <a:shade val="95000"/>
                                <a:satMod val="105000"/>
                              </a:srgbClr>
                            </a:solidFill>
                            <a:prstDash val="solid"/>
                          </a:ln>
                          <a:effectLst/>
                        </wps:spPr>
                        <wps:bodyPr/>
                      </wps:wsp>
                      <wps:wsp>
                        <wps:cNvPr id="141" name="直接连接符 5"/>
                        <wps:cNvCnPr/>
                        <wps:spPr>
                          <a:xfrm>
                            <a:off x="4413" y="5720"/>
                            <a:ext cx="0" cy="120"/>
                          </a:xfrm>
                          <a:prstGeom prst="line">
                            <a:avLst/>
                          </a:prstGeom>
                          <a:noFill/>
                          <a:ln w="9525" cap="flat" cmpd="sng" algn="ctr">
                            <a:solidFill>
                              <a:srgbClr val="000000">
                                <a:shade val="95000"/>
                                <a:satMod val="105000"/>
                              </a:srgbClr>
                            </a:solidFill>
                            <a:prstDash val="solid"/>
                          </a:ln>
                          <a:effectLst/>
                        </wps:spPr>
                        <wps:bodyPr/>
                      </wps:wsp>
                      <wps:wsp>
                        <wps:cNvPr id="142" name="直接连接符 8"/>
                        <wps:cNvCnPr/>
                        <wps:spPr>
                          <a:xfrm>
                            <a:off x="3867" y="5720"/>
                            <a:ext cx="0" cy="120"/>
                          </a:xfrm>
                          <a:prstGeom prst="line">
                            <a:avLst/>
                          </a:prstGeom>
                          <a:noFill/>
                          <a:ln w="9525" cap="flat" cmpd="sng" algn="ctr">
                            <a:solidFill>
                              <a:srgbClr val="000000">
                                <a:shade val="95000"/>
                                <a:satMod val="105000"/>
                              </a:srgbClr>
                            </a:solidFill>
                            <a:prstDash val="solid"/>
                          </a:ln>
                          <a:effectLst/>
                        </wps:spPr>
                        <wps:bodyPr/>
                      </wps:wsp>
                      <wps:wsp>
                        <wps:cNvPr id="143" name="直接连接符 9"/>
                        <wps:cNvCnPr/>
                        <wps:spPr>
                          <a:xfrm>
                            <a:off x="4976" y="5720"/>
                            <a:ext cx="0" cy="120"/>
                          </a:xfrm>
                          <a:prstGeom prst="line">
                            <a:avLst/>
                          </a:prstGeom>
                          <a:noFill/>
                          <a:ln w="9525" cap="flat" cmpd="sng" algn="ctr">
                            <a:solidFill>
                              <a:srgbClr val="000000">
                                <a:shade val="95000"/>
                                <a:satMod val="105000"/>
                              </a:srgbClr>
                            </a:solidFill>
                            <a:prstDash val="solid"/>
                          </a:ln>
                          <a:effectLst/>
                        </wps:spPr>
                        <wps:bodyPr/>
                      </wps:wsp>
                      <wps:wsp>
                        <wps:cNvPr id="144" name="直接连接符 16"/>
                        <wps:cNvCnPr/>
                        <wps:spPr>
                          <a:xfrm>
                            <a:off x="6680" y="5721"/>
                            <a:ext cx="0" cy="120"/>
                          </a:xfrm>
                          <a:prstGeom prst="line">
                            <a:avLst/>
                          </a:prstGeom>
                          <a:noFill/>
                          <a:ln w="9525" cap="flat" cmpd="sng" algn="ctr">
                            <a:solidFill>
                              <a:srgbClr val="000000">
                                <a:shade val="95000"/>
                                <a:satMod val="105000"/>
                              </a:srgbClr>
                            </a:solidFill>
                            <a:prstDash val="solid"/>
                          </a:ln>
                          <a:effectLst/>
                        </wps:spPr>
                        <wps:bodyPr/>
                      </wps:wsp>
                      <wps:wsp>
                        <wps:cNvPr id="145" name="直接连接符 15"/>
                        <wps:cNvCnPr/>
                        <wps:spPr>
                          <a:xfrm>
                            <a:off x="6106" y="5721"/>
                            <a:ext cx="0" cy="120"/>
                          </a:xfrm>
                          <a:prstGeom prst="line">
                            <a:avLst/>
                          </a:prstGeom>
                          <a:noFill/>
                          <a:ln w="9525" cap="flat" cmpd="sng" algn="ctr">
                            <a:solidFill>
                              <a:srgbClr val="000000">
                                <a:shade val="95000"/>
                                <a:satMod val="105000"/>
                              </a:srgbClr>
                            </a:solidFill>
                            <a:prstDash val="solid"/>
                          </a:ln>
                          <a:effectLst/>
                        </wps:spPr>
                        <wps:bodyPr/>
                      </wps:wsp>
                      <wps:wsp>
                        <wps:cNvPr id="146" name="直接连接符 17"/>
                        <wps:cNvCnPr/>
                        <wps:spPr>
                          <a:xfrm>
                            <a:off x="7225" y="5720"/>
                            <a:ext cx="0" cy="120"/>
                          </a:xfrm>
                          <a:prstGeom prst="line">
                            <a:avLst/>
                          </a:prstGeom>
                          <a:noFill/>
                          <a:ln w="9525" cap="flat" cmpd="sng" algn="ctr">
                            <a:solidFill>
                              <a:srgbClr val="000000">
                                <a:shade val="95000"/>
                                <a:satMod val="105000"/>
                              </a:srgbClr>
                            </a:solidFill>
                            <a:prstDash val="solid"/>
                          </a:ln>
                          <a:effectLst/>
                        </wps:spPr>
                        <wps:bodyPr/>
                      </wps:wsp>
                      <wps:wsp>
                        <wps:cNvPr id="147" name="直接连接符 18"/>
                        <wps:cNvCnPr/>
                        <wps:spPr>
                          <a:xfrm>
                            <a:off x="7794" y="5721"/>
                            <a:ext cx="0" cy="120"/>
                          </a:xfrm>
                          <a:prstGeom prst="line">
                            <a:avLst/>
                          </a:prstGeom>
                          <a:noFill/>
                          <a:ln w="9525" cap="flat" cmpd="sng" algn="ctr">
                            <a:solidFill>
                              <a:srgbClr val="000000">
                                <a:shade val="95000"/>
                                <a:satMod val="105000"/>
                              </a:srgbClr>
                            </a:solidFill>
                            <a:prstDash val="solid"/>
                          </a:ln>
                          <a:effectLst/>
                        </wps:spPr>
                        <wps:bodyPr/>
                      </wps:wsp>
                      <wps:wsp>
                        <wps:cNvPr id="148" name="直接连接符 19"/>
                        <wps:cNvCnPr/>
                        <wps:spPr>
                          <a:xfrm>
                            <a:off x="8409" y="5721"/>
                            <a:ext cx="0" cy="120"/>
                          </a:xfrm>
                          <a:prstGeom prst="line">
                            <a:avLst/>
                          </a:prstGeom>
                          <a:noFill/>
                          <a:ln w="9525" cap="flat" cmpd="sng" algn="ctr">
                            <a:solidFill>
                              <a:srgbClr val="000000">
                                <a:shade val="95000"/>
                                <a:satMod val="105000"/>
                              </a:srgbClr>
                            </a:solidFill>
                            <a:prstDash val="solid"/>
                          </a:ln>
                          <a:effectLst/>
                        </wps:spPr>
                        <wps:bodyPr/>
                      </wps:wsp>
                    </wpg:wgp>
                  </a:graphicData>
                </a:graphic>
              </wp:anchor>
            </w:drawing>
          </mc:Choice>
          <mc:Fallback>
            <w:pict>
              <v:group id="_x0000_s1026" o:spid="_x0000_s1026" o:spt="203" style="position:absolute;left:0pt;margin-left:15.15pt;margin-top:7.05pt;height:6.35pt;width:278.4pt;z-index:251670528;mso-width-relative:page;mso-height-relative:page;" coordorigin="3401,5720" coordsize="5568,127" o:gfxdata="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">
                <o:lock v:ext="edit" aspectratio="f"/>
                <v:rect id="矩形 3" o:spid="_x0000_s1026" o:spt="1" style="position:absolute;left:3401;top:5727;height:120;width:5569;v-text-anchor:middle;" fillcolor="#4F81BD" filled="t" stroked="f" coordsize="21600,21600" o:gfxdata="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edcnS/&#10;AAAA3AAAAA8AAAAAAAAAAQAgAAAAIgAAAGRycy9kb3ducmV2LnhtbFBLAQIUABQAAAAIAIdO4kAz&#10;LwWeOwAAADkAAAAQAAAAAAAAAAEAIAAAAA4BAABkcnMvc2hhcGV4bWwueG1sUEsFBgAAAAAGAAYA&#10;WwEAALgDAAAAAA==&#10;">
                  <v:fill on="t" focussize="0,0"/>
                  <v:stroke on="f" weight="2pt"/>
                  <v:imagedata o:title=""/>
                  <o:lock v:ext="edit" aspectratio="f"/>
                </v:rect>
                <v:line id="直接连接符 4" o:spid="_x0000_s1026" o:spt="20" style="position:absolute;left:5551;top:5720;height:120;width:0;" filled="f" stroked="t" coordsize="21600,21600" o:gfxdata="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KXIOe/&#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直接连接符 5" o:spid="_x0000_s1026" o:spt="20" style="position:absolute;left:4413;top:5720;height:120;width:0;" filled="f" stroked="t" coordsize="21600,21600" o:gfxdata="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duFfL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直接连接符 8" o:spid="_x0000_s1026" o:spt="20" style="position:absolute;left:3867;top:5720;height:120;width:0;" filled="f" stroked="t" coordsize="21600,21600" o:gfxdata="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QkbC7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直接连接符 9" o:spid="_x0000_s1026" o:spt="20" style="position:absolute;left:4976;top:5720;height:120;width:0;" filled="f" stroked="t" coordsize="21600,21600" o:gfxdata="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CRb6Q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接连接符 16" o:spid="_x0000_s1026" o:spt="20" style="position:absolute;left:6680;top:5721;height:120;width:0;" filled="f" stroked="t" coordsize="21600,21600" o:gfxdata="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rCbk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接连接符 15" o:spid="_x0000_s1026" o:spt="20" style="position:absolute;left:6106;top:5721;height:120;width:0;" filled="f" stroked="t" coordsize="21600,21600" o:gfxdata="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i4IN/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接连接符 17" o:spid="_x0000_s1026" o:spt="20" style="position:absolute;left:7225;top:5720;height:120;width:0;" filled="f" stroked="t" coordsize="21600,21600" o:gfxdata="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SMh0I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直接连接符 18" o:spid="_x0000_s1026" o:spt="20" style="position:absolute;left:7794;top:5721;height:120;width:0;" filled="f" stroked="t" coordsize="21600,21600" o:gfxdata="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9friT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接连接符 19" o:spid="_x0000_s1026" o:spt="20" style="position:absolute;left:8409;top:5721;height:120;width:0;" filled="f" stroked="t" coordsize="21600,21600" o:gfxdata="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zhLOG/&#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group>
            </w:pict>
          </mc:Fallback>
        </mc:AlternateContent>
      </w:r>
      <w:r>
        <w:rPr>
          <w:rFonts w:hint="eastAsia"/>
          <w:sz w:val="24"/>
          <w:szCs w:val="24"/>
          <w:u w:val="none"/>
          <w:lang w:val="en-US" w:eastAsia="zh-CN"/>
        </w:rPr>
        <w:t xml:space="preserve"> </w:t>
      </w:r>
    </w:p>
    <w:p>
      <w:pPr>
        <w:numPr>
          <w:ilvl w:val="0"/>
          <w:numId w:val="0"/>
        </w:numPr>
        <w:jc w:val="both"/>
        <w:rPr>
          <w:rFonts w:hint="eastAsia"/>
          <w:sz w:val="24"/>
          <w:szCs w:val="24"/>
          <w:u w:val="none"/>
          <w:lang w:val="en-US" w:eastAsia="zh-CN"/>
        </w:rPr>
      </w:pPr>
      <w:r>
        <w:rPr>
          <w:rFonts w:hint="eastAsia"/>
          <w:sz w:val="24"/>
          <w:szCs w:val="24"/>
          <w:u w:val="none"/>
          <w:lang w:val="en-US" w:eastAsia="zh-CN"/>
        </w:rPr>
        <w:t>5分                                           0分</w:t>
      </w:r>
    </w:p>
    <w:p>
      <w:pPr>
        <w:numPr>
          <w:ilvl w:val="0"/>
          <w:numId w:val="0"/>
        </w:numPr>
        <w:ind w:leftChars="0"/>
        <w:jc w:val="both"/>
        <w:rPr>
          <w:rFonts w:hint="eastAsia"/>
          <w:sz w:val="24"/>
          <w:szCs w:val="24"/>
          <w:u w:val="none"/>
          <w:lang w:val="en-US" w:eastAsia="zh-CN"/>
        </w:rPr>
      </w:pPr>
      <w:r>
        <w:rPr>
          <w:rFonts w:hint="eastAsia"/>
          <w:sz w:val="24"/>
          <w:szCs w:val="24"/>
          <w:u w:val="none"/>
          <w:lang w:val="en-US" w:eastAsia="zh-CN"/>
        </w:rPr>
        <w:t xml:space="preserve"> </w:t>
      </w:r>
    </w:p>
    <w:p>
      <w:pPr>
        <w:numPr>
          <w:ilvl w:val="0"/>
          <w:numId w:val="0"/>
        </w:numPr>
        <w:ind w:leftChars="0"/>
        <w:jc w:val="both"/>
        <w:rPr>
          <w:rFonts w:hint="eastAsia"/>
          <w:sz w:val="24"/>
          <w:szCs w:val="24"/>
          <w:u w:val="none"/>
          <w:lang w:val="en-US" w:eastAsia="zh-CN"/>
        </w:rPr>
      </w:pPr>
      <w:r>
        <w:rPr>
          <w:rFonts w:hint="eastAsia"/>
          <w:sz w:val="24"/>
          <w:szCs w:val="24"/>
          <w:u w:val="none"/>
          <w:lang w:val="en-US" w:eastAsia="zh-CN"/>
        </w:rPr>
        <w:t>13、认为汤的咸淡情况如何？（5分题）</w:t>
      </w:r>
    </w:p>
    <w:p>
      <w:pPr>
        <w:numPr>
          <w:ilvl w:val="0"/>
          <w:numId w:val="0"/>
        </w:numPr>
        <w:jc w:val="both"/>
        <w:rPr>
          <w:rFonts w:hint="default"/>
          <w:sz w:val="24"/>
          <w:szCs w:val="24"/>
          <w:u w:val="none"/>
          <w:lang w:val="en-US" w:eastAsia="zh-CN"/>
        </w:rPr>
      </w:pPr>
      <w:r>
        <w:rPr>
          <w:rFonts w:hint="eastAsia"/>
          <w:sz w:val="24"/>
          <w:szCs w:val="24"/>
          <w:u w:val="none"/>
          <w:lang w:val="en-US" w:eastAsia="zh-CN"/>
        </w:rPr>
        <w:t xml:space="preserve">适中                                       偏咸/偏淡 </w:t>
      </w:r>
    </w:p>
    <w:p>
      <w:pPr>
        <w:numPr>
          <w:ilvl w:val="0"/>
          <w:numId w:val="0"/>
        </w:numPr>
        <w:jc w:val="both"/>
        <w:rPr>
          <w:rFonts w:hint="default"/>
          <w:sz w:val="24"/>
          <w:szCs w:val="24"/>
          <w:u w:val="none"/>
          <w:lang w:val="en-US" w:eastAsia="zh-CN"/>
        </w:rPr>
      </w:pPr>
      <w:r>
        <w:rPr>
          <w:sz w:val="24"/>
        </w:rPr>
        <mc:AlternateContent>
          <mc:Choice Requires="wpg">
            <w:drawing>
              <wp:anchor distT="0" distB="0" distL="114300" distR="114300" simplePos="0" relativeHeight="251671552" behindDoc="0" locked="0" layoutInCell="1" allowOverlap="1">
                <wp:simplePos x="0" y="0"/>
                <wp:positionH relativeFrom="column">
                  <wp:posOffset>192405</wp:posOffset>
                </wp:positionH>
                <wp:positionV relativeFrom="paragraph">
                  <wp:posOffset>89535</wp:posOffset>
                </wp:positionV>
                <wp:extent cx="3535680" cy="80645"/>
                <wp:effectExtent l="0" t="0" r="7620" b="14605"/>
                <wp:wrapNone/>
                <wp:docPr id="149" name="组合 149"/>
                <wp:cNvGraphicFramePr/>
                <a:graphic xmlns:a="http://schemas.openxmlformats.org/drawingml/2006/main">
                  <a:graphicData uri="http://schemas.microsoft.com/office/word/2010/wordprocessingGroup">
                    <wpg:wgp>
                      <wpg:cNvGrpSpPr/>
                      <wpg:grpSpPr>
                        <a:xfrm>
                          <a:off x="0" y="0"/>
                          <a:ext cx="3535680" cy="80645"/>
                          <a:chOff x="3401" y="5720"/>
                          <a:chExt cx="5568" cy="127"/>
                        </a:xfrm>
                        <a:effectLst/>
                      </wpg:grpSpPr>
                      <wps:wsp>
                        <wps:cNvPr id="150" name="矩形 3"/>
                        <wps:cNvSpPr/>
                        <wps:spPr>
                          <a:xfrm>
                            <a:off x="3401" y="5727"/>
                            <a:ext cx="5569" cy="120"/>
                          </a:xfrm>
                          <a:prstGeom prst="rect">
                            <a:avLst/>
                          </a:prstGeom>
                          <a:solidFill>
                            <a:srgbClr val="4F81B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51" name="直接连接符 4"/>
                        <wps:cNvCnPr/>
                        <wps:spPr>
                          <a:xfrm>
                            <a:off x="5551" y="5720"/>
                            <a:ext cx="0" cy="120"/>
                          </a:xfrm>
                          <a:prstGeom prst="line">
                            <a:avLst/>
                          </a:prstGeom>
                          <a:noFill/>
                          <a:ln w="9525" cap="flat" cmpd="sng" algn="ctr">
                            <a:solidFill>
                              <a:srgbClr val="000000">
                                <a:shade val="95000"/>
                                <a:satMod val="105000"/>
                              </a:srgbClr>
                            </a:solidFill>
                            <a:prstDash val="solid"/>
                          </a:ln>
                          <a:effectLst/>
                        </wps:spPr>
                        <wps:bodyPr/>
                      </wps:wsp>
                      <wps:wsp>
                        <wps:cNvPr id="152" name="直接连接符 5"/>
                        <wps:cNvCnPr/>
                        <wps:spPr>
                          <a:xfrm>
                            <a:off x="4413" y="5720"/>
                            <a:ext cx="0" cy="120"/>
                          </a:xfrm>
                          <a:prstGeom prst="line">
                            <a:avLst/>
                          </a:prstGeom>
                          <a:noFill/>
                          <a:ln w="9525" cap="flat" cmpd="sng" algn="ctr">
                            <a:solidFill>
                              <a:srgbClr val="000000">
                                <a:shade val="95000"/>
                                <a:satMod val="105000"/>
                              </a:srgbClr>
                            </a:solidFill>
                            <a:prstDash val="solid"/>
                          </a:ln>
                          <a:effectLst/>
                        </wps:spPr>
                        <wps:bodyPr/>
                      </wps:wsp>
                      <wps:wsp>
                        <wps:cNvPr id="153" name="直接连接符 8"/>
                        <wps:cNvCnPr/>
                        <wps:spPr>
                          <a:xfrm>
                            <a:off x="3867" y="5720"/>
                            <a:ext cx="0" cy="120"/>
                          </a:xfrm>
                          <a:prstGeom prst="line">
                            <a:avLst/>
                          </a:prstGeom>
                          <a:noFill/>
                          <a:ln w="9525" cap="flat" cmpd="sng" algn="ctr">
                            <a:solidFill>
                              <a:srgbClr val="000000">
                                <a:shade val="95000"/>
                                <a:satMod val="105000"/>
                              </a:srgbClr>
                            </a:solidFill>
                            <a:prstDash val="solid"/>
                          </a:ln>
                          <a:effectLst/>
                        </wps:spPr>
                        <wps:bodyPr/>
                      </wps:wsp>
                      <wps:wsp>
                        <wps:cNvPr id="154" name="直接连接符 9"/>
                        <wps:cNvCnPr/>
                        <wps:spPr>
                          <a:xfrm>
                            <a:off x="4976" y="5720"/>
                            <a:ext cx="0" cy="120"/>
                          </a:xfrm>
                          <a:prstGeom prst="line">
                            <a:avLst/>
                          </a:prstGeom>
                          <a:noFill/>
                          <a:ln w="9525" cap="flat" cmpd="sng" algn="ctr">
                            <a:solidFill>
                              <a:srgbClr val="000000">
                                <a:shade val="95000"/>
                                <a:satMod val="105000"/>
                              </a:srgbClr>
                            </a:solidFill>
                            <a:prstDash val="solid"/>
                          </a:ln>
                          <a:effectLst/>
                        </wps:spPr>
                        <wps:bodyPr/>
                      </wps:wsp>
                      <wps:wsp>
                        <wps:cNvPr id="155" name="直接连接符 16"/>
                        <wps:cNvCnPr/>
                        <wps:spPr>
                          <a:xfrm>
                            <a:off x="6680" y="5721"/>
                            <a:ext cx="0" cy="120"/>
                          </a:xfrm>
                          <a:prstGeom prst="line">
                            <a:avLst/>
                          </a:prstGeom>
                          <a:noFill/>
                          <a:ln w="9525" cap="flat" cmpd="sng" algn="ctr">
                            <a:solidFill>
                              <a:srgbClr val="000000">
                                <a:shade val="95000"/>
                                <a:satMod val="105000"/>
                              </a:srgbClr>
                            </a:solidFill>
                            <a:prstDash val="solid"/>
                          </a:ln>
                          <a:effectLst/>
                        </wps:spPr>
                        <wps:bodyPr/>
                      </wps:wsp>
                      <wps:wsp>
                        <wps:cNvPr id="156" name="直接连接符 15"/>
                        <wps:cNvCnPr/>
                        <wps:spPr>
                          <a:xfrm>
                            <a:off x="6106" y="5721"/>
                            <a:ext cx="0" cy="120"/>
                          </a:xfrm>
                          <a:prstGeom prst="line">
                            <a:avLst/>
                          </a:prstGeom>
                          <a:noFill/>
                          <a:ln w="9525" cap="flat" cmpd="sng" algn="ctr">
                            <a:solidFill>
                              <a:srgbClr val="000000">
                                <a:shade val="95000"/>
                                <a:satMod val="105000"/>
                              </a:srgbClr>
                            </a:solidFill>
                            <a:prstDash val="solid"/>
                          </a:ln>
                          <a:effectLst/>
                        </wps:spPr>
                        <wps:bodyPr/>
                      </wps:wsp>
                      <wps:wsp>
                        <wps:cNvPr id="157" name="直接连接符 17"/>
                        <wps:cNvCnPr/>
                        <wps:spPr>
                          <a:xfrm>
                            <a:off x="7225" y="5720"/>
                            <a:ext cx="0" cy="120"/>
                          </a:xfrm>
                          <a:prstGeom prst="line">
                            <a:avLst/>
                          </a:prstGeom>
                          <a:noFill/>
                          <a:ln w="9525" cap="flat" cmpd="sng" algn="ctr">
                            <a:solidFill>
                              <a:srgbClr val="000000">
                                <a:shade val="95000"/>
                                <a:satMod val="105000"/>
                              </a:srgbClr>
                            </a:solidFill>
                            <a:prstDash val="solid"/>
                          </a:ln>
                          <a:effectLst/>
                        </wps:spPr>
                        <wps:bodyPr/>
                      </wps:wsp>
                      <wps:wsp>
                        <wps:cNvPr id="158" name="直接连接符 18"/>
                        <wps:cNvCnPr/>
                        <wps:spPr>
                          <a:xfrm>
                            <a:off x="7794" y="5721"/>
                            <a:ext cx="0" cy="120"/>
                          </a:xfrm>
                          <a:prstGeom prst="line">
                            <a:avLst/>
                          </a:prstGeom>
                          <a:noFill/>
                          <a:ln w="9525" cap="flat" cmpd="sng" algn="ctr">
                            <a:solidFill>
                              <a:srgbClr val="000000">
                                <a:shade val="95000"/>
                                <a:satMod val="105000"/>
                              </a:srgbClr>
                            </a:solidFill>
                            <a:prstDash val="solid"/>
                          </a:ln>
                          <a:effectLst/>
                        </wps:spPr>
                        <wps:bodyPr/>
                      </wps:wsp>
                      <wps:wsp>
                        <wps:cNvPr id="159" name="直接连接符 19"/>
                        <wps:cNvCnPr/>
                        <wps:spPr>
                          <a:xfrm>
                            <a:off x="8409" y="5721"/>
                            <a:ext cx="0" cy="120"/>
                          </a:xfrm>
                          <a:prstGeom prst="line">
                            <a:avLst/>
                          </a:prstGeom>
                          <a:noFill/>
                          <a:ln w="9525" cap="flat" cmpd="sng" algn="ctr">
                            <a:solidFill>
                              <a:srgbClr val="000000">
                                <a:shade val="95000"/>
                                <a:satMod val="105000"/>
                              </a:srgbClr>
                            </a:solidFill>
                            <a:prstDash val="solid"/>
                          </a:ln>
                          <a:effectLst/>
                        </wps:spPr>
                        <wps:bodyPr/>
                      </wps:wsp>
                    </wpg:wgp>
                  </a:graphicData>
                </a:graphic>
              </wp:anchor>
            </w:drawing>
          </mc:Choice>
          <mc:Fallback>
            <w:pict>
              <v:group id="_x0000_s1026" o:spid="_x0000_s1026" o:spt="203" style="position:absolute;left:0pt;margin-left:15.15pt;margin-top:7.05pt;height:6.35pt;width:278.4pt;z-index:251671552;mso-width-relative:page;mso-height-relative:page;" coordorigin="3401,5720" coordsize="5568,127" o:gfxdata="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">
                <o:lock v:ext="edit" aspectratio="f"/>
                <v:rect id="矩形 3" o:spid="_x0000_s1026" o:spt="1" style="position:absolute;left:3401;top:5727;height:120;width:5569;v-text-anchor:middle;" fillcolor="#4F81BD" filled="t" stroked="f" coordsize="21600,21600" o:gfxdata="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3g+Sb4A&#10;AADcAAAADwAAAAAAAAABACAAAAAiAAAAZHJzL2Rvd25yZXYueG1sUEsBAhQAFAAAAAgAh07iQDMv&#10;BZ47AAAAOQAAABAAAAAAAAAAAQAgAAAADQEAAGRycy9zaGFwZXhtbC54bWxQSwUGAAAAAAYABgBb&#10;AQAAtwMAAAAA&#10;">
                  <v:fill on="t" focussize="0,0"/>
                  <v:stroke on="f" weight="2pt"/>
                  <v:imagedata o:title=""/>
                  <o:lock v:ext="edit" aspectratio="f"/>
                </v:rect>
                <v:line id="直接连接符 4" o:spid="_x0000_s1026" o:spt="20" style="position:absolute;left:5551;top:5720;height:120;width:0;" filled="f" stroked="t" coordsize="21600,21600" o:gfxdata="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AITob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直接连接符 5" o:spid="_x0000_s1026" o:spt="20" style="position:absolute;left:4413;top:5720;height:120;width:0;" filled="f" stroked="t" coordsize="21600,21600" o:gfxdata="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NCN1r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直接连接符 8" o:spid="_x0000_s1026" o:spt="20" style="position:absolute;left:3867;top:5720;height:120;width:0;" filled="f" stroked="t" coordsize="21600,21600" o:gfxdata="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HnChN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接连接符 9" o:spid="_x0000_s1026" o:spt="20" style="position:absolute;left:4976;top:5720;height:120;width:0;" filled="f" stroked="t" coordsize="21600,21600" o:gfxdata="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IdbA5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接连接符 16" o:spid="_x0000_s1026" o:spt="20" style="position:absolute;left:6680;top:5721;height:120;width:0;" filled="f" stroked="t" coordsize="21600,21600" o:gfxdata="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nORWi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接连接符 15" o:spid="_x0000_s1026" o:spt="20" style="position:absolute;left:6106;top:5721;height:120;width:0;" filled="f" stroked="t" coordsize="21600,21600" o:gfxdata="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X64vV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直接连接符 17" o:spid="_x0000_s1026" o:spt="20" style="position:absolute;left:7225;top:5720;height:120;width:0;" filled="f" stroked="t" coordsize="21600,21600" o:gfxdata="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py5O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接连接符 18" o:spid="_x0000_s1026" o:spt="20" style="position:absolute;left:7794;top:5721;height:120;width:0;" filled="f" stroked="t" coordsize="21600,21600" o:gfxdata="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k4ujy/&#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直接连接符 19" o:spid="_x0000_s1026" o:spt="20" style="position:absolute;left:8409;top:5721;height:120;width:0;" filled="f" stroked="t" coordsize="21600,21600" o:gfxdata="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mdB+n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w:pict>
          </mc:Fallback>
        </mc:AlternateContent>
      </w:r>
      <w:r>
        <w:rPr>
          <w:rFonts w:hint="eastAsia"/>
          <w:sz w:val="24"/>
          <w:szCs w:val="24"/>
          <w:u w:val="none"/>
          <w:lang w:val="en-US" w:eastAsia="zh-CN"/>
        </w:rPr>
        <w:t xml:space="preserve"> </w:t>
      </w:r>
    </w:p>
    <w:p>
      <w:pPr>
        <w:numPr>
          <w:ilvl w:val="0"/>
          <w:numId w:val="0"/>
        </w:numPr>
        <w:jc w:val="both"/>
        <w:rPr>
          <w:rFonts w:hint="eastAsia"/>
          <w:sz w:val="24"/>
          <w:szCs w:val="24"/>
          <w:u w:val="none"/>
          <w:lang w:val="en-US" w:eastAsia="zh-CN"/>
        </w:rPr>
      </w:pPr>
      <w:r>
        <w:rPr>
          <w:rFonts w:hint="eastAsia"/>
          <w:sz w:val="24"/>
          <w:szCs w:val="24"/>
          <w:u w:val="none"/>
          <w:lang w:val="en-US" w:eastAsia="zh-CN"/>
        </w:rPr>
        <w:t>5分                                           0分</w:t>
      </w:r>
    </w:p>
    <w:p>
      <w:pPr>
        <w:numPr>
          <w:ilvl w:val="0"/>
          <w:numId w:val="0"/>
        </w:numPr>
        <w:ind w:leftChars="0"/>
        <w:jc w:val="both"/>
        <w:rPr>
          <w:rFonts w:hint="default"/>
          <w:sz w:val="24"/>
          <w:szCs w:val="24"/>
          <w:u w:val="none"/>
          <w:lang w:val="en-US" w:eastAsia="zh-CN"/>
        </w:rPr>
      </w:pPr>
      <w:r>
        <w:rPr>
          <w:rFonts w:hint="eastAsia"/>
          <w:sz w:val="24"/>
          <w:szCs w:val="24"/>
          <w:u w:val="none"/>
          <w:lang w:val="en-US" w:eastAsia="zh-CN"/>
        </w:rPr>
        <w:t xml:space="preserve"> </w:t>
      </w:r>
    </w:p>
    <w:p>
      <w:pPr>
        <w:numPr>
          <w:ilvl w:val="0"/>
          <w:numId w:val="0"/>
        </w:numPr>
        <w:ind w:leftChars="0"/>
        <w:jc w:val="both"/>
        <w:rPr>
          <w:rFonts w:hint="eastAsia"/>
          <w:sz w:val="24"/>
          <w:szCs w:val="24"/>
          <w:u w:val="none"/>
          <w:lang w:val="en-US" w:eastAsia="zh-CN"/>
        </w:rPr>
      </w:pPr>
    </w:p>
    <w:p>
      <w:pPr>
        <w:numPr>
          <w:ilvl w:val="0"/>
          <w:numId w:val="0"/>
        </w:numPr>
        <w:ind w:leftChars="0"/>
        <w:jc w:val="both"/>
        <w:rPr>
          <w:rFonts w:hint="eastAsia"/>
          <w:sz w:val="24"/>
          <w:szCs w:val="24"/>
          <w:u w:val="none"/>
          <w:lang w:val="en-US" w:eastAsia="zh-CN"/>
        </w:rPr>
      </w:pPr>
      <w:r>
        <w:rPr>
          <w:rFonts w:hint="eastAsia"/>
          <w:sz w:val="24"/>
          <w:szCs w:val="24"/>
          <w:u w:val="none"/>
          <w:lang w:val="en-US" w:eastAsia="zh-CN"/>
        </w:rPr>
        <w:t>14、觉得食堂工作人员服务态度如何？（5分题）</w:t>
      </w:r>
    </w:p>
    <w:p>
      <w:pPr>
        <w:numPr>
          <w:ilvl w:val="0"/>
          <w:numId w:val="0"/>
        </w:numPr>
        <w:jc w:val="both"/>
        <w:rPr>
          <w:rFonts w:hint="default"/>
          <w:sz w:val="24"/>
          <w:szCs w:val="24"/>
          <w:u w:val="none"/>
          <w:lang w:val="en-US" w:eastAsia="zh-CN"/>
        </w:rPr>
      </w:pPr>
      <w:r>
        <w:rPr>
          <w:rFonts w:hint="eastAsia"/>
          <w:sz w:val="24"/>
          <w:szCs w:val="24"/>
          <w:u w:val="none"/>
          <w:lang w:val="en-US" w:eastAsia="zh-CN"/>
        </w:rPr>
        <w:t>非常好                                       非常差</w:t>
      </w:r>
    </w:p>
    <w:p>
      <w:pPr>
        <w:numPr>
          <w:ilvl w:val="0"/>
          <w:numId w:val="0"/>
        </w:numPr>
        <w:jc w:val="both"/>
        <w:rPr>
          <w:rFonts w:hint="default"/>
          <w:sz w:val="24"/>
          <w:szCs w:val="24"/>
          <w:u w:val="none"/>
          <w:lang w:val="en-US" w:eastAsia="zh-CN"/>
        </w:rPr>
      </w:pPr>
      <w:r>
        <w:rPr>
          <w:sz w:val="24"/>
        </w:rPr>
        <mc:AlternateContent>
          <mc:Choice Requires="wpg">
            <w:drawing>
              <wp:anchor distT="0" distB="0" distL="114300" distR="114300" simplePos="0" relativeHeight="251672576" behindDoc="0" locked="0" layoutInCell="1" allowOverlap="1">
                <wp:simplePos x="0" y="0"/>
                <wp:positionH relativeFrom="column">
                  <wp:posOffset>192405</wp:posOffset>
                </wp:positionH>
                <wp:positionV relativeFrom="paragraph">
                  <wp:posOffset>89535</wp:posOffset>
                </wp:positionV>
                <wp:extent cx="3535680" cy="80645"/>
                <wp:effectExtent l="0" t="0" r="7620" b="14605"/>
                <wp:wrapNone/>
                <wp:docPr id="160" name="组合 160"/>
                <wp:cNvGraphicFramePr/>
                <a:graphic xmlns:a="http://schemas.openxmlformats.org/drawingml/2006/main">
                  <a:graphicData uri="http://schemas.microsoft.com/office/word/2010/wordprocessingGroup">
                    <wpg:wgp>
                      <wpg:cNvGrpSpPr/>
                      <wpg:grpSpPr>
                        <a:xfrm>
                          <a:off x="0" y="0"/>
                          <a:ext cx="3535680" cy="80645"/>
                          <a:chOff x="3401" y="5720"/>
                          <a:chExt cx="5568" cy="127"/>
                        </a:xfrm>
                        <a:effectLst/>
                      </wpg:grpSpPr>
                      <wps:wsp>
                        <wps:cNvPr id="161" name="矩形 3"/>
                        <wps:cNvSpPr/>
                        <wps:spPr>
                          <a:xfrm>
                            <a:off x="3401" y="5727"/>
                            <a:ext cx="5569" cy="120"/>
                          </a:xfrm>
                          <a:prstGeom prst="rect">
                            <a:avLst/>
                          </a:prstGeom>
                          <a:solidFill>
                            <a:srgbClr val="4F81B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62" name="直接连接符 4"/>
                        <wps:cNvCnPr/>
                        <wps:spPr>
                          <a:xfrm>
                            <a:off x="5551" y="5720"/>
                            <a:ext cx="0" cy="120"/>
                          </a:xfrm>
                          <a:prstGeom prst="line">
                            <a:avLst/>
                          </a:prstGeom>
                          <a:noFill/>
                          <a:ln w="9525" cap="flat" cmpd="sng" algn="ctr">
                            <a:solidFill>
                              <a:srgbClr val="000000">
                                <a:shade val="95000"/>
                                <a:satMod val="105000"/>
                              </a:srgbClr>
                            </a:solidFill>
                            <a:prstDash val="solid"/>
                          </a:ln>
                          <a:effectLst/>
                        </wps:spPr>
                        <wps:bodyPr/>
                      </wps:wsp>
                      <wps:wsp>
                        <wps:cNvPr id="163" name="直接连接符 5"/>
                        <wps:cNvCnPr/>
                        <wps:spPr>
                          <a:xfrm>
                            <a:off x="4413" y="5720"/>
                            <a:ext cx="0" cy="120"/>
                          </a:xfrm>
                          <a:prstGeom prst="line">
                            <a:avLst/>
                          </a:prstGeom>
                          <a:noFill/>
                          <a:ln w="9525" cap="flat" cmpd="sng" algn="ctr">
                            <a:solidFill>
                              <a:srgbClr val="000000">
                                <a:shade val="95000"/>
                                <a:satMod val="105000"/>
                              </a:srgbClr>
                            </a:solidFill>
                            <a:prstDash val="solid"/>
                          </a:ln>
                          <a:effectLst/>
                        </wps:spPr>
                        <wps:bodyPr/>
                      </wps:wsp>
                      <wps:wsp>
                        <wps:cNvPr id="164" name="直接连接符 8"/>
                        <wps:cNvCnPr/>
                        <wps:spPr>
                          <a:xfrm>
                            <a:off x="3867" y="5720"/>
                            <a:ext cx="0" cy="120"/>
                          </a:xfrm>
                          <a:prstGeom prst="line">
                            <a:avLst/>
                          </a:prstGeom>
                          <a:noFill/>
                          <a:ln w="9525" cap="flat" cmpd="sng" algn="ctr">
                            <a:solidFill>
                              <a:srgbClr val="000000">
                                <a:shade val="95000"/>
                                <a:satMod val="105000"/>
                              </a:srgbClr>
                            </a:solidFill>
                            <a:prstDash val="solid"/>
                          </a:ln>
                          <a:effectLst/>
                        </wps:spPr>
                        <wps:bodyPr/>
                      </wps:wsp>
                      <wps:wsp>
                        <wps:cNvPr id="165" name="直接连接符 9"/>
                        <wps:cNvCnPr/>
                        <wps:spPr>
                          <a:xfrm>
                            <a:off x="4976" y="5720"/>
                            <a:ext cx="0" cy="120"/>
                          </a:xfrm>
                          <a:prstGeom prst="line">
                            <a:avLst/>
                          </a:prstGeom>
                          <a:noFill/>
                          <a:ln w="9525" cap="flat" cmpd="sng" algn="ctr">
                            <a:solidFill>
                              <a:srgbClr val="000000">
                                <a:shade val="95000"/>
                                <a:satMod val="105000"/>
                              </a:srgbClr>
                            </a:solidFill>
                            <a:prstDash val="solid"/>
                          </a:ln>
                          <a:effectLst/>
                        </wps:spPr>
                        <wps:bodyPr/>
                      </wps:wsp>
                      <wps:wsp>
                        <wps:cNvPr id="166" name="直接连接符 16"/>
                        <wps:cNvCnPr/>
                        <wps:spPr>
                          <a:xfrm>
                            <a:off x="6680" y="5721"/>
                            <a:ext cx="0" cy="120"/>
                          </a:xfrm>
                          <a:prstGeom prst="line">
                            <a:avLst/>
                          </a:prstGeom>
                          <a:noFill/>
                          <a:ln w="9525" cap="flat" cmpd="sng" algn="ctr">
                            <a:solidFill>
                              <a:srgbClr val="000000">
                                <a:shade val="95000"/>
                                <a:satMod val="105000"/>
                              </a:srgbClr>
                            </a:solidFill>
                            <a:prstDash val="solid"/>
                          </a:ln>
                          <a:effectLst/>
                        </wps:spPr>
                        <wps:bodyPr/>
                      </wps:wsp>
                      <wps:wsp>
                        <wps:cNvPr id="167" name="直接连接符 15"/>
                        <wps:cNvCnPr/>
                        <wps:spPr>
                          <a:xfrm>
                            <a:off x="6106" y="5721"/>
                            <a:ext cx="0" cy="120"/>
                          </a:xfrm>
                          <a:prstGeom prst="line">
                            <a:avLst/>
                          </a:prstGeom>
                          <a:noFill/>
                          <a:ln w="9525" cap="flat" cmpd="sng" algn="ctr">
                            <a:solidFill>
                              <a:srgbClr val="000000">
                                <a:shade val="95000"/>
                                <a:satMod val="105000"/>
                              </a:srgbClr>
                            </a:solidFill>
                            <a:prstDash val="solid"/>
                          </a:ln>
                          <a:effectLst/>
                        </wps:spPr>
                        <wps:bodyPr/>
                      </wps:wsp>
                      <wps:wsp>
                        <wps:cNvPr id="168" name="直接连接符 17"/>
                        <wps:cNvCnPr/>
                        <wps:spPr>
                          <a:xfrm>
                            <a:off x="7225" y="5720"/>
                            <a:ext cx="0" cy="120"/>
                          </a:xfrm>
                          <a:prstGeom prst="line">
                            <a:avLst/>
                          </a:prstGeom>
                          <a:noFill/>
                          <a:ln w="9525" cap="flat" cmpd="sng" algn="ctr">
                            <a:solidFill>
                              <a:srgbClr val="000000">
                                <a:shade val="95000"/>
                                <a:satMod val="105000"/>
                              </a:srgbClr>
                            </a:solidFill>
                            <a:prstDash val="solid"/>
                          </a:ln>
                          <a:effectLst/>
                        </wps:spPr>
                        <wps:bodyPr/>
                      </wps:wsp>
                      <wps:wsp>
                        <wps:cNvPr id="169" name="直接连接符 18"/>
                        <wps:cNvCnPr/>
                        <wps:spPr>
                          <a:xfrm>
                            <a:off x="7794" y="5721"/>
                            <a:ext cx="0" cy="120"/>
                          </a:xfrm>
                          <a:prstGeom prst="line">
                            <a:avLst/>
                          </a:prstGeom>
                          <a:noFill/>
                          <a:ln w="9525" cap="flat" cmpd="sng" algn="ctr">
                            <a:solidFill>
                              <a:srgbClr val="000000">
                                <a:shade val="95000"/>
                                <a:satMod val="105000"/>
                              </a:srgbClr>
                            </a:solidFill>
                            <a:prstDash val="solid"/>
                          </a:ln>
                          <a:effectLst/>
                        </wps:spPr>
                        <wps:bodyPr/>
                      </wps:wsp>
                      <wps:wsp>
                        <wps:cNvPr id="170" name="直接连接符 19"/>
                        <wps:cNvCnPr/>
                        <wps:spPr>
                          <a:xfrm>
                            <a:off x="8409" y="5721"/>
                            <a:ext cx="0" cy="120"/>
                          </a:xfrm>
                          <a:prstGeom prst="line">
                            <a:avLst/>
                          </a:prstGeom>
                          <a:noFill/>
                          <a:ln w="9525" cap="flat" cmpd="sng" algn="ctr">
                            <a:solidFill>
                              <a:srgbClr val="000000">
                                <a:shade val="95000"/>
                                <a:satMod val="105000"/>
                              </a:srgbClr>
                            </a:solidFill>
                            <a:prstDash val="solid"/>
                          </a:ln>
                          <a:effectLst/>
                        </wps:spPr>
                        <wps:bodyPr/>
                      </wps:wsp>
                    </wpg:wgp>
                  </a:graphicData>
                </a:graphic>
              </wp:anchor>
            </w:drawing>
          </mc:Choice>
          <mc:Fallback>
            <w:pict>
              <v:group id="_x0000_s1026" o:spid="_x0000_s1026" o:spt="203" style="position:absolute;left:0pt;margin-left:15.15pt;margin-top:7.05pt;height:6.35pt;width:278.4pt;z-index:251672576;mso-width-relative:page;mso-height-relative:page;" coordorigin="3401,5720" coordsize="5568,127" o:gfxdata="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">
                <o:lock v:ext="edit" aspectratio="f"/>
                <v:rect id="矩形 3" o:spid="_x0000_s1026" o:spt="1" style="position:absolute;left:3401;top:5727;height:120;width:5569;v-text-anchor:middle;" fillcolor="#4F81BD" filled="t" stroked="f" coordsize="21600,21600" o:gfxdata="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pYUW+/&#10;AAAA3AAAAA8AAAAAAAAAAQAgAAAAIgAAAGRycy9kb3ducmV2LnhtbFBLAQIUABQAAAAIAIdO4kAz&#10;LwWeOwAAADkAAAAQAAAAAAAAAAEAIAAAAA4BAABkcnMvc2hhcGV4bWwueG1sUEsFBgAAAAAGAAYA&#10;WwEAALgDAAAAAA==&#10;">
                  <v:fill on="t" focussize="0,0"/>
                  <v:stroke on="f" weight="2pt"/>
                  <v:imagedata o:title=""/>
                  <o:lock v:ext="edit" aspectratio="f"/>
                </v:rect>
                <v:line id="直接连接符 4" o:spid="_x0000_s1026" o:spt="20" style="position:absolute;left:5551;top:5720;height:120;width:0;" filled="f" stroked="t" coordsize="21600,21600" o:gfxdata="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mvEdr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直接连接符 5" o:spid="_x0000_s1026" o:spt="20" style="position:absolute;left:4413;top:5720;height:120;width:0;" filled="f" stroked="t" coordsize="21600,21600" o:gfxdata="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nw4vC8AAAA&#10;3A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接连接符 8" o:spid="_x0000_s1026" o:spt="20" style="position:absolute;left:3867;top:5720;height:120;width:0;" filled="f" stroked="t" coordsize="21600,21600" o:gfxdata="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GGXqE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直接连接符 9" o:spid="_x0000_s1026" o:spt="20" style="position:absolute;left:4976;top:5720;height:120;width:0;" filled="f" stroked="t" coordsize="21600,21600" o:gfxdata="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pVd8f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直接连接符 16" o:spid="_x0000_s1026" o:spt="20" style="position:absolute;left:6680;top:5721;height:120;width:0;" filled="f" stroked="t" coordsize="21600,21600" o:gfxdata="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mHQWi8AAAA&#10;3A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接连接符 15" o:spid="_x0000_s1026" o:spt="20" style="position:absolute;left:6106;top:5721;height:120;width:0;" filled="f" stroked="t" coordsize="21600,21600" o:gfxdata="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2y+Tz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接连接符 17" o:spid="_x0000_s1026" o:spt="20" style="position:absolute;left:7225;top:5720;height:120;width:0;" filled="f" stroked="t" coordsize="21600,21600" o:gfxdata="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dUcIG/&#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直接连接符 18" o:spid="_x0000_s1026" o:spt="20" style="position:absolute;left:7794;top:5721;height:120;width:0;" filled="f" stroked="t" coordsize="21600,21600" o:gfxdata="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oGNUa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接连接符 19" o:spid="_x0000_s1026" o:spt="20" style="position:absolute;left:8409;top:5721;height:120;width:0;" filled="f" stroked="t" coordsize="21600,21600" o:gfxdata="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z76lq/&#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group>
            </w:pict>
          </mc:Fallback>
        </mc:AlternateContent>
      </w:r>
      <w:r>
        <w:rPr>
          <w:rFonts w:hint="eastAsia"/>
          <w:sz w:val="24"/>
          <w:szCs w:val="24"/>
          <w:u w:val="none"/>
          <w:lang w:val="en-US" w:eastAsia="zh-CN"/>
        </w:rPr>
        <w:t xml:space="preserve"> </w:t>
      </w:r>
    </w:p>
    <w:p>
      <w:pPr>
        <w:numPr>
          <w:ilvl w:val="0"/>
          <w:numId w:val="0"/>
        </w:numPr>
        <w:jc w:val="both"/>
        <w:rPr>
          <w:rFonts w:hint="eastAsia"/>
          <w:sz w:val="24"/>
          <w:szCs w:val="24"/>
          <w:u w:val="none"/>
          <w:lang w:val="en-US" w:eastAsia="zh-CN"/>
        </w:rPr>
      </w:pPr>
      <w:r>
        <w:rPr>
          <w:rFonts w:hint="eastAsia"/>
          <w:sz w:val="24"/>
          <w:szCs w:val="24"/>
          <w:u w:val="none"/>
          <w:lang w:val="en-US" w:eastAsia="zh-CN"/>
        </w:rPr>
        <w:t>5分                                           0分</w:t>
      </w:r>
    </w:p>
    <w:p>
      <w:pPr>
        <w:numPr>
          <w:ilvl w:val="0"/>
          <w:numId w:val="0"/>
        </w:numPr>
        <w:ind w:leftChars="0"/>
        <w:jc w:val="both"/>
        <w:rPr>
          <w:rFonts w:hint="default"/>
          <w:sz w:val="24"/>
          <w:szCs w:val="24"/>
          <w:u w:val="none"/>
          <w:lang w:val="en-US" w:eastAsia="zh-CN"/>
        </w:rPr>
      </w:pPr>
    </w:p>
    <w:p>
      <w:pPr>
        <w:numPr>
          <w:ilvl w:val="0"/>
          <w:numId w:val="0"/>
        </w:numPr>
        <w:ind w:leftChars="0"/>
        <w:jc w:val="both"/>
        <w:rPr>
          <w:rFonts w:hint="eastAsia"/>
          <w:sz w:val="24"/>
          <w:szCs w:val="24"/>
          <w:u w:val="none"/>
          <w:lang w:val="en-US" w:eastAsia="zh-CN"/>
        </w:rPr>
      </w:pPr>
    </w:p>
    <w:p>
      <w:pPr>
        <w:numPr>
          <w:ilvl w:val="0"/>
          <w:numId w:val="5"/>
        </w:numPr>
        <w:ind w:leftChars="0"/>
        <w:jc w:val="both"/>
        <w:rPr>
          <w:rFonts w:hint="default"/>
          <w:sz w:val="24"/>
          <w:szCs w:val="24"/>
          <w:u w:val="none"/>
          <w:lang w:eastAsia="zh-CN"/>
        </w:rPr>
      </w:pPr>
      <w:r>
        <w:rPr>
          <w:rFonts w:hint="default"/>
          <w:sz w:val="24"/>
          <w:szCs w:val="24"/>
          <w:u w:val="none"/>
          <w:lang w:eastAsia="zh-CN"/>
        </w:rPr>
        <w:t>本月新增主食有几款？（5分题）</w:t>
      </w:r>
    </w:p>
    <w:p>
      <w:pPr>
        <w:numPr>
          <w:ilvl w:val="0"/>
          <w:numId w:val="0"/>
        </w:numPr>
        <w:jc w:val="both"/>
        <w:rPr>
          <w:rFonts w:hint="default"/>
          <w:sz w:val="24"/>
          <w:szCs w:val="24"/>
          <w:u w:val="none"/>
          <w:lang w:eastAsia="zh-CN"/>
        </w:rPr>
      </w:pPr>
      <w:r>
        <w:rPr>
          <w:rFonts w:hint="default"/>
          <w:sz w:val="24"/>
          <w:szCs w:val="24"/>
          <w:u w:val="none"/>
          <w:lang w:eastAsia="zh-CN"/>
        </w:rPr>
        <w:t>新增</w:t>
      </w:r>
      <w:r>
        <w:rPr>
          <w:rFonts w:hint="eastAsia"/>
          <w:sz w:val="24"/>
          <w:szCs w:val="24"/>
          <w:u w:val="none"/>
          <w:lang w:val="en-US" w:eastAsia="zh-CN"/>
        </w:rPr>
        <w:t>0</w:t>
      </w:r>
      <w:r>
        <w:rPr>
          <w:rFonts w:hint="default"/>
          <w:sz w:val="24"/>
          <w:szCs w:val="24"/>
          <w:u w:val="none"/>
          <w:lang w:eastAsia="zh-CN"/>
        </w:rPr>
        <w:t>款</w:t>
      </w:r>
      <w:r>
        <w:rPr>
          <w:rFonts w:hint="eastAsia"/>
          <w:sz w:val="24"/>
          <w:szCs w:val="24"/>
          <w:u w:val="none"/>
          <w:lang w:val="en-US" w:eastAsia="zh-CN"/>
        </w:rPr>
        <w:t xml:space="preserve">                                     </w:t>
      </w:r>
      <w:r>
        <w:rPr>
          <w:rFonts w:hint="default"/>
          <w:sz w:val="24"/>
          <w:szCs w:val="24"/>
          <w:u w:val="none"/>
          <w:lang w:eastAsia="zh-CN"/>
        </w:rPr>
        <w:t>新增</w:t>
      </w:r>
      <w:r>
        <w:rPr>
          <w:rFonts w:hint="eastAsia"/>
          <w:sz w:val="24"/>
          <w:szCs w:val="24"/>
          <w:u w:val="none"/>
          <w:lang w:val="en-US" w:eastAsia="zh-CN"/>
        </w:rPr>
        <w:t>5</w:t>
      </w:r>
      <w:r>
        <w:rPr>
          <w:rFonts w:hint="default"/>
          <w:sz w:val="24"/>
          <w:szCs w:val="24"/>
          <w:u w:val="none"/>
          <w:lang w:eastAsia="zh-CN"/>
        </w:rPr>
        <w:t>款</w:t>
      </w:r>
    </w:p>
    <w:p>
      <w:pPr>
        <w:numPr>
          <w:ilvl w:val="0"/>
          <w:numId w:val="0"/>
        </w:numPr>
        <w:jc w:val="both"/>
        <w:rPr>
          <w:rFonts w:hint="default"/>
          <w:sz w:val="24"/>
          <w:szCs w:val="24"/>
          <w:u w:val="none"/>
          <w:lang w:val="en-US" w:eastAsia="zh-CN"/>
        </w:rPr>
      </w:pPr>
      <w:r>
        <w:rPr>
          <w:sz w:val="24"/>
        </w:rPr>
        <mc:AlternateContent>
          <mc:Choice Requires="wpg">
            <w:drawing>
              <wp:anchor distT="0" distB="0" distL="114300" distR="114300" simplePos="0" relativeHeight="251673600" behindDoc="0" locked="0" layoutInCell="1" allowOverlap="1">
                <wp:simplePos x="0" y="0"/>
                <wp:positionH relativeFrom="column">
                  <wp:posOffset>192405</wp:posOffset>
                </wp:positionH>
                <wp:positionV relativeFrom="paragraph">
                  <wp:posOffset>89535</wp:posOffset>
                </wp:positionV>
                <wp:extent cx="3535680" cy="80645"/>
                <wp:effectExtent l="0" t="0" r="7620" b="14605"/>
                <wp:wrapNone/>
                <wp:docPr id="171" name="组合 171"/>
                <wp:cNvGraphicFramePr/>
                <a:graphic xmlns:a="http://schemas.openxmlformats.org/drawingml/2006/main">
                  <a:graphicData uri="http://schemas.microsoft.com/office/word/2010/wordprocessingGroup">
                    <wpg:wgp>
                      <wpg:cNvGrpSpPr/>
                      <wpg:grpSpPr>
                        <a:xfrm>
                          <a:off x="0" y="0"/>
                          <a:ext cx="3535680" cy="80645"/>
                          <a:chOff x="3401" y="5720"/>
                          <a:chExt cx="5568" cy="127"/>
                        </a:xfrm>
                        <a:effectLst/>
                      </wpg:grpSpPr>
                      <wps:wsp>
                        <wps:cNvPr id="172" name="矩形 3"/>
                        <wps:cNvSpPr/>
                        <wps:spPr>
                          <a:xfrm>
                            <a:off x="3401" y="5727"/>
                            <a:ext cx="5569" cy="120"/>
                          </a:xfrm>
                          <a:prstGeom prst="rect">
                            <a:avLst/>
                          </a:prstGeom>
                          <a:solidFill>
                            <a:srgbClr val="4F81B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73" name="直接连接符 4"/>
                        <wps:cNvCnPr/>
                        <wps:spPr>
                          <a:xfrm>
                            <a:off x="5551" y="5720"/>
                            <a:ext cx="0" cy="120"/>
                          </a:xfrm>
                          <a:prstGeom prst="line">
                            <a:avLst/>
                          </a:prstGeom>
                          <a:noFill/>
                          <a:ln w="9525" cap="flat" cmpd="sng" algn="ctr">
                            <a:solidFill>
                              <a:srgbClr val="000000">
                                <a:shade val="95000"/>
                                <a:satMod val="105000"/>
                              </a:srgbClr>
                            </a:solidFill>
                            <a:prstDash val="solid"/>
                          </a:ln>
                          <a:effectLst/>
                        </wps:spPr>
                        <wps:bodyPr/>
                      </wps:wsp>
                      <wps:wsp>
                        <wps:cNvPr id="174" name="直接连接符 5"/>
                        <wps:cNvCnPr/>
                        <wps:spPr>
                          <a:xfrm>
                            <a:off x="4413" y="5720"/>
                            <a:ext cx="0" cy="120"/>
                          </a:xfrm>
                          <a:prstGeom prst="line">
                            <a:avLst/>
                          </a:prstGeom>
                          <a:noFill/>
                          <a:ln w="9525" cap="flat" cmpd="sng" algn="ctr">
                            <a:solidFill>
                              <a:srgbClr val="000000">
                                <a:shade val="95000"/>
                                <a:satMod val="105000"/>
                              </a:srgbClr>
                            </a:solidFill>
                            <a:prstDash val="solid"/>
                          </a:ln>
                          <a:effectLst/>
                        </wps:spPr>
                        <wps:bodyPr/>
                      </wps:wsp>
                      <wps:wsp>
                        <wps:cNvPr id="175" name="直接连接符 8"/>
                        <wps:cNvCnPr/>
                        <wps:spPr>
                          <a:xfrm>
                            <a:off x="3867" y="5720"/>
                            <a:ext cx="0" cy="120"/>
                          </a:xfrm>
                          <a:prstGeom prst="line">
                            <a:avLst/>
                          </a:prstGeom>
                          <a:noFill/>
                          <a:ln w="9525" cap="flat" cmpd="sng" algn="ctr">
                            <a:solidFill>
                              <a:srgbClr val="000000">
                                <a:shade val="95000"/>
                                <a:satMod val="105000"/>
                              </a:srgbClr>
                            </a:solidFill>
                            <a:prstDash val="solid"/>
                          </a:ln>
                          <a:effectLst/>
                        </wps:spPr>
                        <wps:bodyPr/>
                      </wps:wsp>
                      <wps:wsp>
                        <wps:cNvPr id="176" name="直接连接符 9"/>
                        <wps:cNvCnPr/>
                        <wps:spPr>
                          <a:xfrm>
                            <a:off x="4976" y="5720"/>
                            <a:ext cx="0" cy="120"/>
                          </a:xfrm>
                          <a:prstGeom prst="line">
                            <a:avLst/>
                          </a:prstGeom>
                          <a:noFill/>
                          <a:ln w="9525" cap="flat" cmpd="sng" algn="ctr">
                            <a:solidFill>
                              <a:srgbClr val="000000">
                                <a:shade val="95000"/>
                                <a:satMod val="105000"/>
                              </a:srgbClr>
                            </a:solidFill>
                            <a:prstDash val="solid"/>
                          </a:ln>
                          <a:effectLst/>
                        </wps:spPr>
                        <wps:bodyPr/>
                      </wps:wsp>
                      <wps:wsp>
                        <wps:cNvPr id="177" name="直接连接符 16"/>
                        <wps:cNvCnPr/>
                        <wps:spPr>
                          <a:xfrm>
                            <a:off x="6680" y="5721"/>
                            <a:ext cx="0" cy="120"/>
                          </a:xfrm>
                          <a:prstGeom prst="line">
                            <a:avLst/>
                          </a:prstGeom>
                          <a:noFill/>
                          <a:ln w="9525" cap="flat" cmpd="sng" algn="ctr">
                            <a:solidFill>
                              <a:srgbClr val="000000">
                                <a:shade val="95000"/>
                                <a:satMod val="105000"/>
                              </a:srgbClr>
                            </a:solidFill>
                            <a:prstDash val="solid"/>
                          </a:ln>
                          <a:effectLst/>
                        </wps:spPr>
                        <wps:bodyPr/>
                      </wps:wsp>
                      <wps:wsp>
                        <wps:cNvPr id="178" name="直接连接符 15"/>
                        <wps:cNvCnPr/>
                        <wps:spPr>
                          <a:xfrm>
                            <a:off x="6106" y="5721"/>
                            <a:ext cx="0" cy="120"/>
                          </a:xfrm>
                          <a:prstGeom prst="line">
                            <a:avLst/>
                          </a:prstGeom>
                          <a:noFill/>
                          <a:ln w="9525" cap="flat" cmpd="sng" algn="ctr">
                            <a:solidFill>
                              <a:srgbClr val="000000">
                                <a:shade val="95000"/>
                                <a:satMod val="105000"/>
                              </a:srgbClr>
                            </a:solidFill>
                            <a:prstDash val="solid"/>
                          </a:ln>
                          <a:effectLst/>
                        </wps:spPr>
                        <wps:bodyPr/>
                      </wps:wsp>
                      <wps:wsp>
                        <wps:cNvPr id="179" name="直接连接符 17"/>
                        <wps:cNvCnPr/>
                        <wps:spPr>
                          <a:xfrm>
                            <a:off x="7225" y="5720"/>
                            <a:ext cx="0" cy="120"/>
                          </a:xfrm>
                          <a:prstGeom prst="line">
                            <a:avLst/>
                          </a:prstGeom>
                          <a:noFill/>
                          <a:ln w="9525" cap="flat" cmpd="sng" algn="ctr">
                            <a:solidFill>
                              <a:srgbClr val="000000">
                                <a:shade val="95000"/>
                                <a:satMod val="105000"/>
                              </a:srgbClr>
                            </a:solidFill>
                            <a:prstDash val="solid"/>
                          </a:ln>
                          <a:effectLst/>
                        </wps:spPr>
                        <wps:bodyPr/>
                      </wps:wsp>
                      <wps:wsp>
                        <wps:cNvPr id="180" name="直接连接符 18"/>
                        <wps:cNvCnPr/>
                        <wps:spPr>
                          <a:xfrm>
                            <a:off x="7794" y="5721"/>
                            <a:ext cx="0" cy="120"/>
                          </a:xfrm>
                          <a:prstGeom prst="line">
                            <a:avLst/>
                          </a:prstGeom>
                          <a:noFill/>
                          <a:ln w="9525" cap="flat" cmpd="sng" algn="ctr">
                            <a:solidFill>
                              <a:srgbClr val="000000">
                                <a:shade val="95000"/>
                                <a:satMod val="105000"/>
                              </a:srgbClr>
                            </a:solidFill>
                            <a:prstDash val="solid"/>
                          </a:ln>
                          <a:effectLst/>
                        </wps:spPr>
                        <wps:bodyPr/>
                      </wps:wsp>
                      <wps:wsp>
                        <wps:cNvPr id="181" name="直接连接符 19"/>
                        <wps:cNvCnPr/>
                        <wps:spPr>
                          <a:xfrm>
                            <a:off x="8409" y="5721"/>
                            <a:ext cx="0" cy="120"/>
                          </a:xfrm>
                          <a:prstGeom prst="line">
                            <a:avLst/>
                          </a:prstGeom>
                          <a:noFill/>
                          <a:ln w="9525" cap="flat" cmpd="sng" algn="ctr">
                            <a:solidFill>
                              <a:srgbClr val="000000">
                                <a:shade val="95000"/>
                                <a:satMod val="105000"/>
                              </a:srgbClr>
                            </a:solidFill>
                            <a:prstDash val="solid"/>
                          </a:ln>
                          <a:effectLst/>
                        </wps:spPr>
                        <wps:bodyPr/>
                      </wps:wsp>
                    </wpg:wgp>
                  </a:graphicData>
                </a:graphic>
              </wp:anchor>
            </w:drawing>
          </mc:Choice>
          <mc:Fallback>
            <w:pict>
              <v:group id="_x0000_s1026" o:spid="_x0000_s1026" o:spt="203" style="position:absolute;left:0pt;margin-left:15.15pt;margin-top:7.05pt;height:6.35pt;width:278.4pt;z-index:251673600;mso-width-relative:page;mso-height-relative:page;" coordorigin="3401,5720" coordsize="5568,127" o:gfxdata="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">
                <o:lock v:ext="edit" aspectratio="f"/>
                <v:rect id="矩形 3" o:spid="_x0000_s1026" o:spt="1" style="position:absolute;left:3401;top:5727;height:120;width:5569;v-text-anchor:middle;" fillcolor="#4F81BD" filled="t" stroked="f" coordsize="21600,21600" o:gfxdata="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9TWcW/&#10;AAAA3AAAAA8AAAAAAAAAAQAgAAAAIgAAAGRycy9kb3ducmV2LnhtbFBLAQIUABQAAAAIAIdO4kAz&#10;LwWeOwAAADkAAAAQAAAAAAAAAAEAIAAAAA4BAABkcnMvc2hhcGV4bWwueG1sUEsFBgAAAAAGAAYA&#10;WwEAALgDAAAAAA==&#10;">
                  <v:fill on="t" focussize="0,0"/>
                  <v:stroke on="f" weight="2pt"/>
                  <v:imagedata o:title=""/>
                  <o:lock v:ext="edit" aspectratio="f"/>
                </v:rect>
                <v:line id="直接连接符 4" o:spid="_x0000_s1026" o:spt="20" style="position:absolute;left:5551;top:5720;height:120;width:0;" filled="f" stroked="t" coordsize="21600,21600" o:gfxdata="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MKXQt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接连接符 5" o:spid="_x0000_s1026" o:spt="20" style="position:absolute;left:4413;top:5720;height:120;width:0;" filled="f" stroked="t" coordsize="21600,21600" o:gfxdata="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DwOxZ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接连接符 8" o:spid="_x0000_s1026" o:spt="20" style="position:absolute;left:3867;top:5720;height:120;width:0;" filled="f" stroked="t" coordsize="21600,21600" o:gfxdata="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sjEnC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接连接符 9" o:spid="_x0000_s1026" o:spt="20" style="position:absolute;left:4976;top:5720;height:120;width:0;" filled="f" stroked="t" coordsize="21600,21600" o:gfxdata="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Xte1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接连接符 16" o:spid="_x0000_s1026" o:spt="20" style="position:absolute;left:6680;top:5721;height:120;width:0;" filled="f" stroked="t" coordsize="21600,21600" o:gfxdata="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zEnIu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直接连接符 15" o:spid="_x0000_s1026" o:spt="20" style="position:absolute;left:6106;top:5721;height:120;width:0;" filled="f" stroked="t" coordsize="21600,21600" o:gfxdata="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KN5ly/&#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直接连接符 17" o:spid="_x0000_s1026" o:spt="20" style="position:absolute;left:7225;top:5720;height:120;width:0;" filled="f" stroked="t" coordsize="21600,21600" o:gfxdata="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twUPH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接连接符 18" o:spid="_x0000_s1026" o:spt="20" style="position:absolute;left:7794;top:5721;height:120;width:0;" filled="f" stroked="t" coordsize="21600,21600" o:gfxdata="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kumn2/&#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直接连接符 19" o:spid="_x0000_s1026" o:spt="20" style="position:absolute;left:8409;top:5721;height:120;width:0;" filled="f" stroked="t" coordsize="21600,21600" o:gfxdata="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ZiP+a8AAAA&#10;3AAAAA8AAAAAAAAAAQAgAAAAIgAAAGRycy9kb3ducmV2LnhtbFBLAQIUABQAAAAIAIdO4kAzLwWe&#10;OwAAADkAAAAQAAAAAAAAAAEAIAAAAAsBAABkcnMvc2hhcGV4bWwueG1sUEsFBgAAAAAGAAYAWwEA&#10;ALUDAAAAAA==&#10;">
                  <v:fill on="f" focussize="0,0"/>
                  <v:stroke color="#000000" joinstyle="round"/>
                  <v:imagedata o:title=""/>
                  <o:lock v:ext="edit" aspectratio="f"/>
                </v:line>
              </v:group>
            </w:pict>
          </mc:Fallback>
        </mc:AlternateContent>
      </w:r>
      <w:r>
        <w:rPr>
          <w:rFonts w:hint="eastAsia"/>
          <w:sz w:val="24"/>
          <w:szCs w:val="24"/>
          <w:u w:val="none"/>
          <w:lang w:val="en-US" w:eastAsia="zh-CN"/>
        </w:rPr>
        <w:t xml:space="preserve"> </w:t>
      </w:r>
    </w:p>
    <w:p>
      <w:pPr>
        <w:numPr>
          <w:ilvl w:val="0"/>
          <w:numId w:val="0"/>
        </w:numPr>
        <w:jc w:val="both"/>
        <w:rPr>
          <w:rFonts w:hint="eastAsia"/>
          <w:sz w:val="24"/>
          <w:szCs w:val="24"/>
          <w:u w:val="none"/>
          <w:lang w:val="en-US" w:eastAsia="zh-CN"/>
        </w:rPr>
      </w:pPr>
      <w:r>
        <w:rPr>
          <w:rFonts w:hint="eastAsia"/>
          <w:sz w:val="24"/>
          <w:szCs w:val="24"/>
          <w:u w:val="none"/>
          <w:lang w:val="en-US" w:eastAsia="zh-CN"/>
        </w:rPr>
        <w:t>0分                                           5分</w:t>
      </w:r>
    </w:p>
    <w:p>
      <w:pPr>
        <w:numPr>
          <w:ilvl w:val="0"/>
          <w:numId w:val="0"/>
        </w:numPr>
        <w:jc w:val="both"/>
        <w:rPr>
          <w:rFonts w:hint="eastAsia"/>
          <w:sz w:val="24"/>
          <w:szCs w:val="24"/>
          <w:u w:val="none"/>
          <w:lang w:val="en-US" w:eastAsia="zh-CN"/>
        </w:rPr>
      </w:pPr>
    </w:p>
    <w:p>
      <w:pPr>
        <w:numPr>
          <w:ilvl w:val="0"/>
          <w:numId w:val="0"/>
        </w:numPr>
        <w:jc w:val="both"/>
        <w:rPr>
          <w:rFonts w:hint="default"/>
          <w:sz w:val="24"/>
          <w:szCs w:val="24"/>
          <w:u w:val="none"/>
          <w:lang w:val="en-US" w:eastAsia="zh-CN"/>
        </w:rPr>
      </w:pPr>
      <w:r>
        <w:rPr>
          <w:rFonts w:hint="eastAsia"/>
          <w:sz w:val="24"/>
          <w:szCs w:val="24"/>
          <w:u w:val="none"/>
          <w:lang w:val="en-US" w:eastAsia="zh-CN"/>
        </w:rPr>
        <w:t>16、本月新增主食口味满意吗？（5分题）</w:t>
      </w:r>
    </w:p>
    <w:p>
      <w:pPr>
        <w:numPr>
          <w:ilvl w:val="0"/>
          <w:numId w:val="0"/>
        </w:numPr>
        <w:jc w:val="both"/>
        <w:rPr>
          <w:rFonts w:hint="default"/>
          <w:sz w:val="24"/>
          <w:szCs w:val="24"/>
          <w:u w:val="none"/>
          <w:lang w:val="en-US" w:eastAsia="zh-CN"/>
        </w:rPr>
      </w:pPr>
      <w:r>
        <w:rPr>
          <w:rFonts w:hint="eastAsia"/>
          <w:sz w:val="24"/>
          <w:szCs w:val="24"/>
          <w:u w:val="none"/>
          <w:lang w:val="en-US" w:eastAsia="zh-CN"/>
        </w:rPr>
        <w:t>非常好                                       非常差（没有新增）</w:t>
      </w:r>
    </w:p>
    <w:p>
      <w:pPr>
        <w:numPr>
          <w:ilvl w:val="0"/>
          <w:numId w:val="0"/>
        </w:numPr>
        <w:jc w:val="both"/>
        <w:rPr>
          <w:rFonts w:hint="default"/>
          <w:sz w:val="24"/>
          <w:szCs w:val="24"/>
          <w:u w:val="none"/>
          <w:lang w:val="en-US" w:eastAsia="zh-CN"/>
        </w:rPr>
      </w:pPr>
      <w:r>
        <w:rPr>
          <w:sz w:val="24"/>
        </w:rPr>
        <mc:AlternateContent>
          <mc:Choice Requires="wpg">
            <w:drawing>
              <wp:anchor distT="0" distB="0" distL="114300" distR="114300" simplePos="0" relativeHeight="251676672" behindDoc="0" locked="0" layoutInCell="1" allowOverlap="1">
                <wp:simplePos x="0" y="0"/>
                <wp:positionH relativeFrom="column">
                  <wp:posOffset>192405</wp:posOffset>
                </wp:positionH>
                <wp:positionV relativeFrom="paragraph">
                  <wp:posOffset>89535</wp:posOffset>
                </wp:positionV>
                <wp:extent cx="3535680" cy="80645"/>
                <wp:effectExtent l="0" t="0" r="7620" b="14605"/>
                <wp:wrapNone/>
                <wp:docPr id="215" name="组合 215"/>
                <wp:cNvGraphicFramePr/>
                <a:graphic xmlns:a="http://schemas.openxmlformats.org/drawingml/2006/main">
                  <a:graphicData uri="http://schemas.microsoft.com/office/word/2010/wordprocessingGroup">
                    <wpg:wgp>
                      <wpg:cNvGrpSpPr/>
                      <wpg:grpSpPr>
                        <a:xfrm>
                          <a:off x="0" y="0"/>
                          <a:ext cx="3535680" cy="80645"/>
                          <a:chOff x="3401" y="5720"/>
                          <a:chExt cx="5568" cy="127"/>
                        </a:xfrm>
                        <a:effectLst/>
                      </wpg:grpSpPr>
                      <wps:wsp>
                        <wps:cNvPr id="216" name="矩形 3"/>
                        <wps:cNvSpPr/>
                        <wps:spPr>
                          <a:xfrm>
                            <a:off x="3401" y="5727"/>
                            <a:ext cx="5569" cy="120"/>
                          </a:xfrm>
                          <a:prstGeom prst="rect">
                            <a:avLst/>
                          </a:prstGeom>
                          <a:solidFill>
                            <a:srgbClr val="4F81B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17" name="直接连接符 4"/>
                        <wps:cNvCnPr/>
                        <wps:spPr>
                          <a:xfrm>
                            <a:off x="5551" y="5720"/>
                            <a:ext cx="0" cy="120"/>
                          </a:xfrm>
                          <a:prstGeom prst="line">
                            <a:avLst/>
                          </a:prstGeom>
                          <a:noFill/>
                          <a:ln w="9525" cap="flat" cmpd="sng" algn="ctr">
                            <a:solidFill>
                              <a:srgbClr val="000000">
                                <a:shade val="95000"/>
                                <a:satMod val="105000"/>
                              </a:srgbClr>
                            </a:solidFill>
                            <a:prstDash val="solid"/>
                          </a:ln>
                          <a:effectLst/>
                        </wps:spPr>
                        <wps:bodyPr/>
                      </wps:wsp>
                      <wps:wsp>
                        <wps:cNvPr id="218" name="直接连接符 5"/>
                        <wps:cNvCnPr/>
                        <wps:spPr>
                          <a:xfrm>
                            <a:off x="4413" y="5720"/>
                            <a:ext cx="0" cy="120"/>
                          </a:xfrm>
                          <a:prstGeom prst="line">
                            <a:avLst/>
                          </a:prstGeom>
                          <a:noFill/>
                          <a:ln w="9525" cap="flat" cmpd="sng" algn="ctr">
                            <a:solidFill>
                              <a:srgbClr val="000000">
                                <a:shade val="95000"/>
                                <a:satMod val="105000"/>
                              </a:srgbClr>
                            </a:solidFill>
                            <a:prstDash val="solid"/>
                          </a:ln>
                          <a:effectLst/>
                        </wps:spPr>
                        <wps:bodyPr/>
                      </wps:wsp>
                      <wps:wsp>
                        <wps:cNvPr id="219" name="直接连接符 8"/>
                        <wps:cNvCnPr/>
                        <wps:spPr>
                          <a:xfrm>
                            <a:off x="3867" y="5720"/>
                            <a:ext cx="0" cy="120"/>
                          </a:xfrm>
                          <a:prstGeom prst="line">
                            <a:avLst/>
                          </a:prstGeom>
                          <a:noFill/>
                          <a:ln w="9525" cap="flat" cmpd="sng" algn="ctr">
                            <a:solidFill>
                              <a:srgbClr val="000000">
                                <a:shade val="95000"/>
                                <a:satMod val="105000"/>
                              </a:srgbClr>
                            </a:solidFill>
                            <a:prstDash val="solid"/>
                          </a:ln>
                          <a:effectLst/>
                        </wps:spPr>
                        <wps:bodyPr/>
                      </wps:wsp>
                      <wps:wsp>
                        <wps:cNvPr id="220" name="直接连接符 9"/>
                        <wps:cNvCnPr/>
                        <wps:spPr>
                          <a:xfrm>
                            <a:off x="4976" y="5720"/>
                            <a:ext cx="0" cy="120"/>
                          </a:xfrm>
                          <a:prstGeom prst="line">
                            <a:avLst/>
                          </a:prstGeom>
                          <a:noFill/>
                          <a:ln w="9525" cap="flat" cmpd="sng" algn="ctr">
                            <a:solidFill>
                              <a:srgbClr val="000000">
                                <a:shade val="95000"/>
                                <a:satMod val="105000"/>
                              </a:srgbClr>
                            </a:solidFill>
                            <a:prstDash val="solid"/>
                          </a:ln>
                          <a:effectLst/>
                        </wps:spPr>
                        <wps:bodyPr/>
                      </wps:wsp>
                      <wps:wsp>
                        <wps:cNvPr id="221" name="直接连接符 16"/>
                        <wps:cNvCnPr/>
                        <wps:spPr>
                          <a:xfrm>
                            <a:off x="6680" y="5721"/>
                            <a:ext cx="0" cy="120"/>
                          </a:xfrm>
                          <a:prstGeom prst="line">
                            <a:avLst/>
                          </a:prstGeom>
                          <a:noFill/>
                          <a:ln w="9525" cap="flat" cmpd="sng" algn="ctr">
                            <a:solidFill>
                              <a:srgbClr val="000000">
                                <a:shade val="95000"/>
                                <a:satMod val="105000"/>
                              </a:srgbClr>
                            </a:solidFill>
                            <a:prstDash val="solid"/>
                          </a:ln>
                          <a:effectLst/>
                        </wps:spPr>
                        <wps:bodyPr/>
                      </wps:wsp>
                      <wps:wsp>
                        <wps:cNvPr id="222" name="直接连接符 15"/>
                        <wps:cNvCnPr/>
                        <wps:spPr>
                          <a:xfrm>
                            <a:off x="6106" y="5721"/>
                            <a:ext cx="0" cy="120"/>
                          </a:xfrm>
                          <a:prstGeom prst="line">
                            <a:avLst/>
                          </a:prstGeom>
                          <a:noFill/>
                          <a:ln w="9525" cap="flat" cmpd="sng" algn="ctr">
                            <a:solidFill>
                              <a:srgbClr val="000000">
                                <a:shade val="95000"/>
                                <a:satMod val="105000"/>
                              </a:srgbClr>
                            </a:solidFill>
                            <a:prstDash val="solid"/>
                          </a:ln>
                          <a:effectLst/>
                        </wps:spPr>
                        <wps:bodyPr/>
                      </wps:wsp>
                      <wps:wsp>
                        <wps:cNvPr id="223" name="直接连接符 17"/>
                        <wps:cNvCnPr/>
                        <wps:spPr>
                          <a:xfrm>
                            <a:off x="7225" y="5720"/>
                            <a:ext cx="0" cy="120"/>
                          </a:xfrm>
                          <a:prstGeom prst="line">
                            <a:avLst/>
                          </a:prstGeom>
                          <a:noFill/>
                          <a:ln w="9525" cap="flat" cmpd="sng" algn="ctr">
                            <a:solidFill>
                              <a:srgbClr val="000000">
                                <a:shade val="95000"/>
                                <a:satMod val="105000"/>
                              </a:srgbClr>
                            </a:solidFill>
                            <a:prstDash val="solid"/>
                          </a:ln>
                          <a:effectLst/>
                        </wps:spPr>
                        <wps:bodyPr/>
                      </wps:wsp>
                      <wps:wsp>
                        <wps:cNvPr id="224" name="直接连接符 18"/>
                        <wps:cNvCnPr/>
                        <wps:spPr>
                          <a:xfrm>
                            <a:off x="7794" y="5721"/>
                            <a:ext cx="0" cy="120"/>
                          </a:xfrm>
                          <a:prstGeom prst="line">
                            <a:avLst/>
                          </a:prstGeom>
                          <a:noFill/>
                          <a:ln w="9525" cap="flat" cmpd="sng" algn="ctr">
                            <a:solidFill>
                              <a:srgbClr val="000000">
                                <a:shade val="95000"/>
                                <a:satMod val="105000"/>
                              </a:srgbClr>
                            </a:solidFill>
                            <a:prstDash val="solid"/>
                          </a:ln>
                          <a:effectLst/>
                        </wps:spPr>
                        <wps:bodyPr/>
                      </wps:wsp>
                      <wps:wsp>
                        <wps:cNvPr id="225" name="直接连接符 19"/>
                        <wps:cNvCnPr/>
                        <wps:spPr>
                          <a:xfrm>
                            <a:off x="8409" y="5721"/>
                            <a:ext cx="0" cy="120"/>
                          </a:xfrm>
                          <a:prstGeom prst="line">
                            <a:avLst/>
                          </a:prstGeom>
                          <a:noFill/>
                          <a:ln w="9525" cap="flat" cmpd="sng" algn="ctr">
                            <a:solidFill>
                              <a:srgbClr val="000000">
                                <a:shade val="95000"/>
                                <a:satMod val="105000"/>
                              </a:srgbClr>
                            </a:solidFill>
                            <a:prstDash val="solid"/>
                          </a:ln>
                          <a:effectLst/>
                        </wps:spPr>
                        <wps:bodyPr/>
                      </wps:wsp>
                    </wpg:wgp>
                  </a:graphicData>
                </a:graphic>
              </wp:anchor>
            </w:drawing>
          </mc:Choice>
          <mc:Fallback>
            <w:pict>
              <v:group id="_x0000_s1026" o:spid="_x0000_s1026" o:spt="203" style="position:absolute;left:0pt;margin-left:15.15pt;margin-top:7.05pt;height:6.35pt;width:278.4pt;z-index:251676672;mso-width-relative:page;mso-height-relative:page;" coordorigin="3401,5720" coordsize="5568,127" o:gfxdata="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">
                <o:lock v:ext="edit" aspectratio="f"/>
                <v:rect id="矩形 3" o:spid="_x0000_s1026" o:spt="1" style="position:absolute;left:3401;top:5727;height:120;width:5569;v-text-anchor:middle;" fillcolor="#4F81BD" filled="t" stroked="f" coordsize="21600,21600" o:gfxdata="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aS2xq/&#10;AAAA3AAAAA8AAAAAAAAAAQAgAAAAIgAAAGRycy9kb3ducmV2LnhtbFBLAQIUABQAAAAIAIdO4kAz&#10;LwWeOwAAADkAAAAQAAAAAAAAAAEAIAAAAA4BAABkcnMvc2hhcGV4bWwueG1sUEsFBgAAAAAGAAYA&#10;WwEAALgDAAAAAA==&#10;">
                  <v:fill on="t" focussize="0,0"/>
                  <v:stroke on="f" weight="2pt"/>
                  <v:imagedata o:title=""/>
                  <o:lock v:ext="edit" aspectratio="f"/>
                </v:rect>
                <v:line id="直接连接符 4" o:spid="_x0000_s1026" o:spt="20" style="position:absolute;left:5551;top:5720;height:120;width:0;" filled="f" stroked="t" coordsize="21600,21600" o:gfxdata="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ej28r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直接连接符 5" o:spid="_x0000_s1026" o:spt="20" style="position:absolute;left:4413;top:5720;height:120;width:0;" filled="f" stroked="t" coordsize="21600,21600" o:gfxdata="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Ed2KA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直接连接符 8" o:spid="_x0000_s1026" o:spt="20" style="position:absolute;left:3867;top:5720;height:120;width:0;" filled="f" stroked="t" coordsize="21600,21600" o:gfxdata="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zvHG7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直接连接符 9" o:spid="_x0000_s1026" o:spt="20" style="position:absolute;left:4976;top:5720;height:120;width:0;" filled="f" stroked="t" coordsize="21600,21600" o:gfxdata="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0baQ7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直接连接符 16" o:spid="_x0000_s1026" o:spt="20" style="position:absolute;left:6680;top:5721;height:120;width:0;" filled="f" stroked="t" coordsize="21600,21600" o:gfxdata="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yEBoL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直接连接符 15" o:spid="_x0000_s1026" o:spt="20" style="position:absolute;left:6106;top:5721;height:120;width:0;" filled="f" stroked="t" coordsize="21600,21600" o:gfxdata="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Of17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直接连接符 17" o:spid="_x0000_s1026" o:spt="20" style="position:absolute;left:7225;top:5720;height:120;width:0;" filled="f" stroked="t" coordsize="21600,21600" o:gfxdata="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vzpM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接连接符 18" o:spid="_x0000_s1026" o:spt="20" style="position:absolute;left:7794;top:5721;height:120;width:0;" filled="f" stroked="t" coordsize="21600,21600" o:gfxdata="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LVqI4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接连接符 19" o:spid="_x0000_s1026" o:spt="20" style="position:absolute;left:8409;top:5721;height:120;width:0;" filled="f" stroked="t" coordsize="21600,21600" o:gfxdata="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Ggej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w:pict>
          </mc:Fallback>
        </mc:AlternateContent>
      </w:r>
      <w:r>
        <w:rPr>
          <w:rFonts w:hint="eastAsia"/>
          <w:sz w:val="24"/>
          <w:szCs w:val="24"/>
          <w:u w:val="none"/>
          <w:lang w:val="en-US" w:eastAsia="zh-CN"/>
        </w:rPr>
        <w:t xml:space="preserve"> </w:t>
      </w:r>
    </w:p>
    <w:p>
      <w:pPr>
        <w:numPr>
          <w:ilvl w:val="0"/>
          <w:numId w:val="0"/>
        </w:numPr>
        <w:jc w:val="both"/>
        <w:rPr>
          <w:rFonts w:hint="eastAsia"/>
          <w:sz w:val="24"/>
          <w:szCs w:val="24"/>
          <w:u w:val="none"/>
          <w:lang w:val="en-US" w:eastAsia="zh-CN"/>
        </w:rPr>
      </w:pPr>
      <w:r>
        <w:rPr>
          <w:rFonts w:hint="eastAsia"/>
          <w:sz w:val="24"/>
          <w:szCs w:val="24"/>
          <w:u w:val="none"/>
          <w:lang w:val="en-US" w:eastAsia="zh-CN"/>
        </w:rPr>
        <w:t>5分                                           0分</w:t>
      </w:r>
    </w:p>
    <w:p>
      <w:pPr>
        <w:numPr>
          <w:ilvl w:val="0"/>
          <w:numId w:val="0"/>
        </w:numPr>
        <w:jc w:val="both"/>
        <w:rPr>
          <w:rFonts w:hint="default"/>
          <w:sz w:val="24"/>
          <w:szCs w:val="24"/>
          <w:u w:val="none"/>
          <w:lang w:eastAsia="zh-CN"/>
        </w:rPr>
      </w:pPr>
    </w:p>
    <w:p>
      <w:pPr>
        <w:numPr>
          <w:ilvl w:val="0"/>
          <w:numId w:val="0"/>
        </w:numPr>
        <w:jc w:val="both"/>
        <w:rPr>
          <w:rFonts w:hint="eastAsia"/>
          <w:sz w:val="24"/>
          <w:szCs w:val="24"/>
          <w:u w:val="none"/>
          <w:lang w:val="en-US" w:eastAsia="zh-CN"/>
        </w:rPr>
      </w:pPr>
      <w:r>
        <w:rPr>
          <w:rFonts w:hint="eastAsia"/>
          <w:sz w:val="24"/>
          <w:szCs w:val="24"/>
          <w:u w:val="none"/>
          <w:lang w:val="en-US" w:eastAsia="zh-CN"/>
        </w:rPr>
        <w:t>17、本月新增</w:t>
      </w:r>
      <w:r>
        <w:rPr>
          <w:rFonts w:hint="default"/>
          <w:sz w:val="24"/>
          <w:szCs w:val="24"/>
          <w:u w:val="none"/>
          <w:lang w:eastAsia="zh-CN"/>
        </w:rPr>
        <w:t>菜式</w:t>
      </w:r>
      <w:r>
        <w:rPr>
          <w:rFonts w:hint="eastAsia"/>
          <w:sz w:val="24"/>
          <w:szCs w:val="24"/>
          <w:u w:val="none"/>
          <w:lang w:val="en-US" w:eastAsia="zh-CN"/>
        </w:rPr>
        <w:t>有几款？（5分题）</w:t>
      </w:r>
    </w:p>
    <w:p>
      <w:pPr>
        <w:numPr>
          <w:ilvl w:val="0"/>
          <w:numId w:val="0"/>
        </w:numPr>
        <w:jc w:val="both"/>
        <w:rPr>
          <w:rFonts w:hint="default"/>
          <w:sz w:val="24"/>
          <w:szCs w:val="24"/>
          <w:u w:val="none"/>
          <w:lang w:eastAsia="zh-CN"/>
        </w:rPr>
      </w:pPr>
      <w:r>
        <w:rPr>
          <w:rFonts w:hint="default"/>
          <w:sz w:val="24"/>
          <w:szCs w:val="24"/>
          <w:u w:val="none"/>
          <w:lang w:eastAsia="zh-CN"/>
        </w:rPr>
        <w:t>新增</w:t>
      </w:r>
      <w:r>
        <w:rPr>
          <w:rFonts w:hint="eastAsia"/>
          <w:sz w:val="24"/>
          <w:szCs w:val="24"/>
          <w:u w:val="none"/>
          <w:lang w:val="en-US" w:eastAsia="zh-CN"/>
        </w:rPr>
        <w:t>0</w:t>
      </w:r>
      <w:r>
        <w:rPr>
          <w:rFonts w:hint="default"/>
          <w:sz w:val="24"/>
          <w:szCs w:val="24"/>
          <w:u w:val="none"/>
          <w:lang w:eastAsia="zh-CN"/>
        </w:rPr>
        <w:t>款</w:t>
      </w:r>
      <w:r>
        <w:rPr>
          <w:rFonts w:hint="eastAsia"/>
          <w:sz w:val="24"/>
          <w:szCs w:val="24"/>
          <w:u w:val="none"/>
          <w:lang w:val="en-US" w:eastAsia="zh-CN"/>
        </w:rPr>
        <w:t xml:space="preserve">                                     </w:t>
      </w:r>
      <w:r>
        <w:rPr>
          <w:rFonts w:hint="default"/>
          <w:sz w:val="24"/>
          <w:szCs w:val="24"/>
          <w:u w:val="none"/>
          <w:lang w:eastAsia="zh-CN"/>
        </w:rPr>
        <w:t>新增</w:t>
      </w:r>
      <w:r>
        <w:rPr>
          <w:rFonts w:hint="eastAsia"/>
          <w:sz w:val="24"/>
          <w:szCs w:val="24"/>
          <w:u w:val="none"/>
          <w:lang w:val="en-US" w:eastAsia="zh-CN"/>
        </w:rPr>
        <w:t>10</w:t>
      </w:r>
      <w:r>
        <w:rPr>
          <w:rFonts w:hint="default"/>
          <w:sz w:val="24"/>
          <w:szCs w:val="24"/>
          <w:u w:val="none"/>
          <w:lang w:eastAsia="zh-CN"/>
        </w:rPr>
        <w:t>款</w:t>
      </w:r>
    </w:p>
    <w:p>
      <w:pPr>
        <w:numPr>
          <w:ilvl w:val="0"/>
          <w:numId w:val="0"/>
        </w:numPr>
        <w:jc w:val="both"/>
        <w:rPr>
          <w:rFonts w:hint="default"/>
          <w:sz w:val="24"/>
          <w:szCs w:val="24"/>
          <w:u w:val="none"/>
          <w:lang w:val="en-US" w:eastAsia="zh-CN"/>
        </w:rPr>
      </w:pPr>
      <w:r>
        <w:rPr>
          <w:sz w:val="24"/>
        </w:rPr>
        <mc:AlternateContent>
          <mc:Choice Requires="wpg">
            <w:drawing>
              <wp:anchor distT="0" distB="0" distL="114300" distR="114300" simplePos="0" relativeHeight="251674624" behindDoc="0" locked="0" layoutInCell="1" allowOverlap="1">
                <wp:simplePos x="0" y="0"/>
                <wp:positionH relativeFrom="column">
                  <wp:posOffset>192405</wp:posOffset>
                </wp:positionH>
                <wp:positionV relativeFrom="paragraph">
                  <wp:posOffset>89535</wp:posOffset>
                </wp:positionV>
                <wp:extent cx="3535680" cy="80645"/>
                <wp:effectExtent l="0" t="0" r="7620" b="14605"/>
                <wp:wrapNone/>
                <wp:docPr id="182" name="组合 182"/>
                <wp:cNvGraphicFramePr/>
                <a:graphic xmlns:a="http://schemas.openxmlformats.org/drawingml/2006/main">
                  <a:graphicData uri="http://schemas.microsoft.com/office/word/2010/wordprocessingGroup">
                    <wpg:wgp>
                      <wpg:cNvGrpSpPr/>
                      <wpg:grpSpPr>
                        <a:xfrm>
                          <a:off x="0" y="0"/>
                          <a:ext cx="3535680" cy="80645"/>
                          <a:chOff x="3401" y="5720"/>
                          <a:chExt cx="5568" cy="127"/>
                        </a:xfrm>
                        <a:effectLst/>
                      </wpg:grpSpPr>
                      <wps:wsp>
                        <wps:cNvPr id="183" name="矩形 3"/>
                        <wps:cNvSpPr/>
                        <wps:spPr>
                          <a:xfrm>
                            <a:off x="3401" y="5727"/>
                            <a:ext cx="5569" cy="120"/>
                          </a:xfrm>
                          <a:prstGeom prst="rect">
                            <a:avLst/>
                          </a:prstGeom>
                          <a:solidFill>
                            <a:srgbClr val="4F81B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84" name="直接连接符 4"/>
                        <wps:cNvCnPr/>
                        <wps:spPr>
                          <a:xfrm>
                            <a:off x="5551" y="5720"/>
                            <a:ext cx="0" cy="120"/>
                          </a:xfrm>
                          <a:prstGeom prst="line">
                            <a:avLst/>
                          </a:prstGeom>
                          <a:noFill/>
                          <a:ln w="9525" cap="flat" cmpd="sng" algn="ctr">
                            <a:solidFill>
                              <a:srgbClr val="000000">
                                <a:shade val="95000"/>
                                <a:satMod val="105000"/>
                              </a:srgbClr>
                            </a:solidFill>
                            <a:prstDash val="solid"/>
                          </a:ln>
                          <a:effectLst/>
                        </wps:spPr>
                        <wps:bodyPr/>
                      </wps:wsp>
                      <wps:wsp>
                        <wps:cNvPr id="185" name="直接连接符 5"/>
                        <wps:cNvCnPr/>
                        <wps:spPr>
                          <a:xfrm>
                            <a:off x="4413" y="5720"/>
                            <a:ext cx="0" cy="120"/>
                          </a:xfrm>
                          <a:prstGeom prst="line">
                            <a:avLst/>
                          </a:prstGeom>
                          <a:noFill/>
                          <a:ln w="9525" cap="flat" cmpd="sng" algn="ctr">
                            <a:solidFill>
                              <a:srgbClr val="000000">
                                <a:shade val="95000"/>
                                <a:satMod val="105000"/>
                              </a:srgbClr>
                            </a:solidFill>
                            <a:prstDash val="solid"/>
                          </a:ln>
                          <a:effectLst/>
                        </wps:spPr>
                        <wps:bodyPr/>
                      </wps:wsp>
                      <wps:wsp>
                        <wps:cNvPr id="186" name="直接连接符 8"/>
                        <wps:cNvCnPr/>
                        <wps:spPr>
                          <a:xfrm>
                            <a:off x="3867" y="5720"/>
                            <a:ext cx="0" cy="120"/>
                          </a:xfrm>
                          <a:prstGeom prst="line">
                            <a:avLst/>
                          </a:prstGeom>
                          <a:noFill/>
                          <a:ln w="9525" cap="flat" cmpd="sng" algn="ctr">
                            <a:solidFill>
                              <a:srgbClr val="000000">
                                <a:shade val="95000"/>
                                <a:satMod val="105000"/>
                              </a:srgbClr>
                            </a:solidFill>
                            <a:prstDash val="solid"/>
                          </a:ln>
                          <a:effectLst/>
                        </wps:spPr>
                        <wps:bodyPr/>
                      </wps:wsp>
                      <wps:wsp>
                        <wps:cNvPr id="187" name="直接连接符 9"/>
                        <wps:cNvCnPr/>
                        <wps:spPr>
                          <a:xfrm>
                            <a:off x="4976" y="5720"/>
                            <a:ext cx="0" cy="120"/>
                          </a:xfrm>
                          <a:prstGeom prst="line">
                            <a:avLst/>
                          </a:prstGeom>
                          <a:noFill/>
                          <a:ln w="9525" cap="flat" cmpd="sng" algn="ctr">
                            <a:solidFill>
                              <a:srgbClr val="000000">
                                <a:shade val="95000"/>
                                <a:satMod val="105000"/>
                              </a:srgbClr>
                            </a:solidFill>
                            <a:prstDash val="solid"/>
                          </a:ln>
                          <a:effectLst/>
                        </wps:spPr>
                        <wps:bodyPr/>
                      </wps:wsp>
                      <wps:wsp>
                        <wps:cNvPr id="188" name="直接连接符 16"/>
                        <wps:cNvCnPr/>
                        <wps:spPr>
                          <a:xfrm>
                            <a:off x="6680" y="5721"/>
                            <a:ext cx="0" cy="120"/>
                          </a:xfrm>
                          <a:prstGeom prst="line">
                            <a:avLst/>
                          </a:prstGeom>
                          <a:noFill/>
                          <a:ln w="9525" cap="flat" cmpd="sng" algn="ctr">
                            <a:solidFill>
                              <a:srgbClr val="000000">
                                <a:shade val="95000"/>
                                <a:satMod val="105000"/>
                              </a:srgbClr>
                            </a:solidFill>
                            <a:prstDash val="solid"/>
                          </a:ln>
                          <a:effectLst/>
                        </wps:spPr>
                        <wps:bodyPr/>
                      </wps:wsp>
                      <wps:wsp>
                        <wps:cNvPr id="189" name="直接连接符 15"/>
                        <wps:cNvCnPr/>
                        <wps:spPr>
                          <a:xfrm>
                            <a:off x="6106" y="5721"/>
                            <a:ext cx="0" cy="120"/>
                          </a:xfrm>
                          <a:prstGeom prst="line">
                            <a:avLst/>
                          </a:prstGeom>
                          <a:noFill/>
                          <a:ln w="9525" cap="flat" cmpd="sng" algn="ctr">
                            <a:solidFill>
                              <a:srgbClr val="000000">
                                <a:shade val="95000"/>
                                <a:satMod val="105000"/>
                              </a:srgbClr>
                            </a:solidFill>
                            <a:prstDash val="solid"/>
                          </a:ln>
                          <a:effectLst/>
                        </wps:spPr>
                        <wps:bodyPr/>
                      </wps:wsp>
                      <wps:wsp>
                        <wps:cNvPr id="190" name="直接连接符 17"/>
                        <wps:cNvCnPr/>
                        <wps:spPr>
                          <a:xfrm>
                            <a:off x="7225" y="5720"/>
                            <a:ext cx="0" cy="120"/>
                          </a:xfrm>
                          <a:prstGeom prst="line">
                            <a:avLst/>
                          </a:prstGeom>
                          <a:noFill/>
                          <a:ln w="9525" cap="flat" cmpd="sng" algn="ctr">
                            <a:solidFill>
                              <a:srgbClr val="000000">
                                <a:shade val="95000"/>
                                <a:satMod val="105000"/>
                              </a:srgbClr>
                            </a:solidFill>
                            <a:prstDash val="solid"/>
                          </a:ln>
                          <a:effectLst/>
                        </wps:spPr>
                        <wps:bodyPr/>
                      </wps:wsp>
                      <wps:wsp>
                        <wps:cNvPr id="191" name="直接连接符 18"/>
                        <wps:cNvCnPr/>
                        <wps:spPr>
                          <a:xfrm>
                            <a:off x="7794" y="5721"/>
                            <a:ext cx="0" cy="120"/>
                          </a:xfrm>
                          <a:prstGeom prst="line">
                            <a:avLst/>
                          </a:prstGeom>
                          <a:noFill/>
                          <a:ln w="9525" cap="flat" cmpd="sng" algn="ctr">
                            <a:solidFill>
                              <a:srgbClr val="000000">
                                <a:shade val="95000"/>
                                <a:satMod val="105000"/>
                              </a:srgbClr>
                            </a:solidFill>
                            <a:prstDash val="solid"/>
                          </a:ln>
                          <a:effectLst/>
                        </wps:spPr>
                        <wps:bodyPr/>
                      </wps:wsp>
                      <wps:wsp>
                        <wps:cNvPr id="192" name="直接连接符 19"/>
                        <wps:cNvCnPr/>
                        <wps:spPr>
                          <a:xfrm>
                            <a:off x="8409" y="5721"/>
                            <a:ext cx="0" cy="120"/>
                          </a:xfrm>
                          <a:prstGeom prst="line">
                            <a:avLst/>
                          </a:prstGeom>
                          <a:noFill/>
                          <a:ln w="9525" cap="flat" cmpd="sng" algn="ctr">
                            <a:solidFill>
                              <a:srgbClr val="000000">
                                <a:shade val="95000"/>
                                <a:satMod val="105000"/>
                              </a:srgbClr>
                            </a:solidFill>
                            <a:prstDash val="solid"/>
                          </a:ln>
                          <a:effectLst/>
                        </wps:spPr>
                        <wps:bodyPr/>
                      </wps:wsp>
                    </wpg:wgp>
                  </a:graphicData>
                </a:graphic>
              </wp:anchor>
            </w:drawing>
          </mc:Choice>
          <mc:Fallback>
            <w:pict>
              <v:group id="_x0000_s1026" o:spid="_x0000_s1026" o:spt="203" style="position:absolute;left:0pt;margin-left:15.15pt;margin-top:7.05pt;height:6.35pt;width:278.4pt;z-index:251674624;mso-width-relative:page;mso-height-relative:page;" coordorigin="3401,5720" coordsize="5568,127" o:gfxdata="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">
                <o:lock v:ext="edit" aspectratio="f"/>
                <v:rect id="矩形 3" o:spid="_x0000_s1026" o:spt="1" style="position:absolute;left:3401;top:5727;height:120;width:5569;v-text-anchor:middle;" fillcolor="#4F81BD" filled="t" stroked="f" coordsize="21600,21600" o:gfxdata="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cqMeb4A&#10;AADcAAAADwAAAAAAAAABACAAAAAiAAAAZHJzL2Rvd25yZXYueG1sUEsBAhQAFAAAAAgAh07iQDMv&#10;BZ47AAAAOQAAABAAAAAAAAAAAQAgAAAADQEAAGRycy9zaGFwZXhtbC54bWxQSwUGAAAAAAYABgBb&#10;AQAAtwMAAAAA&#10;">
                  <v:fill on="t" focussize="0,0"/>
                  <v:stroke on="f" weight="2pt"/>
                  <v:imagedata o:title=""/>
                  <o:lock v:ext="edit" aspectratio="f"/>
                </v:rect>
                <v:line id="直接连接符 4" o:spid="_x0000_s1026" o:spt="20" style="position:absolute;left:5551;top:5720;height:120;width:0;" filled="f" stroked="t" coordsize="21600,21600" o:gfxdata="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2FZx+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直接连接符 5" o:spid="_x0000_s1026" o:spt="20" style="position:absolute;left:4413;top:5720;height:120;width:0;" filled="f" stroked="t" coordsize="21600,21600" o:gfxdata="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ZWTnl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直接连接符 8" o:spid="_x0000_s1026" o:spt="20" style="position:absolute;left:3867;top:5720;height:120;width:0;" filled="f" stroked="t" coordsize="21600,21600" o:gfxdata="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mLp5K5AAAA3A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直接连接符 9" o:spid="_x0000_s1026" o:spt="20" style="position:absolute;left:4976;top:5720;height:120;width:0;" filled="f" stroked="t" coordsize="21600,21600" o:gfxdata="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GxwIJ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直接连接符 16" o:spid="_x0000_s1026" o:spt="20" style="position:absolute;left:6680;top:5721;height:120;width:0;" filled="f" stroked="t" coordsize="21600,21600" o:gfxdata="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dYlnu/&#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直接连接符 15" o:spid="_x0000_s1026" o:spt="20" style="position:absolute;left:6106;top:5721;height:120;width:0;" filled="f" stroked="t" coordsize="21600,21600" o:gfxdata="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YFDPg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直接连接符 17" o:spid="_x0000_s1026" o:spt="20" style="position:absolute;left:7225;top:5720;height:120;width:0;" filled="f" stroked="t" coordsize="21600,21600" o:gfxdata="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z3DKC/&#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直接连接符 18" o:spid="_x0000_s1026" o:spt="20" style="position:absolute;left:7794;top:5721;height:120;width:0;" filled="f" stroked="t" coordsize="21600,21600" o:gfxdata="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7upO7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直接连接符 19" o:spid="_x0000_s1026" o:spt="20" style="position:absolute;left:8409;top:5721;height:120;width:0;" filled="f" stroked="t" coordsize="21600,21600" o:gfxdata="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2k3TL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group>
            </w:pict>
          </mc:Fallback>
        </mc:AlternateContent>
      </w:r>
      <w:r>
        <w:rPr>
          <w:rFonts w:hint="eastAsia"/>
          <w:sz w:val="24"/>
          <w:szCs w:val="24"/>
          <w:u w:val="none"/>
          <w:lang w:val="en-US" w:eastAsia="zh-CN"/>
        </w:rPr>
        <w:t xml:space="preserve"> </w:t>
      </w:r>
    </w:p>
    <w:p>
      <w:pPr>
        <w:numPr>
          <w:ilvl w:val="0"/>
          <w:numId w:val="0"/>
        </w:numPr>
        <w:jc w:val="both"/>
        <w:rPr>
          <w:rFonts w:hint="eastAsia"/>
          <w:sz w:val="24"/>
          <w:szCs w:val="24"/>
          <w:u w:val="none"/>
          <w:lang w:val="en-US" w:eastAsia="zh-CN"/>
        </w:rPr>
      </w:pPr>
      <w:r>
        <w:rPr>
          <w:rFonts w:hint="eastAsia"/>
          <w:sz w:val="24"/>
          <w:szCs w:val="24"/>
          <w:u w:val="none"/>
          <w:lang w:val="en-US" w:eastAsia="zh-CN"/>
        </w:rPr>
        <w:t>0分                                           10分</w:t>
      </w:r>
    </w:p>
    <w:p>
      <w:pPr>
        <w:numPr>
          <w:ilvl w:val="0"/>
          <w:numId w:val="0"/>
        </w:numPr>
        <w:jc w:val="both"/>
        <w:rPr>
          <w:rFonts w:hint="eastAsia"/>
          <w:sz w:val="24"/>
          <w:szCs w:val="24"/>
          <w:u w:val="none"/>
          <w:lang w:val="en-US" w:eastAsia="zh-CN"/>
        </w:rPr>
      </w:pPr>
    </w:p>
    <w:p>
      <w:pPr>
        <w:numPr>
          <w:ilvl w:val="0"/>
          <w:numId w:val="6"/>
        </w:numPr>
        <w:jc w:val="both"/>
        <w:rPr>
          <w:rFonts w:hint="eastAsia"/>
          <w:sz w:val="24"/>
          <w:szCs w:val="24"/>
          <w:u w:val="none"/>
          <w:lang w:val="en-US" w:eastAsia="zh-CN"/>
        </w:rPr>
      </w:pPr>
      <w:r>
        <w:rPr>
          <w:rFonts w:hint="eastAsia"/>
          <w:sz w:val="24"/>
          <w:szCs w:val="24"/>
          <w:u w:val="none"/>
          <w:lang w:val="en-US" w:eastAsia="zh-CN"/>
        </w:rPr>
        <w:t>本月新增菜式口味满意吗？</w:t>
      </w:r>
    </w:p>
    <w:p>
      <w:pPr>
        <w:numPr>
          <w:ilvl w:val="0"/>
          <w:numId w:val="0"/>
        </w:numPr>
        <w:jc w:val="both"/>
        <w:rPr>
          <w:rFonts w:hint="default"/>
          <w:sz w:val="24"/>
          <w:szCs w:val="24"/>
          <w:u w:val="none"/>
          <w:lang w:val="en-US" w:eastAsia="zh-CN"/>
        </w:rPr>
      </w:pPr>
      <w:r>
        <w:rPr>
          <w:rFonts w:hint="eastAsia"/>
          <w:sz w:val="24"/>
          <w:szCs w:val="24"/>
          <w:u w:val="none"/>
          <w:lang w:val="en-US" w:eastAsia="zh-CN"/>
        </w:rPr>
        <w:t>非常好                                       非常差（没有新增）</w:t>
      </w:r>
    </w:p>
    <w:p>
      <w:pPr>
        <w:numPr>
          <w:ilvl w:val="0"/>
          <w:numId w:val="0"/>
        </w:numPr>
        <w:jc w:val="both"/>
        <w:rPr>
          <w:rFonts w:hint="default"/>
          <w:sz w:val="24"/>
          <w:szCs w:val="24"/>
          <w:u w:val="none"/>
          <w:lang w:val="en-US" w:eastAsia="zh-CN"/>
        </w:rPr>
      </w:pPr>
      <w:r>
        <w:rPr>
          <w:sz w:val="24"/>
        </w:rPr>
        <mc:AlternateContent>
          <mc:Choice Requires="wpg">
            <w:drawing>
              <wp:anchor distT="0" distB="0" distL="114300" distR="114300" simplePos="0" relativeHeight="251677696" behindDoc="0" locked="0" layoutInCell="1" allowOverlap="1">
                <wp:simplePos x="0" y="0"/>
                <wp:positionH relativeFrom="column">
                  <wp:posOffset>192405</wp:posOffset>
                </wp:positionH>
                <wp:positionV relativeFrom="paragraph">
                  <wp:posOffset>89535</wp:posOffset>
                </wp:positionV>
                <wp:extent cx="3535680" cy="80645"/>
                <wp:effectExtent l="0" t="0" r="7620" b="14605"/>
                <wp:wrapNone/>
                <wp:docPr id="226" name="组合 226"/>
                <wp:cNvGraphicFramePr/>
                <a:graphic xmlns:a="http://schemas.openxmlformats.org/drawingml/2006/main">
                  <a:graphicData uri="http://schemas.microsoft.com/office/word/2010/wordprocessingGroup">
                    <wpg:wgp>
                      <wpg:cNvGrpSpPr/>
                      <wpg:grpSpPr>
                        <a:xfrm>
                          <a:off x="0" y="0"/>
                          <a:ext cx="3535680" cy="80645"/>
                          <a:chOff x="3401" y="5720"/>
                          <a:chExt cx="5568" cy="127"/>
                        </a:xfrm>
                        <a:effectLst/>
                      </wpg:grpSpPr>
                      <wps:wsp>
                        <wps:cNvPr id="227" name="矩形 3"/>
                        <wps:cNvSpPr/>
                        <wps:spPr>
                          <a:xfrm>
                            <a:off x="3401" y="5727"/>
                            <a:ext cx="5569" cy="120"/>
                          </a:xfrm>
                          <a:prstGeom prst="rect">
                            <a:avLst/>
                          </a:prstGeom>
                          <a:solidFill>
                            <a:srgbClr val="4F81B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28" name="直接连接符 4"/>
                        <wps:cNvCnPr/>
                        <wps:spPr>
                          <a:xfrm>
                            <a:off x="5551" y="5720"/>
                            <a:ext cx="0" cy="120"/>
                          </a:xfrm>
                          <a:prstGeom prst="line">
                            <a:avLst/>
                          </a:prstGeom>
                          <a:noFill/>
                          <a:ln w="9525" cap="flat" cmpd="sng" algn="ctr">
                            <a:solidFill>
                              <a:srgbClr val="000000">
                                <a:shade val="95000"/>
                                <a:satMod val="105000"/>
                              </a:srgbClr>
                            </a:solidFill>
                            <a:prstDash val="solid"/>
                          </a:ln>
                          <a:effectLst/>
                        </wps:spPr>
                        <wps:bodyPr/>
                      </wps:wsp>
                      <wps:wsp>
                        <wps:cNvPr id="229" name="直接连接符 5"/>
                        <wps:cNvCnPr/>
                        <wps:spPr>
                          <a:xfrm>
                            <a:off x="4413" y="5720"/>
                            <a:ext cx="0" cy="120"/>
                          </a:xfrm>
                          <a:prstGeom prst="line">
                            <a:avLst/>
                          </a:prstGeom>
                          <a:noFill/>
                          <a:ln w="9525" cap="flat" cmpd="sng" algn="ctr">
                            <a:solidFill>
                              <a:srgbClr val="000000">
                                <a:shade val="95000"/>
                                <a:satMod val="105000"/>
                              </a:srgbClr>
                            </a:solidFill>
                            <a:prstDash val="solid"/>
                          </a:ln>
                          <a:effectLst/>
                        </wps:spPr>
                        <wps:bodyPr/>
                      </wps:wsp>
                      <wps:wsp>
                        <wps:cNvPr id="230" name="直接连接符 8"/>
                        <wps:cNvCnPr/>
                        <wps:spPr>
                          <a:xfrm>
                            <a:off x="3867" y="5720"/>
                            <a:ext cx="0" cy="120"/>
                          </a:xfrm>
                          <a:prstGeom prst="line">
                            <a:avLst/>
                          </a:prstGeom>
                          <a:noFill/>
                          <a:ln w="9525" cap="flat" cmpd="sng" algn="ctr">
                            <a:solidFill>
                              <a:srgbClr val="000000">
                                <a:shade val="95000"/>
                                <a:satMod val="105000"/>
                              </a:srgbClr>
                            </a:solidFill>
                            <a:prstDash val="solid"/>
                          </a:ln>
                          <a:effectLst/>
                        </wps:spPr>
                        <wps:bodyPr/>
                      </wps:wsp>
                      <wps:wsp>
                        <wps:cNvPr id="231" name="直接连接符 9"/>
                        <wps:cNvCnPr/>
                        <wps:spPr>
                          <a:xfrm>
                            <a:off x="4976" y="5720"/>
                            <a:ext cx="0" cy="120"/>
                          </a:xfrm>
                          <a:prstGeom prst="line">
                            <a:avLst/>
                          </a:prstGeom>
                          <a:noFill/>
                          <a:ln w="9525" cap="flat" cmpd="sng" algn="ctr">
                            <a:solidFill>
                              <a:srgbClr val="000000">
                                <a:shade val="95000"/>
                                <a:satMod val="105000"/>
                              </a:srgbClr>
                            </a:solidFill>
                            <a:prstDash val="solid"/>
                          </a:ln>
                          <a:effectLst/>
                        </wps:spPr>
                        <wps:bodyPr/>
                      </wps:wsp>
                      <wps:wsp>
                        <wps:cNvPr id="232" name="直接连接符 16"/>
                        <wps:cNvCnPr/>
                        <wps:spPr>
                          <a:xfrm>
                            <a:off x="6680" y="5721"/>
                            <a:ext cx="0" cy="120"/>
                          </a:xfrm>
                          <a:prstGeom prst="line">
                            <a:avLst/>
                          </a:prstGeom>
                          <a:noFill/>
                          <a:ln w="9525" cap="flat" cmpd="sng" algn="ctr">
                            <a:solidFill>
                              <a:srgbClr val="000000">
                                <a:shade val="95000"/>
                                <a:satMod val="105000"/>
                              </a:srgbClr>
                            </a:solidFill>
                            <a:prstDash val="solid"/>
                          </a:ln>
                          <a:effectLst/>
                        </wps:spPr>
                        <wps:bodyPr/>
                      </wps:wsp>
                      <wps:wsp>
                        <wps:cNvPr id="233" name="直接连接符 15"/>
                        <wps:cNvCnPr/>
                        <wps:spPr>
                          <a:xfrm>
                            <a:off x="6106" y="5721"/>
                            <a:ext cx="0" cy="120"/>
                          </a:xfrm>
                          <a:prstGeom prst="line">
                            <a:avLst/>
                          </a:prstGeom>
                          <a:noFill/>
                          <a:ln w="9525" cap="flat" cmpd="sng" algn="ctr">
                            <a:solidFill>
                              <a:srgbClr val="000000">
                                <a:shade val="95000"/>
                                <a:satMod val="105000"/>
                              </a:srgbClr>
                            </a:solidFill>
                            <a:prstDash val="solid"/>
                          </a:ln>
                          <a:effectLst/>
                        </wps:spPr>
                        <wps:bodyPr/>
                      </wps:wsp>
                      <wps:wsp>
                        <wps:cNvPr id="234" name="直接连接符 17"/>
                        <wps:cNvCnPr/>
                        <wps:spPr>
                          <a:xfrm>
                            <a:off x="7225" y="5720"/>
                            <a:ext cx="0" cy="120"/>
                          </a:xfrm>
                          <a:prstGeom prst="line">
                            <a:avLst/>
                          </a:prstGeom>
                          <a:noFill/>
                          <a:ln w="9525" cap="flat" cmpd="sng" algn="ctr">
                            <a:solidFill>
                              <a:srgbClr val="000000">
                                <a:shade val="95000"/>
                                <a:satMod val="105000"/>
                              </a:srgbClr>
                            </a:solidFill>
                            <a:prstDash val="solid"/>
                          </a:ln>
                          <a:effectLst/>
                        </wps:spPr>
                        <wps:bodyPr/>
                      </wps:wsp>
                      <wps:wsp>
                        <wps:cNvPr id="235" name="直接连接符 18"/>
                        <wps:cNvCnPr/>
                        <wps:spPr>
                          <a:xfrm>
                            <a:off x="7794" y="5721"/>
                            <a:ext cx="0" cy="120"/>
                          </a:xfrm>
                          <a:prstGeom prst="line">
                            <a:avLst/>
                          </a:prstGeom>
                          <a:noFill/>
                          <a:ln w="9525" cap="flat" cmpd="sng" algn="ctr">
                            <a:solidFill>
                              <a:srgbClr val="000000">
                                <a:shade val="95000"/>
                                <a:satMod val="105000"/>
                              </a:srgbClr>
                            </a:solidFill>
                            <a:prstDash val="solid"/>
                          </a:ln>
                          <a:effectLst/>
                        </wps:spPr>
                        <wps:bodyPr/>
                      </wps:wsp>
                      <wps:wsp>
                        <wps:cNvPr id="236" name="直接连接符 19"/>
                        <wps:cNvCnPr/>
                        <wps:spPr>
                          <a:xfrm>
                            <a:off x="8409" y="5721"/>
                            <a:ext cx="0" cy="120"/>
                          </a:xfrm>
                          <a:prstGeom prst="line">
                            <a:avLst/>
                          </a:prstGeom>
                          <a:noFill/>
                          <a:ln w="9525" cap="flat" cmpd="sng" algn="ctr">
                            <a:solidFill>
                              <a:srgbClr val="000000">
                                <a:shade val="95000"/>
                                <a:satMod val="105000"/>
                              </a:srgbClr>
                            </a:solidFill>
                            <a:prstDash val="solid"/>
                          </a:ln>
                          <a:effectLst/>
                        </wps:spPr>
                        <wps:bodyPr/>
                      </wps:wsp>
                    </wpg:wgp>
                  </a:graphicData>
                </a:graphic>
              </wp:anchor>
            </w:drawing>
          </mc:Choice>
          <mc:Fallback>
            <w:pict>
              <v:group id="_x0000_s1026" o:spid="_x0000_s1026" o:spt="203" style="position:absolute;left:0pt;margin-left:15.15pt;margin-top:7.05pt;height:6.35pt;width:278.4pt;z-index:251677696;mso-width-relative:page;mso-height-relative:page;" coordorigin="3401,5720" coordsize="5568,127" o:gfxdata="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">
                <o:lock v:ext="edit" aspectratio="f"/>
                <v:rect id="矩形 3" o:spid="_x0000_s1026" o:spt="1" style="position:absolute;left:3401;top:5727;height:120;width:5569;v-text-anchor:middle;" fillcolor="#4F81BD" filled="t" stroked="f" coordsize="21600,21600" o:gfxdata="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eytDy/&#10;AAAA3AAAAA8AAAAAAAAAAQAgAAAAIgAAAGRycy9kb3ducmV2LnhtbFBLAQIUABQAAAAIAIdO4kAz&#10;LwWeOwAAADkAAAAQAAAAAAAAAAEAIAAAAA4BAABkcnMvc2hhcGV4bWwueG1sUEsFBgAAAAAGAAYA&#10;WwEAALgDAAAAAA==&#10;">
                  <v:fill on="t" focussize="0,0"/>
                  <v:stroke on="f" weight="2pt"/>
                  <v:imagedata o:title=""/>
                  <o:lock v:ext="edit" aspectratio="f"/>
                </v:rect>
                <v:line id="直接连接符 4" o:spid="_x0000_s1026" o:spt="20" style="position:absolute;left:5551;top:5720;height:120;width:0;" filled="f" stroked="t" coordsize="21600,21600" o:gfxdata="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G6g9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直接连接符 5" o:spid="_x0000_s1026" o:spt="20" style="position:absolute;left:4413;top:5720;height:120;width:0;" filled="f" stroked="t" coordsize="21600,21600" o:gfxdata="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lVw2m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接连接符 8" o:spid="_x0000_s1026" o:spt="20" style="position:absolute;left:3867;top:5720;height:120;width:0;" filled="f" stroked="t" coordsize="21600,21600" o:gfxdata="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G0Mua5AAAA3A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直接连接符 9" o:spid="_x0000_s1026" o:spt="20" style="position:absolute;left:4976;top:5720;height:120;width:0;" filled="f" stroked="t" coordsize="21600,21600" o:gfxdata="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74l32/&#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直接连接符 16" o:spid="_x0000_s1026" o:spt="20" style="position:absolute;left:6680;top:5721;height:120;width:0;" filled="f" stroked="t" coordsize="21600,21600" o:gfxdata="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uKgkK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接连接符 15" o:spid="_x0000_s1026" o:spt="20" style="position:absolute;left:6106;top:5721;height:120;width:0;" filled="f" stroked="t" coordsize="21600,21600" o:gfxdata="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BZqyR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接连接符 17" o:spid="_x0000_s1026" o:spt="20" style="position:absolute;left:7225;top:5720;height:120;width:0;" filled="f" stroked="t" coordsize="21600,21600" o:gfxdata="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OjzTl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接连接符 18" o:spid="_x0000_s1026" o:spt="20" style="position:absolute;left:7794;top:5721;height:120;width:0;" filled="f" stroked="t" coordsize="21600,21600" o:gfxdata="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hw5F+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接连接符 19" o:spid="_x0000_s1026" o:spt="20" style="position:absolute;left:8409;top:5721;height:120;width:0;" filled="f" stroked="t" coordsize="21600,21600" o:gfxdata="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REQ8J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w:pict>
          </mc:Fallback>
        </mc:AlternateContent>
      </w:r>
      <w:r>
        <w:rPr>
          <w:rFonts w:hint="eastAsia"/>
          <w:sz w:val="24"/>
          <w:szCs w:val="24"/>
          <w:u w:val="none"/>
          <w:lang w:val="en-US" w:eastAsia="zh-CN"/>
        </w:rPr>
        <w:t xml:space="preserve"> </w:t>
      </w:r>
    </w:p>
    <w:p>
      <w:pPr>
        <w:numPr>
          <w:ilvl w:val="0"/>
          <w:numId w:val="0"/>
        </w:numPr>
        <w:jc w:val="both"/>
        <w:rPr>
          <w:rFonts w:hint="eastAsia"/>
          <w:sz w:val="24"/>
          <w:szCs w:val="24"/>
          <w:u w:val="none"/>
          <w:lang w:val="en-US" w:eastAsia="zh-CN"/>
        </w:rPr>
      </w:pPr>
      <w:r>
        <w:rPr>
          <w:rFonts w:hint="eastAsia"/>
          <w:sz w:val="24"/>
          <w:szCs w:val="24"/>
          <w:u w:val="none"/>
          <w:lang w:val="en-US" w:eastAsia="zh-CN"/>
        </w:rPr>
        <w:t>5分                                           0分</w:t>
      </w:r>
    </w:p>
    <w:p>
      <w:pPr>
        <w:numPr>
          <w:ilvl w:val="0"/>
          <w:numId w:val="0"/>
        </w:numPr>
        <w:jc w:val="both"/>
        <w:rPr>
          <w:rFonts w:hint="default"/>
          <w:sz w:val="24"/>
          <w:szCs w:val="24"/>
          <w:u w:val="none"/>
          <w:lang w:val="en-US" w:eastAsia="zh-CN"/>
        </w:rPr>
      </w:pPr>
    </w:p>
    <w:p>
      <w:pPr>
        <w:numPr>
          <w:ilvl w:val="0"/>
          <w:numId w:val="0"/>
        </w:numPr>
        <w:jc w:val="both"/>
        <w:rPr>
          <w:rFonts w:hint="eastAsia"/>
          <w:sz w:val="24"/>
          <w:szCs w:val="24"/>
          <w:u w:val="none"/>
          <w:lang w:val="en-US" w:eastAsia="zh-CN"/>
        </w:rPr>
      </w:pPr>
      <w:r>
        <w:rPr>
          <w:rFonts w:hint="eastAsia"/>
          <w:sz w:val="24"/>
          <w:szCs w:val="24"/>
          <w:u w:val="none"/>
          <w:lang w:val="en-US" w:eastAsia="zh-CN"/>
        </w:rPr>
        <w:t>19、本月新增配菜有几款？（5分题）</w:t>
      </w:r>
    </w:p>
    <w:p>
      <w:pPr>
        <w:numPr>
          <w:ilvl w:val="0"/>
          <w:numId w:val="0"/>
        </w:numPr>
        <w:jc w:val="both"/>
        <w:rPr>
          <w:rFonts w:hint="default"/>
          <w:sz w:val="24"/>
          <w:szCs w:val="24"/>
          <w:u w:val="none"/>
          <w:lang w:eastAsia="zh-CN"/>
        </w:rPr>
      </w:pPr>
      <w:r>
        <w:rPr>
          <w:rFonts w:hint="default"/>
          <w:sz w:val="24"/>
          <w:szCs w:val="24"/>
          <w:u w:val="none"/>
          <w:lang w:eastAsia="zh-CN"/>
        </w:rPr>
        <w:t>新增</w:t>
      </w:r>
      <w:r>
        <w:rPr>
          <w:rFonts w:hint="eastAsia"/>
          <w:sz w:val="24"/>
          <w:szCs w:val="24"/>
          <w:u w:val="none"/>
          <w:lang w:val="en-US" w:eastAsia="zh-CN"/>
        </w:rPr>
        <w:t>0</w:t>
      </w:r>
      <w:r>
        <w:rPr>
          <w:rFonts w:hint="default"/>
          <w:sz w:val="24"/>
          <w:szCs w:val="24"/>
          <w:u w:val="none"/>
          <w:lang w:eastAsia="zh-CN"/>
        </w:rPr>
        <w:t>款</w:t>
      </w:r>
      <w:r>
        <w:rPr>
          <w:rFonts w:hint="eastAsia"/>
          <w:sz w:val="24"/>
          <w:szCs w:val="24"/>
          <w:u w:val="none"/>
          <w:lang w:val="en-US" w:eastAsia="zh-CN"/>
        </w:rPr>
        <w:t xml:space="preserve">                                     </w:t>
      </w:r>
      <w:r>
        <w:rPr>
          <w:rFonts w:hint="default"/>
          <w:sz w:val="24"/>
          <w:szCs w:val="24"/>
          <w:u w:val="none"/>
          <w:lang w:eastAsia="zh-CN"/>
        </w:rPr>
        <w:t>新增</w:t>
      </w:r>
      <w:r>
        <w:rPr>
          <w:rFonts w:hint="eastAsia"/>
          <w:sz w:val="24"/>
          <w:szCs w:val="24"/>
          <w:u w:val="none"/>
          <w:lang w:val="en-US" w:eastAsia="zh-CN"/>
        </w:rPr>
        <w:t>5</w:t>
      </w:r>
      <w:r>
        <w:rPr>
          <w:rFonts w:hint="default"/>
          <w:sz w:val="24"/>
          <w:szCs w:val="24"/>
          <w:u w:val="none"/>
          <w:lang w:eastAsia="zh-CN"/>
        </w:rPr>
        <w:t>款</w:t>
      </w:r>
    </w:p>
    <w:p>
      <w:pPr>
        <w:numPr>
          <w:ilvl w:val="0"/>
          <w:numId w:val="0"/>
        </w:numPr>
        <w:jc w:val="both"/>
        <w:rPr>
          <w:rFonts w:hint="default"/>
          <w:sz w:val="24"/>
          <w:szCs w:val="24"/>
          <w:u w:val="none"/>
          <w:lang w:val="en-US" w:eastAsia="zh-CN"/>
        </w:rPr>
      </w:pPr>
      <w:r>
        <w:rPr>
          <w:sz w:val="24"/>
        </w:rPr>
        <mc:AlternateContent>
          <mc:Choice Requires="wpg">
            <w:drawing>
              <wp:anchor distT="0" distB="0" distL="114300" distR="114300" simplePos="0" relativeHeight="251675648" behindDoc="0" locked="0" layoutInCell="1" allowOverlap="1">
                <wp:simplePos x="0" y="0"/>
                <wp:positionH relativeFrom="column">
                  <wp:posOffset>192405</wp:posOffset>
                </wp:positionH>
                <wp:positionV relativeFrom="paragraph">
                  <wp:posOffset>89535</wp:posOffset>
                </wp:positionV>
                <wp:extent cx="3535680" cy="80645"/>
                <wp:effectExtent l="0" t="0" r="7620" b="14605"/>
                <wp:wrapNone/>
                <wp:docPr id="193" name="组合 193"/>
                <wp:cNvGraphicFramePr/>
                <a:graphic xmlns:a="http://schemas.openxmlformats.org/drawingml/2006/main">
                  <a:graphicData uri="http://schemas.microsoft.com/office/word/2010/wordprocessingGroup">
                    <wpg:wgp>
                      <wpg:cNvGrpSpPr/>
                      <wpg:grpSpPr>
                        <a:xfrm>
                          <a:off x="0" y="0"/>
                          <a:ext cx="3535680" cy="80645"/>
                          <a:chOff x="3401" y="5720"/>
                          <a:chExt cx="5568" cy="127"/>
                        </a:xfrm>
                        <a:effectLst/>
                      </wpg:grpSpPr>
                      <wps:wsp>
                        <wps:cNvPr id="194" name="矩形 3"/>
                        <wps:cNvSpPr/>
                        <wps:spPr>
                          <a:xfrm>
                            <a:off x="3401" y="5727"/>
                            <a:ext cx="5569" cy="120"/>
                          </a:xfrm>
                          <a:prstGeom prst="rect">
                            <a:avLst/>
                          </a:prstGeom>
                          <a:solidFill>
                            <a:srgbClr val="4F81B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95" name="直接连接符 4"/>
                        <wps:cNvCnPr/>
                        <wps:spPr>
                          <a:xfrm>
                            <a:off x="5551" y="5720"/>
                            <a:ext cx="0" cy="120"/>
                          </a:xfrm>
                          <a:prstGeom prst="line">
                            <a:avLst/>
                          </a:prstGeom>
                          <a:noFill/>
                          <a:ln w="9525" cap="flat" cmpd="sng" algn="ctr">
                            <a:solidFill>
                              <a:srgbClr val="000000">
                                <a:shade val="95000"/>
                                <a:satMod val="105000"/>
                              </a:srgbClr>
                            </a:solidFill>
                            <a:prstDash val="solid"/>
                          </a:ln>
                          <a:effectLst/>
                        </wps:spPr>
                        <wps:bodyPr/>
                      </wps:wsp>
                      <wps:wsp>
                        <wps:cNvPr id="196" name="直接连接符 5"/>
                        <wps:cNvCnPr/>
                        <wps:spPr>
                          <a:xfrm>
                            <a:off x="4413" y="5720"/>
                            <a:ext cx="0" cy="120"/>
                          </a:xfrm>
                          <a:prstGeom prst="line">
                            <a:avLst/>
                          </a:prstGeom>
                          <a:noFill/>
                          <a:ln w="9525" cap="flat" cmpd="sng" algn="ctr">
                            <a:solidFill>
                              <a:srgbClr val="000000">
                                <a:shade val="95000"/>
                                <a:satMod val="105000"/>
                              </a:srgbClr>
                            </a:solidFill>
                            <a:prstDash val="solid"/>
                          </a:ln>
                          <a:effectLst/>
                        </wps:spPr>
                        <wps:bodyPr/>
                      </wps:wsp>
                      <wps:wsp>
                        <wps:cNvPr id="197" name="直接连接符 8"/>
                        <wps:cNvCnPr/>
                        <wps:spPr>
                          <a:xfrm>
                            <a:off x="3867" y="5720"/>
                            <a:ext cx="0" cy="120"/>
                          </a:xfrm>
                          <a:prstGeom prst="line">
                            <a:avLst/>
                          </a:prstGeom>
                          <a:noFill/>
                          <a:ln w="9525" cap="flat" cmpd="sng" algn="ctr">
                            <a:solidFill>
                              <a:srgbClr val="000000">
                                <a:shade val="95000"/>
                                <a:satMod val="105000"/>
                              </a:srgbClr>
                            </a:solidFill>
                            <a:prstDash val="solid"/>
                          </a:ln>
                          <a:effectLst/>
                        </wps:spPr>
                        <wps:bodyPr/>
                      </wps:wsp>
                      <wps:wsp>
                        <wps:cNvPr id="198" name="直接连接符 9"/>
                        <wps:cNvCnPr/>
                        <wps:spPr>
                          <a:xfrm>
                            <a:off x="4976" y="5720"/>
                            <a:ext cx="0" cy="120"/>
                          </a:xfrm>
                          <a:prstGeom prst="line">
                            <a:avLst/>
                          </a:prstGeom>
                          <a:noFill/>
                          <a:ln w="9525" cap="flat" cmpd="sng" algn="ctr">
                            <a:solidFill>
                              <a:srgbClr val="000000">
                                <a:shade val="95000"/>
                                <a:satMod val="105000"/>
                              </a:srgbClr>
                            </a:solidFill>
                            <a:prstDash val="solid"/>
                          </a:ln>
                          <a:effectLst/>
                        </wps:spPr>
                        <wps:bodyPr/>
                      </wps:wsp>
                      <wps:wsp>
                        <wps:cNvPr id="199" name="直接连接符 16"/>
                        <wps:cNvCnPr/>
                        <wps:spPr>
                          <a:xfrm>
                            <a:off x="6680" y="5721"/>
                            <a:ext cx="0" cy="120"/>
                          </a:xfrm>
                          <a:prstGeom prst="line">
                            <a:avLst/>
                          </a:prstGeom>
                          <a:noFill/>
                          <a:ln w="9525" cap="flat" cmpd="sng" algn="ctr">
                            <a:solidFill>
                              <a:srgbClr val="000000">
                                <a:shade val="95000"/>
                                <a:satMod val="105000"/>
                              </a:srgbClr>
                            </a:solidFill>
                            <a:prstDash val="solid"/>
                          </a:ln>
                          <a:effectLst/>
                        </wps:spPr>
                        <wps:bodyPr/>
                      </wps:wsp>
                      <wps:wsp>
                        <wps:cNvPr id="200" name="直接连接符 15"/>
                        <wps:cNvCnPr/>
                        <wps:spPr>
                          <a:xfrm>
                            <a:off x="6106" y="5721"/>
                            <a:ext cx="0" cy="120"/>
                          </a:xfrm>
                          <a:prstGeom prst="line">
                            <a:avLst/>
                          </a:prstGeom>
                          <a:noFill/>
                          <a:ln w="9525" cap="flat" cmpd="sng" algn="ctr">
                            <a:solidFill>
                              <a:srgbClr val="000000">
                                <a:shade val="95000"/>
                                <a:satMod val="105000"/>
                              </a:srgbClr>
                            </a:solidFill>
                            <a:prstDash val="solid"/>
                          </a:ln>
                          <a:effectLst/>
                        </wps:spPr>
                        <wps:bodyPr/>
                      </wps:wsp>
                      <wps:wsp>
                        <wps:cNvPr id="201" name="直接连接符 17"/>
                        <wps:cNvCnPr/>
                        <wps:spPr>
                          <a:xfrm>
                            <a:off x="7225" y="5720"/>
                            <a:ext cx="0" cy="120"/>
                          </a:xfrm>
                          <a:prstGeom prst="line">
                            <a:avLst/>
                          </a:prstGeom>
                          <a:noFill/>
                          <a:ln w="9525" cap="flat" cmpd="sng" algn="ctr">
                            <a:solidFill>
                              <a:srgbClr val="000000">
                                <a:shade val="95000"/>
                                <a:satMod val="105000"/>
                              </a:srgbClr>
                            </a:solidFill>
                            <a:prstDash val="solid"/>
                          </a:ln>
                          <a:effectLst/>
                        </wps:spPr>
                        <wps:bodyPr/>
                      </wps:wsp>
                      <wps:wsp>
                        <wps:cNvPr id="202" name="直接连接符 18"/>
                        <wps:cNvCnPr/>
                        <wps:spPr>
                          <a:xfrm>
                            <a:off x="7794" y="5721"/>
                            <a:ext cx="0" cy="120"/>
                          </a:xfrm>
                          <a:prstGeom prst="line">
                            <a:avLst/>
                          </a:prstGeom>
                          <a:noFill/>
                          <a:ln w="9525" cap="flat" cmpd="sng" algn="ctr">
                            <a:solidFill>
                              <a:srgbClr val="000000">
                                <a:shade val="95000"/>
                                <a:satMod val="105000"/>
                              </a:srgbClr>
                            </a:solidFill>
                            <a:prstDash val="solid"/>
                          </a:ln>
                          <a:effectLst/>
                        </wps:spPr>
                        <wps:bodyPr/>
                      </wps:wsp>
                      <wps:wsp>
                        <wps:cNvPr id="203" name="直接连接符 19"/>
                        <wps:cNvCnPr/>
                        <wps:spPr>
                          <a:xfrm>
                            <a:off x="8409" y="5721"/>
                            <a:ext cx="0" cy="120"/>
                          </a:xfrm>
                          <a:prstGeom prst="line">
                            <a:avLst/>
                          </a:prstGeom>
                          <a:noFill/>
                          <a:ln w="9525" cap="flat" cmpd="sng" algn="ctr">
                            <a:solidFill>
                              <a:srgbClr val="000000">
                                <a:shade val="95000"/>
                                <a:satMod val="105000"/>
                              </a:srgbClr>
                            </a:solidFill>
                            <a:prstDash val="solid"/>
                          </a:ln>
                          <a:effectLst/>
                        </wps:spPr>
                        <wps:bodyPr/>
                      </wps:wsp>
                    </wpg:wgp>
                  </a:graphicData>
                </a:graphic>
              </wp:anchor>
            </w:drawing>
          </mc:Choice>
          <mc:Fallback>
            <w:pict>
              <v:group id="_x0000_s1026" o:spid="_x0000_s1026" o:spt="203" style="position:absolute;left:0pt;margin-left:15.15pt;margin-top:7.05pt;height:6.35pt;width:278.4pt;z-index:251675648;mso-width-relative:page;mso-height-relative:page;" coordorigin="3401,5720" coordsize="5568,127" o:gfxdata="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">
                <o:lock v:ext="edit" aspectratio="f"/>
                <v:rect id="矩形 3" o:spid="_x0000_s1026" o:spt="1" style="position:absolute;left:3401;top:5727;height:120;width:5569;v-text-anchor:middle;" fillcolor="#4F81BD" filled="t" stroked="f" coordsize="21600,21600" o:gfxdata="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6gtC/&#10;AAAA3AAAAA8AAAAAAAAAAQAgAAAAIgAAAGRycy9kb3ducmV2LnhtbFBLAQIUABQAAAAIAIdO4kAz&#10;LwWeOwAAADkAAAAQAAAAAAAAAAEAIAAAAA4BAABkcnMvc2hhcGV4bWwueG1sUEsFBgAAAAAGAAYA&#10;WwEAALgDAAAAAA==&#10;">
                  <v:fill on="t" focussize="0,0"/>
                  <v:stroke on="f" weight="2pt"/>
                  <v:imagedata o:title=""/>
                  <o:lock v:ext="edit" aspectratio="f"/>
                </v:rect>
                <v:line id="直接连接符 4" o:spid="_x0000_s1026" o:spt="20" style="position:absolute;left:5551;top:5720;height:120;width:0;" filled="f" stroked="t" coordsize="21600,21600" o:gfxdata="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gK84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接连接符 5" o:spid="_x0000_s1026" o:spt="20" style="position:absolute;left:4413;top:5720;height:120;width:0;" filled="f" stroked="t" coordsize="21600,21600" o:gfxdata="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sUjFP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接连接符 8" o:spid="_x0000_s1026" o:spt="20" style="position:absolute;left:3867;top:5720;height:120;width:0;" filled="f" stroked="t" coordsize="21600,21600" o:gfxdata="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HpTU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接连接符 9" o:spid="_x0000_s1026" o:spt="20" style="position:absolute;left:4976;top:5720;height:120;width:0;" filled="f" stroked="t" coordsize="21600,21600" o:gfxdata="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KBAKa/&#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直接连接符 16" o:spid="_x0000_s1026" o:spt="20" style="position:absolute;left:6680;top:5721;height:120;width:0;" filled="f" stroked="t" coordsize="21600,21600" o:gfxdata="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dzaU9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直接连接符 15" o:spid="_x0000_s1026" o:spt="20" style="position:absolute;left:6106;top:5721;height:120;width:0;" filled="f" stroked="t" coordsize="21600,21600" o:gfxdata="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9j4W7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直接连接符 17" o:spid="_x0000_s1026" o:spt="20" style="position:absolute;left:7225;top:5720;height:120;width:0;" filled="f" stroked="t" coordsize="21600,21600" o:gfxdata="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QlF3A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接连接符 18" o:spid="_x0000_s1026" o:spt="20" style="position:absolute;left:7794;top:5721;height:120;width:0;" filled="f" stroked="t" coordsize="21600,21600" o:gfxdata="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RsO3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接连接符 19" o:spid="_x0000_s1026" o:spt="20" style="position:absolute;left:8409;top:5721;height:120;width:0;" filled="f" stroked="t" coordsize="21600,21600" o:gfxdata="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CmYs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w:pict>
          </mc:Fallback>
        </mc:AlternateContent>
      </w:r>
      <w:r>
        <w:rPr>
          <w:rFonts w:hint="eastAsia"/>
          <w:sz w:val="24"/>
          <w:szCs w:val="24"/>
          <w:u w:val="none"/>
          <w:lang w:val="en-US" w:eastAsia="zh-CN"/>
        </w:rPr>
        <w:t xml:space="preserve"> </w:t>
      </w:r>
    </w:p>
    <w:p>
      <w:pPr>
        <w:numPr>
          <w:ilvl w:val="0"/>
          <w:numId w:val="0"/>
        </w:numPr>
        <w:jc w:val="both"/>
        <w:rPr>
          <w:rFonts w:hint="eastAsia"/>
          <w:sz w:val="24"/>
          <w:szCs w:val="24"/>
          <w:u w:val="none"/>
          <w:lang w:val="en-US" w:eastAsia="zh-CN"/>
        </w:rPr>
      </w:pPr>
      <w:r>
        <w:rPr>
          <w:rFonts w:hint="eastAsia"/>
          <w:sz w:val="24"/>
          <w:szCs w:val="24"/>
          <w:u w:val="none"/>
          <w:lang w:val="en-US" w:eastAsia="zh-CN"/>
        </w:rPr>
        <w:t>0分                                           5分</w:t>
      </w:r>
    </w:p>
    <w:p>
      <w:pPr>
        <w:numPr>
          <w:ilvl w:val="0"/>
          <w:numId w:val="0"/>
        </w:numPr>
        <w:jc w:val="both"/>
        <w:rPr>
          <w:rFonts w:hint="eastAsia"/>
          <w:sz w:val="24"/>
          <w:szCs w:val="24"/>
          <w:u w:val="none"/>
          <w:lang w:val="en-US" w:eastAsia="zh-CN"/>
        </w:rPr>
      </w:pPr>
    </w:p>
    <w:p>
      <w:pPr>
        <w:numPr>
          <w:ilvl w:val="0"/>
          <w:numId w:val="0"/>
        </w:numPr>
        <w:jc w:val="both"/>
        <w:rPr>
          <w:rFonts w:hint="eastAsia"/>
          <w:sz w:val="24"/>
          <w:szCs w:val="24"/>
          <w:u w:val="none"/>
          <w:lang w:val="en-US" w:eastAsia="zh-CN"/>
        </w:rPr>
      </w:pPr>
      <w:r>
        <w:rPr>
          <w:rFonts w:hint="eastAsia"/>
          <w:sz w:val="24"/>
          <w:szCs w:val="24"/>
          <w:u w:val="none"/>
          <w:lang w:val="en-US" w:eastAsia="zh-CN"/>
        </w:rPr>
        <w:t>20、本月新增配菜口味满意吗？</w:t>
      </w:r>
    </w:p>
    <w:p>
      <w:pPr>
        <w:numPr>
          <w:ilvl w:val="0"/>
          <w:numId w:val="0"/>
        </w:numPr>
        <w:jc w:val="both"/>
        <w:rPr>
          <w:rFonts w:hint="default"/>
          <w:sz w:val="24"/>
          <w:szCs w:val="24"/>
          <w:u w:val="none"/>
          <w:lang w:val="en-US" w:eastAsia="zh-CN"/>
        </w:rPr>
      </w:pPr>
      <w:r>
        <w:rPr>
          <w:rFonts w:hint="eastAsia"/>
          <w:sz w:val="24"/>
          <w:szCs w:val="24"/>
          <w:u w:val="none"/>
          <w:lang w:val="en-US" w:eastAsia="zh-CN"/>
        </w:rPr>
        <w:t>非常好                                       非常差（没有新增）</w:t>
      </w:r>
    </w:p>
    <w:p>
      <w:pPr>
        <w:numPr>
          <w:ilvl w:val="0"/>
          <w:numId w:val="0"/>
        </w:numPr>
        <w:jc w:val="both"/>
        <w:rPr>
          <w:rFonts w:hint="default"/>
          <w:sz w:val="24"/>
          <w:szCs w:val="24"/>
          <w:u w:val="none"/>
          <w:lang w:val="en-US" w:eastAsia="zh-CN"/>
        </w:rPr>
      </w:pPr>
      <w:r>
        <w:rPr>
          <w:sz w:val="24"/>
        </w:rPr>
        <mc:AlternateContent>
          <mc:Choice Requires="wpg">
            <w:drawing>
              <wp:anchor distT="0" distB="0" distL="114300" distR="114300" simplePos="0" relativeHeight="251678720" behindDoc="0" locked="0" layoutInCell="1" allowOverlap="1">
                <wp:simplePos x="0" y="0"/>
                <wp:positionH relativeFrom="column">
                  <wp:posOffset>192405</wp:posOffset>
                </wp:positionH>
                <wp:positionV relativeFrom="paragraph">
                  <wp:posOffset>89535</wp:posOffset>
                </wp:positionV>
                <wp:extent cx="3535680" cy="80645"/>
                <wp:effectExtent l="0" t="0" r="7620" b="14605"/>
                <wp:wrapNone/>
                <wp:docPr id="237" name="组合 237"/>
                <wp:cNvGraphicFramePr/>
                <a:graphic xmlns:a="http://schemas.openxmlformats.org/drawingml/2006/main">
                  <a:graphicData uri="http://schemas.microsoft.com/office/word/2010/wordprocessingGroup">
                    <wpg:wgp>
                      <wpg:cNvGrpSpPr/>
                      <wpg:grpSpPr>
                        <a:xfrm>
                          <a:off x="0" y="0"/>
                          <a:ext cx="3535680" cy="80645"/>
                          <a:chOff x="3401" y="5720"/>
                          <a:chExt cx="5568" cy="127"/>
                        </a:xfrm>
                        <a:effectLst/>
                      </wpg:grpSpPr>
                      <wps:wsp>
                        <wps:cNvPr id="238" name="矩形 3"/>
                        <wps:cNvSpPr/>
                        <wps:spPr>
                          <a:xfrm>
                            <a:off x="3401" y="5727"/>
                            <a:ext cx="5569" cy="120"/>
                          </a:xfrm>
                          <a:prstGeom prst="rect">
                            <a:avLst/>
                          </a:prstGeom>
                          <a:solidFill>
                            <a:srgbClr val="4F81B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39" name="直接连接符 4"/>
                        <wps:cNvCnPr/>
                        <wps:spPr>
                          <a:xfrm>
                            <a:off x="5551" y="5720"/>
                            <a:ext cx="0" cy="120"/>
                          </a:xfrm>
                          <a:prstGeom prst="line">
                            <a:avLst/>
                          </a:prstGeom>
                          <a:noFill/>
                          <a:ln w="9525" cap="flat" cmpd="sng" algn="ctr">
                            <a:solidFill>
                              <a:srgbClr val="000000">
                                <a:shade val="95000"/>
                                <a:satMod val="105000"/>
                              </a:srgbClr>
                            </a:solidFill>
                            <a:prstDash val="solid"/>
                          </a:ln>
                          <a:effectLst/>
                        </wps:spPr>
                        <wps:bodyPr/>
                      </wps:wsp>
                      <wps:wsp>
                        <wps:cNvPr id="240" name="直接连接符 5"/>
                        <wps:cNvCnPr/>
                        <wps:spPr>
                          <a:xfrm>
                            <a:off x="4413" y="5720"/>
                            <a:ext cx="0" cy="120"/>
                          </a:xfrm>
                          <a:prstGeom prst="line">
                            <a:avLst/>
                          </a:prstGeom>
                          <a:noFill/>
                          <a:ln w="9525" cap="flat" cmpd="sng" algn="ctr">
                            <a:solidFill>
                              <a:srgbClr val="000000">
                                <a:shade val="95000"/>
                                <a:satMod val="105000"/>
                              </a:srgbClr>
                            </a:solidFill>
                            <a:prstDash val="solid"/>
                          </a:ln>
                          <a:effectLst/>
                        </wps:spPr>
                        <wps:bodyPr/>
                      </wps:wsp>
                      <wps:wsp>
                        <wps:cNvPr id="241" name="直接连接符 8"/>
                        <wps:cNvCnPr/>
                        <wps:spPr>
                          <a:xfrm>
                            <a:off x="3867" y="5720"/>
                            <a:ext cx="0" cy="120"/>
                          </a:xfrm>
                          <a:prstGeom prst="line">
                            <a:avLst/>
                          </a:prstGeom>
                          <a:noFill/>
                          <a:ln w="9525" cap="flat" cmpd="sng" algn="ctr">
                            <a:solidFill>
                              <a:srgbClr val="000000">
                                <a:shade val="95000"/>
                                <a:satMod val="105000"/>
                              </a:srgbClr>
                            </a:solidFill>
                            <a:prstDash val="solid"/>
                          </a:ln>
                          <a:effectLst/>
                        </wps:spPr>
                        <wps:bodyPr/>
                      </wps:wsp>
                      <wps:wsp>
                        <wps:cNvPr id="242" name="直接连接符 9"/>
                        <wps:cNvCnPr/>
                        <wps:spPr>
                          <a:xfrm>
                            <a:off x="4976" y="5720"/>
                            <a:ext cx="0" cy="120"/>
                          </a:xfrm>
                          <a:prstGeom prst="line">
                            <a:avLst/>
                          </a:prstGeom>
                          <a:noFill/>
                          <a:ln w="9525" cap="flat" cmpd="sng" algn="ctr">
                            <a:solidFill>
                              <a:srgbClr val="000000">
                                <a:shade val="95000"/>
                                <a:satMod val="105000"/>
                              </a:srgbClr>
                            </a:solidFill>
                            <a:prstDash val="solid"/>
                          </a:ln>
                          <a:effectLst/>
                        </wps:spPr>
                        <wps:bodyPr/>
                      </wps:wsp>
                      <wps:wsp>
                        <wps:cNvPr id="243" name="直接连接符 16"/>
                        <wps:cNvCnPr/>
                        <wps:spPr>
                          <a:xfrm>
                            <a:off x="6680" y="5721"/>
                            <a:ext cx="0" cy="120"/>
                          </a:xfrm>
                          <a:prstGeom prst="line">
                            <a:avLst/>
                          </a:prstGeom>
                          <a:noFill/>
                          <a:ln w="9525" cap="flat" cmpd="sng" algn="ctr">
                            <a:solidFill>
                              <a:srgbClr val="000000">
                                <a:shade val="95000"/>
                                <a:satMod val="105000"/>
                              </a:srgbClr>
                            </a:solidFill>
                            <a:prstDash val="solid"/>
                          </a:ln>
                          <a:effectLst/>
                        </wps:spPr>
                        <wps:bodyPr/>
                      </wps:wsp>
                      <wps:wsp>
                        <wps:cNvPr id="244" name="直接连接符 15"/>
                        <wps:cNvCnPr/>
                        <wps:spPr>
                          <a:xfrm>
                            <a:off x="6106" y="5721"/>
                            <a:ext cx="0" cy="120"/>
                          </a:xfrm>
                          <a:prstGeom prst="line">
                            <a:avLst/>
                          </a:prstGeom>
                          <a:noFill/>
                          <a:ln w="9525" cap="flat" cmpd="sng" algn="ctr">
                            <a:solidFill>
                              <a:srgbClr val="000000">
                                <a:shade val="95000"/>
                                <a:satMod val="105000"/>
                              </a:srgbClr>
                            </a:solidFill>
                            <a:prstDash val="solid"/>
                          </a:ln>
                          <a:effectLst/>
                        </wps:spPr>
                        <wps:bodyPr/>
                      </wps:wsp>
                      <wps:wsp>
                        <wps:cNvPr id="245" name="直接连接符 17"/>
                        <wps:cNvCnPr/>
                        <wps:spPr>
                          <a:xfrm>
                            <a:off x="7225" y="5720"/>
                            <a:ext cx="0" cy="120"/>
                          </a:xfrm>
                          <a:prstGeom prst="line">
                            <a:avLst/>
                          </a:prstGeom>
                          <a:noFill/>
                          <a:ln w="9525" cap="flat" cmpd="sng" algn="ctr">
                            <a:solidFill>
                              <a:srgbClr val="000000">
                                <a:shade val="95000"/>
                                <a:satMod val="105000"/>
                              </a:srgbClr>
                            </a:solidFill>
                            <a:prstDash val="solid"/>
                          </a:ln>
                          <a:effectLst/>
                        </wps:spPr>
                        <wps:bodyPr/>
                      </wps:wsp>
                      <wps:wsp>
                        <wps:cNvPr id="246" name="直接连接符 18"/>
                        <wps:cNvCnPr/>
                        <wps:spPr>
                          <a:xfrm>
                            <a:off x="7794" y="5721"/>
                            <a:ext cx="0" cy="120"/>
                          </a:xfrm>
                          <a:prstGeom prst="line">
                            <a:avLst/>
                          </a:prstGeom>
                          <a:noFill/>
                          <a:ln w="9525" cap="flat" cmpd="sng" algn="ctr">
                            <a:solidFill>
                              <a:srgbClr val="000000">
                                <a:shade val="95000"/>
                                <a:satMod val="105000"/>
                              </a:srgbClr>
                            </a:solidFill>
                            <a:prstDash val="solid"/>
                          </a:ln>
                          <a:effectLst/>
                        </wps:spPr>
                        <wps:bodyPr/>
                      </wps:wsp>
                      <wps:wsp>
                        <wps:cNvPr id="247" name="直接连接符 19"/>
                        <wps:cNvCnPr/>
                        <wps:spPr>
                          <a:xfrm>
                            <a:off x="8409" y="5721"/>
                            <a:ext cx="0" cy="120"/>
                          </a:xfrm>
                          <a:prstGeom prst="line">
                            <a:avLst/>
                          </a:prstGeom>
                          <a:noFill/>
                          <a:ln w="9525" cap="flat" cmpd="sng" algn="ctr">
                            <a:solidFill>
                              <a:srgbClr val="000000">
                                <a:shade val="95000"/>
                                <a:satMod val="105000"/>
                              </a:srgbClr>
                            </a:solidFill>
                            <a:prstDash val="solid"/>
                          </a:ln>
                          <a:effectLst/>
                        </wps:spPr>
                        <wps:bodyPr/>
                      </wps:wsp>
                    </wpg:wgp>
                  </a:graphicData>
                </a:graphic>
              </wp:anchor>
            </w:drawing>
          </mc:Choice>
          <mc:Fallback>
            <w:pict>
              <v:group id="_x0000_s1026" o:spid="_x0000_s1026" o:spt="203" style="position:absolute;left:0pt;margin-left:15.15pt;margin-top:7.05pt;height:6.35pt;width:278.4pt;z-index:251678720;mso-width-relative:page;mso-height-relative:page;" coordorigin="3401,5720" coordsize="5568,127" o:gfxdata="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">
                <o:lock v:ext="edit" aspectratio="f"/>
                <v:rect id="矩形 3" o:spid="_x0000_s1026" o:spt="1" style="position:absolute;left:3401;top:5727;height:120;width:5569;v-text-anchor:middle;" fillcolor="#4F81BD" filled="t" stroked="f" coordsize="21600,21600" o:gfxdata="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P0tpO/&#10;AAAA3AAAAA8AAAAAAAAAAQAgAAAAIgAAAGRycy9kb3ducmV2LnhtbFBLAQIUABQAAAAIAIdO4kAz&#10;LwWeOwAAADkAAAAQAAAAAAAAAAEAIAAAAA4BAABkcnMvc2hhcGV4bWwueG1sUEsFBgAAAAAGAAYA&#10;WwEAALgDAAAAAA==&#10;">
                  <v:fill on="t" focussize="0,0"/>
                  <v:stroke on="f" weight="2pt"/>
                  <v:imagedata o:title=""/>
                  <o:lock v:ext="edit" aspectratio="f"/>
                </v:rect>
                <v:line id="直接连接符 4" o:spid="_x0000_s1026" o:spt="20" style="position:absolute;left:5551;top:5720;height:120;width:0;" filled="f" stroked="t" coordsize="21600,21600" o:gfxdata="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jpt7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接连接符 5" o:spid="_x0000_s1026" o:spt="20" style="position:absolute;left:4413;top:5720;height:120;width:0;" filled="f" stroked="t" coordsize="21600,21600" o:gfxdata="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pskGb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直接连接符 8" o:spid="_x0000_s1026" o:spt="20" style="position:absolute;left:3867;top:5720;height:120;width:0;" filled="f" stroked="t" coordsize="21600,21600" o:gfxdata="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v7kAL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直接连接符 9" o:spid="_x0000_s1026" o:spt="20" style="position:absolute;left:4976;top:5720;height:120;width:0;" filled="f" stroked="t" coordsize="21600,21600" o:gfxdata="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2LHp3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接连接符 16" o:spid="_x0000_s1026" o:spt="20" style="position:absolute;left:6680;top:5721;height:120;width:0;" filled="f" stroked="t" coordsize="21600,21600" o:gfxdata="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ZYN/s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接连接符 15" o:spid="_x0000_s1026" o:spt="20" style="position:absolute;left:6106;top:5721;height:120;width:0;" filled="f" stroked="t" coordsize="21600,21600" o:gfxdata="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iUeY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接连接符 17" o:spid="_x0000_s1026" o:spt="20" style="position:absolute;left:7225;top:5720;height:120;width:0;" filled="f" stroked="t" coordsize="21600,21600" o:gfxdata="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nF4gO/&#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直接连接符 18" o:spid="_x0000_s1026" o:spt="20" style="position:absolute;left:7794;top:5721;height:120;width:0;" filled="f" stroked="t" coordsize="21600,21600" o:gfxdata="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Rd8dL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直接连接符 19" o:spid="_x0000_s1026" o:spt="20" style="position:absolute;left:8409;top:5721;height:120;width:0;" filled="f" stroked="t" coordsize="21600,21600" o:gfxdata="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Zb2e+/&#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group>
            </w:pict>
          </mc:Fallback>
        </mc:AlternateContent>
      </w:r>
      <w:r>
        <w:rPr>
          <w:rFonts w:hint="eastAsia"/>
          <w:sz w:val="24"/>
          <w:szCs w:val="24"/>
          <w:u w:val="none"/>
          <w:lang w:val="en-US" w:eastAsia="zh-CN"/>
        </w:rPr>
        <w:t xml:space="preserve"> </w:t>
      </w:r>
    </w:p>
    <w:p>
      <w:pPr>
        <w:numPr>
          <w:ilvl w:val="0"/>
          <w:numId w:val="0"/>
        </w:numPr>
        <w:jc w:val="both"/>
        <w:rPr>
          <w:rFonts w:hint="eastAsia"/>
          <w:sz w:val="24"/>
          <w:szCs w:val="24"/>
          <w:u w:val="none"/>
          <w:lang w:val="en-US" w:eastAsia="zh-CN"/>
        </w:rPr>
      </w:pPr>
      <w:r>
        <w:rPr>
          <w:rFonts w:hint="eastAsia"/>
          <w:sz w:val="24"/>
          <w:szCs w:val="24"/>
          <w:u w:val="none"/>
          <w:lang w:val="en-US" w:eastAsia="zh-CN"/>
        </w:rPr>
        <w:t>5分                                           0分</w:t>
      </w:r>
    </w:p>
    <w:p>
      <w:pPr>
        <w:numPr>
          <w:ilvl w:val="0"/>
          <w:numId w:val="0"/>
        </w:numPr>
        <w:jc w:val="both"/>
        <w:rPr>
          <w:rFonts w:hint="eastAsia"/>
          <w:sz w:val="24"/>
          <w:szCs w:val="24"/>
          <w:u w:val="none"/>
          <w:lang w:val="en-US" w:eastAsia="zh-CN"/>
        </w:rPr>
      </w:pPr>
    </w:p>
    <w:p>
      <w:pPr>
        <w:numPr>
          <w:ilvl w:val="0"/>
          <w:numId w:val="0"/>
        </w:numPr>
        <w:jc w:val="both"/>
        <w:rPr>
          <w:rFonts w:hint="default"/>
          <w:sz w:val="24"/>
          <w:szCs w:val="24"/>
          <w:u w:val="none"/>
          <w:lang w:eastAsia="zh-CN"/>
        </w:rPr>
      </w:pPr>
    </w:p>
    <w:p>
      <w:pPr>
        <w:numPr>
          <w:ilvl w:val="0"/>
          <w:numId w:val="0"/>
        </w:numPr>
        <w:ind w:leftChars="0"/>
        <w:jc w:val="both"/>
        <w:rPr>
          <w:rFonts w:hint="default"/>
          <w:sz w:val="24"/>
          <w:szCs w:val="24"/>
          <w:u w:val="none"/>
          <w:lang w:val="en-US" w:eastAsia="zh-CN"/>
        </w:rPr>
      </w:pPr>
      <w:r>
        <w:rPr>
          <w:rFonts w:hint="eastAsia"/>
          <w:sz w:val="24"/>
          <w:szCs w:val="24"/>
          <w:u w:val="none"/>
          <w:lang w:val="en-US" w:eastAsia="zh-CN"/>
        </w:rPr>
        <w:t>21、写出几个喜爱的或想推荐的菜式或主食。</w:t>
      </w:r>
    </w:p>
    <w:p>
      <w:pPr>
        <w:numPr>
          <w:ilvl w:val="0"/>
          <w:numId w:val="7"/>
        </w:numPr>
        <w:ind w:leftChars="0"/>
        <w:jc w:val="both"/>
        <w:rPr>
          <w:rFonts w:hint="eastAsia"/>
          <w:sz w:val="24"/>
          <w:szCs w:val="24"/>
          <w:u w:val="single"/>
          <w:lang w:val="en-US" w:eastAsia="zh-CN"/>
        </w:rPr>
      </w:pPr>
      <w:r>
        <w:rPr>
          <w:rFonts w:hint="eastAsia"/>
          <w:sz w:val="24"/>
          <w:szCs w:val="24"/>
          <w:u w:val="single"/>
          <w:lang w:val="en-US" w:eastAsia="zh-CN"/>
        </w:rPr>
        <w:t xml:space="preserve">                               </w:t>
      </w:r>
    </w:p>
    <w:p>
      <w:pPr>
        <w:numPr>
          <w:ilvl w:val="0"/>
          <w:numId w:val="7"/>
        </w:numPr>
        <w:ind w:leftChars="0"/>
        <w:jc w:val="both"/>
        <w:rPr>
          <w:rFonts w:hint="eastAsia"/>
          <w:sz w:val="24"/>
          <w:szCs w:val="24"/>
          <w:u w:val="single"/>
          <w:lang w:val="en-US" w:eastAsia="zh-CN"/>
        </w:rPr>
      </w:pPr>
      <w:r>
        <w:rPr>
          <w:rFonts w:hint="eastAsia"/>
          <w:sz w:val="24"/>
          <w:szCs w:val="24"/>
          <w:u w:val="single"/>
          <w:lang w:val="en-US" w:eastAsia="zh-CN"/>
        </w:rPr>
        <w:t xml:space="preserve">                               </w:t>
      </w:r>
    </w:p>
    <w:p>
      <w:pPr>
        <w:numPr>
          <w:ilvl w:val="0"/>
          <w:numId w:val="7"/>
        </w:numPr>
        <w:ind w:leftChars="0"/>
        <w:jc w:val="both"/>
        <w:rPr>
          <w:rFonts w:hint="eastAsia"/>
          <w:sz w:val="24"/>
          <w:szCs w:val="24"/>
          <w:u w:val="single"/>
          <w:lang w:val="en-US" w:eastAsia="zh-CN"/>
        </w:rPr>
      </w:pPr>
      <w:r>
        <w:rPr>
          <w:rFonts w:hint="eastAsia"/>
          <w:sz w:val="24"/>
          <w:szCs w:val="24"/>
          <w:u w:val="single"/>
          <w:lang w:val="en-US" w:eastAsia="zh-CN"/>
        </w:rPr>
        <w:t xml:space="preserve">                               </w:t>
      </w:r>
    </w:p>
    <w:p>
      <w:pPr>
        <w:numPr>
          <w:ilvl w:val="0"/>
          <w:numId w:val="0"/>
        </w:numPr>
        <w:ind w:leftChars="0"/>
        <w:jc w:val="both"/>
        <w:rPr>
          <w:rFonts w:hint="eastAsia"/>
          <w:sz w:val="24"/>
          <w:szCs w:val="24"/>
          <w:u w:val="single"/>
          <w:lang w:val="en-US" w:eastAsia="zh-CN"/>
        </w:rPr>
      </w:pPr>
    </w:p>
    <w:p>
      <w:pPr>
        <w:numPr>
          <w:ilvl w:val="0"/>
          <w:numId w:val="0"/>
        </w:numPr>
        <w:ind w:leftChars="0"/>
        <w:jc w:val="both"/>
        <w:rPr>
          <w:rFonts w:hint="eastAsia"/>
          <w:sz w:val="24"/>
          <w:szCs w:val="24"/>
          <w:u w:val="none"/>
          <w:lang w:val="en-US" w:eastAsia="zh-CN"/>
        </w:rPr>
      </w:pPr>
      <w:r>
        <w:rPr>
          <w:rFonts w:hint="eastAsia"/>
          <w:sz w:val="24"/>
          <w:szCs w:val="24"/>
          <w:u w:val="none"/>
          <w:lang w:val="en-US" w:eastAsia="zh-CN"/>
        </w:rPr>
        <w:t>22、除此之外，还有什么意见或建议？</w:t>
      </w:r>
    </w:p>
    <w:p>
      <w:pPr>
        <w:numPr>
          <w:ilvl w:val="0"/>
          <w:numId w:val="0"/>
        </w:numPr>
        <w:ind w:leftChars="0"/>
        <w:jc w:val="both"/>
        <w:rPr>
          <w:rFonts w:hint="eastAsia"/>
          <w:sz w:val="24"/>
          <w:szCs w:val="24"/>
          <w:u w:val="none"/>
          <w:lang w:val="en-US" w:eastAsia="zh-CN"/>
        </w:rPr>
      </w:pPr>
    </w:p>
    <w:p>
      <w:pPr>
        <w:numPr>
          <w:ilvl w:val="0"/>
          <w:numId w:val="0"/>
        </w:numPr>
        <w:ind w:leftChars="0"/>
        <w:jc w:val="both"/>
        <w:rPr>
          <w:rFonts w:hint="eastAsia"/>
          <w:sz w:val="24"/>
          <w:szCs w:val="24"/>
          <w:u w:val="single"/>
          <w:lang w:val="en-US" w:eastAsia="zh-CN"/>
        </w:rPr>
      </w:pPr>
      <w:r>
        <w:rPr>
          <w:rFonts w:hint="eastAsia"/>
          <w:sz w:val="24"/>
          <w:szCs w:val="24"/>
          <w:u w:val="single"/>
          <w:lang w:val="en-US" w:eastAsia="zh-CN"/>
        </w:rPr>
        <w:t xml:space="preserve">                                                          </w:t>
      </w:r>
    </w:p>
    <w:p>
      <w:pPr>
        <w:numPr>
          <w:ilvl w:val="0"/>
          <w:numId w:val="0"/>
        </w:numPr>
        <w:ind w:leftChars="0"/>
        <w:jc w:val="both"/>
        <w:rPr>
          <w:rFonts w:hint="eastAsia"/>
          <w:sz w:val="24"/>
          <w:szCs w:val="24"/>
          <w:u w:val="single"/>
          <w:lang w:val="en-US" w:eastAsia="zh-CN"/>
        </w:rPr>
      </w:pPr>
    </w:p>
    <w:p>
      <w:pPr>
        <w:numPr>
          <w:ilvl w:val="0"/>
          <w:numId w:val="0"/>
        </w:numPr>
        <w:ind w:leftChars="0"/>
        <w:jc w:val="both"/>
        <w:rPr>
          <w:rFonts w:hint="default"/>
          <w:sz w:val="24"/>
          <w:szCs w:val="24"/>
          <w:u w:val="none"/>
          <w:lang w:val="en-US" w:eastAsia="zh-CN"/>
        </w:rPr>
      </w:pPr>
      <w:r>
        <w:rPr>
          <w:rFonts w:hint="eastAsia"/>
          <w:sz w:val="24"/>
          <w:szCs w:val="24"/>
          <w:u w:val="single"/>
          <w:lang w:val="en-US" w:eastAsia="zh-CN"/>
        </w:rPr>
        <w:t xml:space="preserve">                                                          </w:t>
      </w:r>
    </w:p>
    <w:p>
      <w:pPr>
        <w:numPr>
          <w:ilvl w:val="0"/>
          <w:numId w:val="0"/>
        </w:numPr>
        <w:ind w:leftChars="0"/>
        <w:jc w:val="both"/>
        <w:rPr>
          <w:rFonts w:hint="default"/>
          <w:sz w:val="24"/>
          <w:szCs w:val="24"/>
          <w:u w:val="single"/>
          <w:lang w:val="en-US" w:eastAsia="zh-CN"/>
        </w:rPr>
      </w:pPr>
    </w:p>
    <w:p>
      <w:pPr>
        <w:spacing w:line="560" w:lineRule="exact"/>
        <w:ind w:firstLine="840" w:firstLineChars="350"/>
        <w:rPr>
          <w:rFonts w:hint="eastAsia" w:ascii="宋体" w:hAnsi="宋体"/>
          <w:sz w:val="24"/>
        </w:rPr>
      </w:pPr>
    </w:p>
    <w:p/>
    <w:p>
      <w:pPr>
        <w:ind w:firstLine="480"/>
      </w:pPr>
    </w:p>
    <w:p>
      <w:r>
        <w:t xml:space="preserve"> </w:t>
      </w:r>
    </w:p>
    <w:p/>
    <w:p>
      <w:pPr>
        <w:jc w:val="center"/>
        <w:rPr>
          <w:b/>
          <w:sz w:val="36"/>
        </w:rPr>
      </w:pPr>
    </w:p>
    <w:p>
      <w:pPr>
        <w:jc w:val="center"/>
        <w:rPr>
          <w:b/>
          <w:sz w:val="36"/>
        </w:rPr>
      </w:pPr>
    </w:p>
    <w:p>
      <w:pPr>
        <w:jc w:val="center"/>
        <w:rPr>
          <w:b/>
          <w:sz w:val="36"/>
        </w:rPr>
      </w:pPr>
    </w:p>
    <w:p>
      <w:pPr>
        <w:jc w:val="center"/>
        <w:rPr>
          <w:b/>
          <w:sz w:val="36"/>
        </w:rPr>
      </w:pPr>
    </w:p>
    <w:p>
      <w:pPr>
        <w:pStyle w:val="2"/>
        <w:rPr>
          <w:b/>
          <w:sz w:val="36"/>
        </w:rPr>
      </w:pPr>
    </w:p>
    <w:p>
      <w:pPr>
        <w:pStyle w:val="2"/>
        <w:rPr>
          <w:b/>
          <w:sz w:val="36"/>
        </w:rPr>
      </w:pPr>
    </w:p>
    <w:p>
      <w:pPr>
        <w:pStyle w:val="2"/>
        <w:rPr>
          <w:b/>
          <w:sz w:val="36"/>
        </w:rPr>
      </w:pPr>
    </w:p>
    <w:p>
      <w:pPr>
        <w:pStyle w:val="2"/>
        <w:rPr>
          <w:b/>
          <w:sz w:val="36"/>
        </w:rPr>
      </w:pPr>
    </w:p>
    <w:p>
      <w:pPr>
        <w:pStyle w:val="2"/>
        <w:rPr>
          <w:b/>
          <w:sz w:val="36"/>
        </w:rPr>
      </w:pPr>
    </w:p>
    <w:p>
      <w:pPr>
        <w:pStyle w:val="2"/>
        <w:rPr>
          <w:b/>
          <w:sz w:val="36"/>
        </w:rPr>
      </w:pPr>
    </w:p>
    <w:p>
      <w:pPr>
        <w:pStyle w:val="2"/>
        <w:rPr>
          <w:b/>
          <w:sz w:val="36"/>
        </w:rPr>
      </w:pPr>
    </w:p>
    <w:p>
      <w:pPr>
        <w:jc w:val="center"/>
        <w:rPr>
          <w:b/>
          <w:sz w:val="36"/>
        </w:rPr>
      </w:pPr>
    </w:p>
    <w:p>
      <w:pPr>
        <w:jc w:val="center"/>
        <w:rPr>
          <w:b/>
          <w:sz w:val="36"/>
        </w:rPr>
      </w:pPr>
    </w:p>
    <w:p>
      <w:pPr>
        <w:jc w:val="center"/>
      </w:pPr>
      <w:r>
        <w:rPr>
          <w:b/>
          <w:sz w:val="36"/>
        </w:rPr>
        <w:t>第六章 投标文件格式与要求</w:t>
      </w:r>
    </w:p>
    <w:p>
      <w:pPr>
        <w:widowControl/>
        <w:snapToGrid w:val="0"/>
        <w:spacing w:line="360" w:lineRule="auto"/>
        <w:ind w:firstLine="803" w:firstLineChars="250"/>
        <w:jc w:val="center"/>
        <w:rPr>
          <w:rFonts w:hint="eastAsia" w:ascii="仿宋_GB2312" w:hAnsi="仿宋_GB2312" w:eastAsia="仿宋_GB2312" w:cs="仿宋_GB2312"/>
          <w:b/>
          <w:bCs/>
          <w:color w:val="auto"/>
          <w:sz w:val="32"/>
        </w:rPr>
      </w:pPr>
      <w:r>
        <w:rPr>
          <w:rFonts w:hint="eastAsia" w:ascii="仿宋_GB2312" w:hAnsi="仿宋_GB2312" w:eastAsia="仿宋_GB2312" w:cs="仿宋_GB2312"/>
          <w:b/>
          <w:bCs/>
          <w:color w:val="auto"/>
          <w:sz w:val="32"/>
        </w:rPr>
        <w:t>投标文件（格式）</w:t>
      </w:r>
    </w:p>
    <w:p>
      <w:pPr>
        <w:widowControl/>
        <w:spacing w:line="360" w:lineRule="auto"/>
        <w:jc w:val="center"/>
        <w:rPr>
          <w:rFonts w:hint="eastAsia" w:ascii="仿宋_GB2312" w:hAnsi="仿宋_GB2312" w:eastAsia="仿宋_GB2312" w:cs="仿宋_GB2312"/>
          <w:color w:val="auto"/>
          <w:kern w:val="0"/>
          <w:sz w:val="84"/>
          <w:szCs w:val="20"/>
        </w:rPr>
      </w:pPr>
      <w:r>
        <w:rPr>
          <w:rFonts w:hint="eastAsia" w:ascii="仿宋_GB2312" w:hAnsi="仿宋_GB2312" w:eastAsia="仿宋_GB2312" w:cs="仿宋_GB2312"/>
          <w:color w:val="auto"/>
          <w:kern w:val="0"/>
          <w:sz w:val="84"/>
          <w:szCs w:val="20"/>
        </w:rPr>
        <w:br w:type="page"/>
      </w:r>
      <w:bookmarkStart w:id="3" w:name="_Toc289852510"/>
      <w:bookmarkStart w:id="4" w:name="_Toc367273960"/>
      <w:bookmarkStart w:id="5" w:name="_Toc188989187"/>
      <w:bookmarkStart w:id="6" w:name="_Toc309224393"/>
      <w:bookmarkStart w:id="7" w:name="_Toc369339230"/>
      <w:bookmarkStart w:id="8" w:name="_Toc222777564"/>
      <w:bookmarkStart w:id="9" w:name="_Toc367273902"/>
      <w:bookmarkStart w:id="10" w:name="_Toc417479595"/>
      <w:bookmarkStart w:id="11" w:name="_Toc371174877"/>
      <w:bookmarkStart w:id="12" w:name="_Toc206142697"/>
      <w:bookmarkStart w:id="13" w:name="_Toc188989188"/>
      <w:bookmarkStart w:id="14" w:name="_Toc289852512"/>
      <w:bookmarkStart w:id="15" w:name="_Toc206142698"/>
      <w:bookmarkStart w:id="16" w:name="_Toc222777565"/>
      <w:bookmarkStart w:id="17" w:name="_Toc395016248"/>
      <w:bookmarkStart w:id="18" w:name="_Toc417479598"/>
    </w:p>
    <w:p>
      <w:pPr>
        <w:widowControl/>
        <w:spacing w:line="360" w:lineRule="auto"/>
        <w:jc w:val="center"/>
        <w:rPr>
          <w:rFonts w:hint="eastAsia" w:ascii="仿宋_GB2312" w:hAnsi="仿宋_GB2312" w:eastAsia="仿宋_GB2312" w:cs="仿宋_GB2312"/>
          <w:color w:val="auto"/>
          <w:kern w:val="0"/>
          <w:sz w:val="84"/>
          <w:szCs w:val="20"/>
        </w:rPr>
      </w:pPr>
    </w:p>
    <w:p>
      <w:pPr>
        <w:widowControl/>
        <w:spacing w:line="360" w:lineRule="auto"/>
        <w:jc w:val="center"/>
        <w:rPr>
          <w:rFonts w:hint="eastAsia" w:ascii="宋体" w:hAnsi="宋体" w:eastAsia="宋体" w:cs="宋体"/>
          <w:color w:val="auto"/>
          <w:kern w:val="0"/>
          <w:sz w:val="84"/>
          <w:szCs w:val="20"/>
        </w:rPr>
      </w:pPr>
      <w:r>
        <w:rPr>
          <w:rFonts w:hint="eastAsia" w:ascii="宋体" w:hAnsi="宋体" w:eastAsia="宋体" w:cs="宋体"/>
          <w:color w:val="auto"/>
          <w:kern w:val="0"/>
          <w:sz w:val="84"/>
          <w:szCs w:val="20"/>
        </w:rPr>
        <w:t>投  标  文 件</w:t>
      </w:r>
    </w:p>
    <w:p>
      <w:pPr>
        <w:widowControl/>
        <w:spacing w:line="360" w:lineRule="auto"/>
        <w:ind w:left="980"/>
        <w:jc w:val="center"/>
        <w:rPr>
          <w:rFonts w:hint="eastAsia" w:ascii="仿宋_GB2312" w:hAnsi="仿宋_GB2312" w:eastAsia="仿宋_GB2312" w:cs="仿宋_GB2312"/>
          <w:color w:val="auto"/>
          <w:kern w:val="0"/>
          <w:sz w:val="36"/>
          <w:szCs w:val="36"/>
        </w:rPr>
      </w:pPr>
      <w:r>
        <w:rPr>
          <w:rFonts w:hint="eastAsia" w:ascii="仿宋_GB2312" w:hAnsi="仿宋_GB2312" w:eastAsia="仿宋_GB2312" w:cs="仿宋_GB2312"/>
          <w:color w:val="auto"/>
          <w:kern w:val="0"/>
          <w:sz w:val="36"/>
          <w:szCs w:val="36"/>
        </w:rPr>
        <w:t xml:space="preserve"> </w:t>
      </w:r>
    </w:p>
    <w:p>
      <w:pPr>
        <w:widowControl/>
        <w:spacing w:line="360" w:lineRule="auto"/>
        <w:ind w:left="980"/>
        <w:jc w:val="left"/>
        <w:rPr>
          <w:rFonts w:hint="eastAsia" w:ascii="仿宋_GB2312" w:hAnsi="仿宋_GB2312" w:eastAsia="仿宋_GB2312" w:cs="仿宋_GB2312"/>
          <w:color w:val="auto"/>
          <w:kern w:val="0"/>
          <w:szCs w:val="20"/>
        </w:rPr>
      </w:pPr>
    </w:p>
    <w:p>
      <w:pPr>
        <w:widowControl/>
        <w:spacing w:line="360" w:lineRule="auto"/>
        <w:ind w:left="980"/>
        <w:jc w:val="left"/>
        <w:rPr>
          <w:rFonts w:hint="eastAsia" w:ascii="仿宋_GB2312" w:hAnsi="仿宋_GB2312" w:eastAsia="仿宋_GB2312" w:cs="仿宋_GB2312"/>
          <w:color w:val="auto"/>
          <w:kern w:val="0"/>
          <w:szCs w:val="20"/>
        </w:rPr>
      </w:pPr>
    </w:p>
    <w:p>
      <w:pPr>
        <w:widowControl/>
        <w:spacing w:line="360" w:lineRule="auto"/>
        <w:ind w:left="980"/>
        <w:jc w:val="left"/>
        <w:rPr>
          <w:rFonts w:hint="eastAsia" w:ascii="仿宋_GB2312" w:hAnsi="仿宋_GB2312" w:eastAsia="仿宋_GB2312" w:cs="仿宋_GB2312"/>
          <w:color w:val="auto"/>
          <w:kern w:val="0"/>
          <w:szCs w:val="20"/>
        </w:rPr>
      </w:pPr>
    </w:p>
    <w:p>
      <w:pPr>
        <w:widowControl/>
        <w:spacing w:line="360" w:lineRule="auto"/>
        <w:ind w:left="980"/>
        <w:jc w:val="left"/>
        <w:rPr>
          <w:rFonts w:hint="eastAsia" w:ascii="仿宋_GB2312" w:hAnsi="仿宋_GB2312" w:eastAsia="仿宋_GB2312" w:cs="仿宋_GB2312"/>
          <w:color w:val="auto"/>
          <w:kern w:val="0"/>
          <w:szCs w:val="20"/>
        </w:rPr>
      </w:pPr>
    </w:p>
    <w:p>
      <w:pPr>
        <w:widowControl/>
        <w:spacing w:line="360" w:lineRule="auto"/>
        <w:ind w:left="980"/>
        <w:jc w:val="left"/>
        <w:rPr>
          <w:rFonts w:hint="eastAsia" w:ascii="仿宋_GB2312" w:hAnsi="仿宋_GB2312" w:eastAsia="仿宋_GB2312" w:cs="仿宋_GB2312"/>
          <w:color w:val="auto"/>
          <w:kern w:val="0"/>
          <w:szCs w:val="20"/>
        </w:rPr>
      </w:pPr>
    </w:p>
    <w:p>
      <w:pPr>
        <w:widowControl/>
        <w:spacing w:line="360" w:lineRule="auto"/>
        <w:ind w:firstLine="2100" w:firstLineChars="700"/>
        <w:jc w:val="left"/>
        <w:rPr>
          <w:rFonts w:hint="eastAsia" w:ascii="仿宋_GB2312" w:hAnsi="仿宋_GB2312" w:eastAsia="仿宋_GB2312" w:cs="仿宋_GB2312"/>
          <w:color w:val="auto"/>
          <w:kern w:val="0"/>
          <w:sz w:val="30"/>
          <w:szCs w:val="20"/>
        </w:rPr>
      </w:pPr>
      <w:r>
        <w:rPr>
          <w:rFonts w:hint="eastAsia" w:ascii="仿宋_GB2312" w:hAnsi="仿宋_GB2312" w:eastAsia="仿宋_GB2312" w:cs="仿宋_GB2312"/>
          <w:color w:val="auto"/>
          <w:kern w:val="0"/>
          <w:sz w:val="30"/>
          <w:szCs w:val="20"/>
        </w:rPr>
        <w:t>采购编号：</w:t>
      </w:r>
      <w:r>
        <w:rPr>
          <w:rFonts w:hint="eastAsia" w:ascii="仿宋_GB2312" w:hAnsi="仿宋_GB2312" w:eastAsia="仿宋_GB2312" w:cs="仿宋_GB2312"/>
          <w:color w:val="auto"/>
          <w:kern w:val="0"/>
          <w:sz w:val="30"/>
          <w:szCs w:val="20"/>
          <w:u w:val="single"/>
        </w:rPr>
        <w:t xml:space="preserve">                       </w:t>
      </w:r>
    </w:p>
    <w:p>
      <w:pPr>
        <w:widowControl/>
        <w:spacing w:line="360" w:lineRule="auto"/>
        <w:ind w:firstLine="2100" w:firstLineChars="700"/>
        <w:jc w:val="left"/>
        <w:rPr>
          <w:rFonts w:hint="eastAsia" w:ascii="仿宋_GB2312" w:hAnsi="仿宋_GB2312" w:eastAsia="仿宋_GB2312" w:cs="仿宋_GB2312"/>
          <w:color w:val="auto"/>
          <w:kern w:val="0"/>
          <w:sz w:val="30"/>
          <w:szCs w:val="20"/>
          <w:u w:val="single"/>
        </w:rPr>
      </w:pPr>
      <w:r>
        <w:rPr>
          <w:rFonts w:hint="eastAsia" w:ascii="仿宋_GB2312" w:hAnsi="仿宋_GB2312" w:eastAsia="仿宋_GB2312" w:cs="仿宋_GB2312"/>
          <w:color w:val="auto"/>
          <w:kern w:val="0"/>
          <w:sz w:val="30"/>
          <w:szCs w:val="20"/>
        </w:rPr>
        <w:t>项目名称：</w:t>
      </w:r>
      <w:r>
        <w:rPr>
          <w:rFonts w:hint="eastAsia" w:ascii="仿宋_GB2312" w:hAnsi="仿宋_GB2312" w:eastAsia="仿宋_GB2312" w:cs="仿宋_GB2312"/>
          <w:color w:val="auto"/>
          <w:kern w:val="0"/>
          <w:sz w:val="30"/>
          <w:szCs w:val="20"/>
          <w:u w:val="single"/>
        </w:rPr>
        <w:t xml:space="preserve">                       </w:t>
      </w:r>
    </w:p>
    <w:p>
      <w:pPr>
        <w:widowControl/>
        <w:spacing w:line="360" w:lineRule="auto"/>
        <w:ind w:firstLine="2100" w:firstLineChars="700"/>
        <w:jc w:val="left"/>
        <w:rPr>
          <w:rFonts w:hint="eastAsia" w:ascii="仿宋_GB2312" w:hAnsi="仿宋_GB2312" w:eastAsia="仿宋_GB2312" w:cs="仿宋_GB2312"/>
          <w:color w:val="auto"/>
          <w:kern w:val="0"/>
          <w:sz w:val="30"/>
          <w:szCs w:val="20"/>
        </w:rPr>
      </w:pPr>
      <w:r>
        <w:rPr>
          <w:rFonts w:hint="eastAsia" w:ascii="仿宋_GB2312" w:hAnsi="仿宋_GB2312" w:eastAsia="仿宋_GB2312" w:cs="仿宋_GB2312"/>
          <w:color w:val="auto"/>
          <w:kern w:val="0"/>
          <w:sz w:val="30"/>
          <w:szCs w:val="20"/>
        </w:rPr>
        <w:t>投标文件内容：</w:t>
      </w:r>
      <w:r>
        <w:rPr>
          <w:rFonts w:hint="eastAsia" w:ascii="仿宋_GB2312" w:hAnsi="仿宋_GB2312" w:eastAsia="仿宋_GB2312" w:cs="仿宋_GB2312"/>
          <w:color w:val="auto"/>
          <w:kern w:val="0"/>
          <w:sz w:val="30"/>
          <w:szCs w:val="20"/>
          <w:u w:val="single"/>
        </w:rPr>
        <w:t xml:space="preserve">     商务部分      </w:t>
      </w:r>
    </w:p>
    <w:p>
      <w:pPr>
        <w:widowControl/>
        <w:spacing w:line="360" w:lineRule="auto"/>
        <w:ind w:firstLine="2100" w:firstLineChars="700"/>
        <w:jc w:val="left"/>
        <w:rPr>
          <w:rFonts w:hint="eastAsia" w:ascii="仿宋_GB2312" w:hAnsi="仿宋_GB2312" w:eastAsia="仿宋_GB2312" w:cs="仿宋_GB2312"/>
          <w:color w:val="auto"/>
          <w:kern w:val="0"/>
          <w:sz w:val="30"/>
          <w:szCs w:val="20"/>
        </w:rPr>
      </w:pPr>
      <w:r>
        <w:rPr>
          <w:rFonts w:hint="eastAsia" w:ascii="仿宋_GB2312" w:hAnsi="仿宋_GB2312" w:eastAsia="仿宋_GB2312" w:cs="仿宋_GB2312"/>
          <w:color w:val="auto"/>
          <w:kern w:val="0"/>
          <w:sz w:val="30"/>
          <w:szCs w:val="20"/>
        </w:rPr>
        <w:t>采购人：</w:t>
      </w:r>
      <w:r>
        <w:rPr>
          <w:rFonts w:hint="eastAsia" w:ascii="仿宋_GB2312" w:hAnsi="仿宋_GB2312" w:eastAsia="仿宋_GB2312" w:cs="仿宋_GB2312"/>
          <w:color w:val="auto"/>
          <w:kern w:val="0"/>
          <w:sz w:val="30"/>
          <w:szCs w:val="20"/>
          <w:u w:val="single"/>
        </w:rPr>
        <w:t xml:space="preserve">                         </w:t>
      </w:r>
    </w:p>
    <w:p>
      <w:pPr>
        <w:widowControl/>
        <w:spacing w:line="360" w:lineRule="auto"/>
        <w:ind w:firstLine="2100" w:firstLineChars="700"/>
        <w:jc w:val="left"/>
        <w:rPr>
          <w:rFonts w:hint="eastAsia" w:ascii="仿宋_GB2312" w:hAnsi="仿宋_GB2312" w:eastAsia="仿宋_GB2312" w:cs="仿宋_GB2312"/>
          <w:color w:val="auto"/>
          <w:kern w:val="0"/>
          <w:sz w:val="30"/>
          <w:szCs w:val="20"/>
          <w:u w:val="single"/>
        </w:rPr>
      </w:pPr>
      <w:r>
        <w:rPr>
          <w:rFonts w:hint="eastAsia" w:ascii="仿宋_GB2312" w:hAnsi="仿宋_GB2312" w:eastAsia="仿宋_GB2312" w:cs="仿宋_GB2312"/>
          <w:color w:val="auto"/>
          <w:kern w:val="0"/>
          <w:sz w:val="30"/>
          <w:szCs w:val="20"/>
        </w:rPr>
        <w:t>投标人：</w:t>
      </w:r>
      <w:r>
        <w:rPr>
          <w:rFonts w:hint="eastAsia" w:ascii="仿宋_GB2312" w:hAnsi="仿宋_GB2312" w:eastAsia="仿宋_GB2312" w:cs="仿宋_GB2312"/>
          <w:color w:val="auto"/>
          <w:kern w:val="0"/>
          <w:sz w:val="30"/>
          <w:szCs w:val="20"/>
          <w:u w:val="single"/>
        </w:rPr>
        <w:t xml:space="preserve">       （盖公司法人公章）</w:t>
      </w:r>
    </w:p>
    <w:p>
      <w:pPr>
        <w:widowControl/>
        <w:spacing w:line="360" w:lineRule="auto"/>
        <w:ind w:firstLine="2100" w:firstLineChars="700"/>
        <w:jc w:val="left"/>
        <w:rPr>
          <w:rFonts w:hint="eastAsia" w:ascii="仿宋_GB2312" w:hAnsi="仿宋_GB2312" w:eastAsia="仿宋_GB2312" w:cs="仿宋_GB2312"/>
          <w:color w:val="auto"/>
          <w:kern w:val="0"/>
          <w:sz w:val="30"/>
          <w:szCs w:val="20"/>
        </w:rPr>
      </w:pPr>
      <w:r>
        <w:rPr>
          <w:rFonts w:hint="eastAsia" w:ascii="仿宋_GB2312" w:hAnsi="仿宋_GB2312" w:eastAsia="仿宋_GB2312" w:cs="仿宋_GB2312"/>
          <w:color w:val="auto"/>
          <w:kern w:val="0"/>
          <w:sz w:val="30"/>
          <w:szCs w:val="20"/>
        </w:rPr>
        <w:t>日  期：</w:t>
      </w:r>
      <w:r>
        <w:rPr>
          <w:rFonts w:hint="eastAsia" w:ascii="仿宋_GB2312" w:hAnsi="仿宋_GB2312" w:eastAsia="仿宋_GB2312" w:cs="仿宋_GB2312"/>
          <w:color w:val="auto"/>
          <w:kern w:val="0"/>
          <w:sz w:val="30"/>
          <w:szCs w:val="20"/>
          <w:u w:val="single"/>
        </w:rPr>
        <w:t xml:space="preserve">          年     月    日</w:t>
      </w:r>
    </w:p>
    <w:p>
      <w:pPr>
        <w:widowControl/>
        <w:spacing w:line="360" w:lineRule="auto"/>
        <w:ind w:firstLine="2100" w:firstLineChars="700"/>
        <w:jc w:val="left"/>
        <w:rPr>
          <w:rFonts w:hint="eastAsia" w:ascii="仿宋_GB2312" w:hAnsi="仿宋_GB2312" w:eastAsia="仿宋_GB2312" w:cs="仿宋_GB2312"/>
          <w:color w:val="auto"/>
          <w:kern w:val="0"/>
          <w:sz w:val="30"/>
          <w:szCs w:val="20"/>
        </w:rPr>
      </w:pPr>
    </w:p>
    <w:p>
      <w:pPr>
        <w:spacing w:line="360" w:lineRule="auto"/>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 xml:space="preserve"> </w:t>
      </w:r>
    </w:p>
    <w:p>
      <w:pPr>
        <w:keepNext/>
        <w:keepLines/>
        <w:tabs>
          <w:tab w:val="left" w:pos="720"/>
        </w:tabs>
        <w:spacing w:before="260" w:after="260" w:line="413" w:lineRule="auto"/>
        <w:outlineLvl w:val="2"/>
        <w:rPr>
          <w:rFonts w:hint="eastAsia" w:ascii="楷体_GB2312" w:hAnsi="楷体_GB2312" w:eastAsia="楷体_GB2312" w:cs="楷体_GB2312"/>
          <w:b/>
          <w:color w:val="auto"/>
          <w:sz w:val="32"/>
          <w:szCs w:val="20"/>
        </w:rPr>
      </w:pPr>
      <w:r>
        <w:rPr>
          <w:rFonts w:hint="eastAsia" w:ascii="仿宋_GB2312" w:hAnsi="仿宋_GB2312" w:eastAsia="仿宋_GB2312" w:cs="仿宋_GB2312"/>
          <w:b/>
          <w:color w:val="auto"/>
          <w:sz w:val="32"/>
          <w:szCs w:val="20"/>
        </w:rPr>
        <w:br w:type="page"/>
      </w:r>
      <w:r>
        <w:rPr>
          <w:rFonts w:hint="eastAsia" w:ascii="楷体_GB2312" w:hAnsi="楷体_GB2312" w:eastAsia="楷体_GB2312" w:cs="楷体_GB2312"/>
          <w:b/>
          <w:color w:val="auto"/>
          <w:sz w:val="32"/>
          <w:szCs w:val="20"/>
        </w:rPr>
        <w:t xml:space="preserve">附件1：         </w:t>
      </w:r>
    </w:p>
    <w:p>
      <w:pPr>
        <w:keepNext/>
        <w:keepLines/>
        <w:tabs>
          <w:tab w:val="left" w:pos="720"/>
        </w:tabs>
        <w:spacing w:before="260" w:after="260" w:line="413" w:lineRule="auto"/>
        <w:jc w:val="center"/>
        <w:outlineLvl w:val="2"/>
        <w:rPr>
          <w:rFonts w:hint="eastAsia" w:ascii="仿宋_GB2312" w:hAnsi="仿宋_GB2312" w:eastAsia="仿宋_GB2312" w:cs="仿宋_GB2312"/>
          <w:b/>
          <w:color w:val="auto"/>
          <w:sz w:val="32"/>
          <w:szCs w:val="20"/>
        </w:rPr>
      </w:pPr>
      <w:r>
        <w:rPr>
          <w:rFonts w:hint="eastAsia" w:ascii="仿宋_GB2312" w:hAnsi="仿宋_GB2312" w:eastAsia="仿宋_GB2312" w:cs="仿宋_GB2312"/>
          <w:b/>
          <w:color w:val="auto"/>
          <w:sz w:val="32"/>
          <w:szCs w:val="20"/>
        </w:rPr>
        <w:t>法定代表人身份证明书</w:t>
      </w:r>
      <w:bookmarkEnd w:id="3"/>
      <w:bookmarkEnd w:id="4"/>
      <w:bookmarkEnd w:id="5"/>
      <w:bookmarkEnd w:id="6"/>
      <w:bookmarkEnd w:id="7"/>
      <w:bookmarkEnd w:id="8"/>
      <w:bookmarkEnd w:id="9"/>
      <w:bookmarkEnd w:id="10"/>
      <w:bookmarkEnd w:id="11"/>
      <w:bookmarkEnd w:id="12"/>
    </w:p>
    <w:p>
      <w:pPr>
        <w:spacing w:line="360" w:lineRule="auto"/>
        <w:rPr>
          <w:rFonts w:hint="eastAsia" w:ascii="仿宋_GB2312" w:hAnsi="仿宋_GB2312" w:eastAsia="仿宋_GB2312" w:cs="仿宋_GB2312"/>
          <w:b/>
          <w:color w:val="auto"/>
        </w:rPr>
      </w:pPr>
    </w:p>
    <w:p>
      <w:pPr>
        <w:ind w:firstLine="612"/>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单位名称：</w:t>
      </w:r>
      <w:r>
        <w:rPr>
          <w:rFonts w:hint="eastAsia" w:ascii="仿宋_GB2312" w:hAnsi="仿宋_GB2312" w:eastAsia="仿宋_GB2312" w:cs="仿宋_GB2312"/>
          <w:color w:val="auto"/>
          <w:sz w:val="24"/>
          <w:u w:val="single"/>
        </w:rPr>
        <w:tab/>
      </w:r>
      <w:r>
        <w:rPr>
          <w:rFonts w:hint="eastAsia" w:ascii="仿宋_GB2312" w:hAnsi="仿宋_GB2312" w:eastAsia="仿宋_GB2312" w:cs="仿宋_GB2312"/>
          <w:color w:val="auto"/>
          <w:sz w:val="24"/>
          <w:u w:val="single"/>
        </w:rPr>
        <w:tab/>
      </w:r>
      <w:r>
        <w:rPr>
          <w:rFonts w:hint="eastAsia" w:ascii="仿宋_GB2312" w:hAnsi="仿宋_GB2312" w:eastAsia="仿宋_GB2312" w:cs="仿宋_GB2312"/>
          <w:color w:val="auto"/>
          <w:sz w:val="24"/>
          <w:u w:val="single"/>
        </w:rPr>
        <w:tab/>
      </w:r>
      <w:r>
        <w:rPr>
          <w:rFonts w:hint="eastAsia" w:ascii="仿宋_GB2312" w:hAnsi="仿宋_GB2312" w:eastAsia="仿宋_GB2312" w:cs="仿宋_GB2312"/>
          <w:color w:val="auto"/>
          <w:sz w:val="24"/>
          <w:u w:val="single"/>
        </w:rPr>
        <w:tab/>
      </w:r>
      <w:r>
        <w:rPr>
          <w:rFonts w:hint="eastAsia" w:ascii="仿宋_GB2312" w:hAnsi="仿宋_GB2312" w:eastAsia="仿宋_GB2312" w:cs="仿宋_GB2312"/>
          <w:color w:val="auto"/>
          <w:sz w:val="24"/>
          <w:u w:val="single"/>
        </w:rPr>
        <w:tab/>
      </w:r>
      <w:r>
        <w:rPr>
          <w:rFonts w:hint="eastAsia" w:ascii="仿宋_GB2312" w:hAnsi="仿宋_GB2312" w:eastAsia="仿宋_GB2312" w:cs="仿宋_GB2312"/>
          <w:color w:val="auto"/>
          <w:sz w:val="24"/>
          <w:u w:val="single"/>
        </w:rPr>
        <w:tab/>
      </w:r>
      <w:r>
        <w:rPr>
          <w:rFonts w:hint="eastAsia" w:ascii="仿宋_GB2312" w:hAnsi="仿宋_GB2312" w:eastAsia="仿宋_GB2312" w:cs="仿宋_GB2312"/>
          <w:color w:val="auto"/>
          <w:sz w:val="24"/>
          <w:u w:val="single"/>
        </w:rPr>
        <w:tab/>
      </w:r>
      <w:r>
        <w:rPr>
          <w:rFonts w:hint="eastAsia" w:ascii="仿宋_GB2312" w:hAnsi="仿宋_GB2312" w:eastAsia="仿宋_GB2312" w:cs="仿宋_GB2312"/>
          <w:color w:val="auto"/>
          <w:sz w:val="24"/>
          <w:u w:val="single"/>
        </w:rPr>
        <w:tab/>
      </w:r>
      <w:r>
        <w:rPr>
          <w:rFonts w:hint="eastAsia" w:ascii="仿宋_GB2312" w:hAnsi="仿宋_GB2312" w:eastAsia="仿宋_GB2312" w:cs="仿宋_GB2312"/>
          <w:color w:val="auto"/>
          <w:sz w:val="24"/>
          <w:u w:val="single"/>
        </w:rPr>
        <w:tab/>
      </w:r>
      <w:r>
        <w:rPr>
          <w:rFonts w:hint="eastAsia" w:ascii="仿宋_GB2312" w:hAnsi="仿宋_GB2312" w:eastAsia="仿宋_GB2312" w:cs="仿宋_GB2312"/>
          <w:color w:val="auto"/>
          <w:sz w:val="24"/>
          <w:u w:val="single"/>
        </w:rPr>
        <w:tab/>
      </w:r>
    </w:p>
    <w:p>
      <w:pPr>
        <w:ind w:firstLine="612"/>
        <w:rPr>
          <w:rFonts w:hint="eastAsia" w:ascii="仿宋_GB2312" w:hAnsi="仿宋_GB2312" w:eastAsia="仿宋_GB2312" w:cs="仿宋_GB2312"/>
          <w:color w:val="auto"/>
          <w:sz w:val="24"/>
        </w:rPr>
      </w:pPr>
    </w:p>
    <w:p>
      <w:pPr>
        <w:ind w:firstLine="610"/>
        <w:rPr>
          <w:rFonts w:hint="eastAsia" w:ascii="仿宋_GB2312" w:hAnsi="仿宋_GB2312" w:eastAsia="仿宋_GB2312" w:cs="仿宋_GB2312"/>
          <w:color w:val="auto"/>
          <w:sz w:val="24"/>
          <w:u w:val="single"/>
        </w:rPr>
      </w:pPr>
      <w:r>
        <w:rPr>
          <w:rFonts w:hint="eastAsia" w:ascii="仿宋_GB2312" w:hAnsi="仿宋_GB2312" w:eastAsia="仿宋_GB2312" w:cs="仿宋_GB2312"/>
          <w:color w:val="auto"/>
          <w:sz w:val="24"/>
        </w:rPr>
        <w:t>单位性质：</w:t>
      </w:r>
      <w:r>
        <w:rPr>
          <w:rFonts w:hint="eastAsia" w:ascii="仿宋_GB2312" w:hAnsi="仿宋_GB2312" w:eastAsia="仿宋_GB2312" w:cs="仿宋_GB2312"/>
          <w:color w:val="auto"/>
          <w:sz w:val="24"/>
          <w:u w:val="single"/>
        </w:rPr>
        <w:tab/>
      </w:r>
      <w:r>
        <w:rPr>
          <w:rFonts w:hint="eastAsia" w:ascii="仿宋_GB2312" w:hAnsi="仿宋_GB2312" w:eastAsia="仿宋_GB2312" w:cs="仿宋_GB2312"/>
          <w:color w:val="auto"/>
          <w:sz w:val="24"/>
          <w:u w:val="single"/>
        </w:rPr>
        <w:tab/>
      </w:r>
      <w:r>
        <w:rPr>
          <w:rFonts w:hint="eastAsia" w:ascii="仿宋_GB2312" w:hAnsi="仿宋_GB2312" w:eastAsia="仿宋_GB2312" w:cs="仿宋_GB2312"/>
          <w:color w:val="auto"/>
          <w:sz w:val="24"/>
          <w:u w:val="single"/>
        </w:rPr>
        <w:tab/>
      </w:r>
      <w:r>
        <w:rPr>
          <w:rFonts w:hint="eastAsia" w:ascii="仿宋_GB2312" w:hAnsi="仿宋_GB2312" w:eastAsia="仿宋_GB2312" w:cs="仿宋_GB2312"/>
          <w:color w:val="auto"/>
          <w:sz w:val="24"/>
          <w:u w:val="single"/>
        </w:rPr>
        <w:tab/>
      </w:r>
      <w:r>
        <w:rPr>
          <w:rFonts w:hint="eastAsia" w:ascii="仿宋_GB2312" w:hAnsi="仿宋_GB2312" w:eastAsia="仿宋_GB2312" w:cs="仿宋_GB2312"/>
          <w:color w:val="auto"/>
          <w:sz w:val="24"/>
          <w:u w:val="single"/>
        </w:rPr>
        <w:tab/>
      </w:r>
      <w:r>
        <w:rPr>
          <w:rFonts w:hint="eastAsia" w:ascii="仿宋_GB2312" w:hAnsi="仿宋_GB2312" w:eastAsia="仿宋_GB2312" w:cs="仿宋_GB2312"/>
          <w:color w:val="auto"/>
          <w:sz w:val="24"/>
          <w:u w:val="single"/>
        </w:rPr>
        <w:tab/>
      </w:r>
      <w:r>
        <w:rPr>
          <w:rFonts w:hint="eastAsia" w:ascii="仿宋_GB2312" w:hAnsi="仿宋_GB2312" w:eastAsia="仿宋_GB2312" w:cs="仿宋_GB2312"/>
          <w:color w:val="auto"/>
          <w:sz w:val="24"/>
          <w:u w:val="single"/>
        </w:rPr>
        <w:tab/>
      </w:r>
      <w:r>
        <w:rPr>
          <w:rFonts w:hint="eastAsia" w:ascii="仿宋_GB2312" w:hAnsi="仿宋_GB2312" w:eastAsia="仿宋_GB2312" w:cs="仿宋_GB2312"/>
          <w:color w:val="auto"/>
          <w:sz w:val="24"/>
          <w:u w:val="single"/>
        </w:rPr>
        <w:tab/>
      </w:r>
      <w:r>
        <w:rPr>
          <w:rFonts w:hint="eastAsia" w:ascii="仿宋_GB2312" w:hAnsi="仿宋_GB2312" w:eastAsia="仿宋_GB2312" w:cs="仿宋_GB2312"/>
          <w:color w:val="auto"/>
          <w:sz w:val="24"/>
          <w:u w:val="single"/>
        </w:rPr>
        <w:tab/>
      </w:r>
      <w:r>
        <w:rPr>
          <w:rFonts w:hint="eastAsia" w:ascii="仿宋_GB2312" w:hAnsi="仿宋_GB2312" w:eastAsia="仿宋_GB2312" w:cs="仿宋_GB2312"/>
          <w:color w:val="auto"/>
          <w:sz w:val="24"/>
          <w:u w:val="single"/>
        </w:rPr>
        <w:tab/>
      </w:r>
    </w:p>
    <w:p>
      <w:pPr>
        <w:ind w:firstLine="610"/>
        <w:rPr>
          <w:rFonts w:hint="eastAsia" w:ascii="仿宋_GB2312" w:hAnsi="仿宋_GB2312" w:eastAsia="仿宋_GB2312" w:cs="仿宋_GB2312"/>
          <w:color w:val="auto"/>
          <w:sz w:val="24"/>
        </w:rPr>
      </w:pPr>
    </w:p>
    <w:p>
      <w:pPr>
        <w:ind w:firstLine="610"/>
        <w:rPr>
          <w:rFonts w:hint="eastAsia" w:ascii="仿宋_GB2312" w:hAnsi="仿宋_GB2312" w:eastAsia="仿宋_GB2312" w:cs="仿宋_GB2312"/>
          <w:color w:val="auto"/>
          <w:sz w:val="24"/>
          <w:u w:val="single"/>
        </w:rPr>
      </w:pPr>
      <w:r>
        <w:rPr>
          <w:rFonts w:hint="eastAsia" w:ascii="仿宋_GB2312" w:hAnsi="仿宋_GB2312" w:eastAsia="仿宋_GB2312" w:cs="仿宋_GB2312"/>
          <w:color w:val="auto"/>
          <w:sz w:val="24"/>
        </w:rPr>
        <w:t>地    址：</w:t>
      </w:r>
      <w:r>
        <w:rPr>
          <w:rFonts w:hint="eastAsia" w:ascii="仿宋_GB2312" w:hAnsi="仿宋_GB2312" w:eastAsia="仿宋_GB2312" w:cs="仿宋_GB2312"/>
          <w:color w:val="auto"/>
          <w:sz w:val="24"/>
          <w:u w:val="single"/>
        </w:rPr>
        <w:tab/>
      </w:r>
      <w:r>
        <w:rPr>
          <w:rFonts w:hint="eastAsia" w:ascii="仿宋_GB2312" w:hAnsi="仿宋_GB2312" w:eastAsia="仿宋_GB2312" w:cs="仿宋_GB2312"/>
          <w:color w:val="auto"/>
          <w:sz w:val="24"/>
          <w:u w:val="single"/>
        </w:rPr>
        <w:tab/>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u w:val="single"/>
        </w:rPr>
        <w:tab/>
      </w:r>
      <w:r>
        <w:rPr>
          <w:rFonts w:hint="eastAsia" w:ascii="仿宋_GB2312" w:hAnsi="仿宋_GB2312" w:eastAsia="仿宋_GB2312" w:cs="仿宋_GB2312"/>
          <w:color w:val="auto"/>
          <w:sz w:val="24"/>
          <w:u w:val="single"/>
        </w:rPr>
        <w:tab/>
      </w:r>
      <w:r>
        <w:rPr>
          <w:rFonts w:hint="eastAsia" w:ascii="仿宋_GB2312" w:hAnsi="仿宋_GB2312" w:eastAsia="仿宋_GB2312" w:cs="仿宋_GB2312"/>
          <w:color w:val="auto"/>
          <w:sz w:val="24"/>
          <w:u w:val="single"/>
        </w:rPr>
        <w:tab/>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u w:val="single"/>
        </w:rPr>
        <w:tab/>
      </w:r>
      <w:r>
        <w:rPr>
          <w:rFonts w:hint="eastAsia" w:ascii="仿宋_GB2312" w:hAnsi="仿宋_GB2312" w:eastAsia="仿宋_GB2312" w:cs="仿宋_GB2312"/>
          <w:color w:val="auto"/>
          <w:sz w:val="24"/>
          <w:u w:val="single"/>
        </w:rPr>
        <w:tab/>
      </w:r>
      <w:r>
        <w:rPr>
          <w:rFonts w:hint="eastAsia" w:ascii="仿宋_GB2312" w:hAnsi="仿宋_GB2312" w:eastAsia="仿宋_GB2312" w:cs="仿宋_GB2312"/>
          <w:color w:val="auto"/>
          <w:sz w:val="24"/>
          <w:u w:val="single"/>
        </w:rPr>
        <w:tab/>
      </w:r>
    </w:p>
    <w:p>
      <w:pPr>
        <w:ind w:firstLine="610"/>
        <w:rPr>
          <w:rFonts w:hint="eastAsia" w:ascii="仿宋_GB2312" w:hAnsi="仿宋_GB2312" w:eastAsia="仿宋_GB2312" w:cs="仿宋_GB2312"/>
          <w:color w:val="auto"/>
          <w:sz w:val="24"/>
        </w:rPr>
      </w:pPr>
    </w:p>
    <w:p>
      <w:pPr>
        <w:ind w:firstLine="61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成立时间：</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年</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月</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日</w:t>
      </w:r>
    </w:p>
    <w:p>
      <w:pPr>
        <w:ind w:firstLine="610"/>
        <w:rPr>
          <w:rFonts w:hint="eastAsia" w:ascii="仿宋_GB2312" w:hAnsi="仿宋_GB2312" w:eastAsia="仿宋_GB2312" w:cs="仿宋_GB2312"/>
          <w:color w:val="auto"/>
          <w:sz w:val="24"/>
        </w:rPr>
      </w:pPr>
    </w:p>
    <w:p>
      <w:pPr>
        <w:ind w:firstLine="610"/>
        <w:rPr>
          <w:rFonts w:hint="eastAsia" w:ascii="仿宋_GB2312" w:hAnsi="仿宋_GB2312" w:eastAsia="仿宋_GB2312" w:cs="仿宋_GB2312"/>
          <w:color w:val="auto"/>
          <w:sz w:val="24"/>
          <w:u w:val="single"/>
        </w:rPr>
      </w:pPr>
      <w:r>
        <w:rPr>
          <w:rFonts w:hint="eastAsia" w:ascii="仿宋_GB2312" w:hAnsi="仿宋_GB2312" w:eastAsia="仿宋_GB2312" w:cs="仿宋_GB2312"/>
          <w:color w:val="auto"/>
          <w:sz w:val="24"/>
        </w:rPr>
        <w:t>经营期限：</w:t>
      </w:r>
      <w:r>
        <w:rPr>
          <w:rFonts w:hint="eastAsia" w:ascii="仿宋_GB2312" w:hAnsi="仿宋_GB2312" w:eastAsia="仿宋_GB2312" w:cs="仿宋_GB2312"/>
          <w:color w:val="auto"/>
          <w:sz w:val="24"/>
          <w:u w:val="single"/>
        </w:rPr>
        <w:tab/>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u w:val="single"/>
        </w:rPr>
        <w:tab/>
      </w:r>
    </w:p>
    <w:p>
      <w:pPr>
        <w:ind w:firstLine="610"/>
        <w:rPr>
          <w:rFonts w:hint="eastAsia" w:ascii="仿宋_GB2312" w:hAnsi="仿宋_GB2312" w:eastAsia="仿宋_GB2312" w:cs="仿宋_GB2312"/>
          <w:color w:val="auto"/>
          <w:sz w:val="24"/>
        </w:rPr>
      </w:pPr>
    </w:p>
    <w:p>
      <w:pPr>
        <w:ind w:firstLine="610"/>
        <w:rPr>
          <w:rFonts w:hint="eastAsia" w:ascii="仿宋_GB2312" w:hAnsi="仿宋_GB2312" w:eastAsia="仿宋_GB2312" w:cs="仿宋_GB2312"/>
          <w:color w:val="auto"/>
          <w:sz w:val="24"/>
          <w:u w:val="single"/>
        </w:rPr>
      </w:pPr>
      <w:r>
        <w:rPr>
          <w:rFonts w:hint="eastAsia" w:ascii="仿宋_GB2312" w:hAnsi="仿宋_GB2312" w:eastAsia="仿宋_GB2312" w:cs="仿宋_GB2312"/>
          <w:color w:val="auto"/>
          <w:sz w:val="24"/>
        </w:rPr>
        <w:t>姓    名：</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 xml:space="preserve"> 性别：</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年龄：</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 xml:space="preserve"> 职务：</w:t>
      </w:r>
      <w:r>
        <w:rPr>
          <w:rFonts w:hint="eastAsia" w:ascii="仿宋_GB2312" w:hAnsi="仿宋_GB2312" w:eastAsia="仿宋_GB2312" w:cs="仿宋_GB2312"/>
          <w:color w:val="auto"/>
          <w:sz w:val="24"/>
          <w:u w:val="single"/>
        </w:rPr>
        <w:tab/>
      </w:r>
      <w:r>
        <w:rPr>
          <w:rFonts w:hint="eastAsia" w:ascii="仿宋_GB2312" w:hAnsi="仿宋_GB2312" w:eastAsia="仿宋_GB2312" w:cs="仿宋_GB2312"/>
          <w:color w:val="auto"/>
          <w:sz w:val="24"/>
          <w:u w:val="single"/>
        </w:rPr>
        <w:tab/>
      </w:r>
      <w:r>
        <w:rPr>
          <w:rFonts w:hint="eastAsia" w:ascii="仿宋_GB2312" w:hAnsi="仿宋_GB2312" w:eastAsia="仿宋_GB2312" w:cs="仿宋_GB2312"/>
          <w:color w:val="auto"/>
          <w:sz w:val="24"/>
          <w:u w:val="single"/>
        </w:rPr>
        <w:t xml:space="preserve">   </w:t>
      </w:r>
    </w:p>
    <w:p>
      <w:pPr>
        <w:ind w:firstLine="610"/>
        <w:rPr>
          <w:rFonts w:hint="eastAsia" w:ascii="仿宋_GB2312" w:hAnsi="仿宋_GB2312" w:eastAsia="仿宋_GB2312" w:cs="仿宋_GB2312"/>
          <w:color w:val="auto"/>
          <w:sz w:val="24"/>
        </w:rPr>
      </w:pPr>
    </w:p>
    <w:p>
      <w:pPr>
        <w:ind w:firstLine="61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系</w:t>
      </w:r>
      <w:r>
        <w:rPr>
          <w:rFonts w:hint="eastAsia" w:ascii="仿宋_GB2312" w:hAnsi="仿宋_GB2312" w:eastAsia="仿宋_GB2312" w:cs="仿宋_GB2312"/>
          <w:color w:val="auto"/>
          <w:sz w:val="24"/>
          <w:u w:val="single"/>
        </w:rPr>
        <w:t xml:space="preserve">          （投标人单位名称）         </w:t>
      </w:r>
      <w:r>
        <w:rPr>
          <w:rFonts w:hint="eastAsia" w:ascii="仿宋_GB2312" w:hAnsi="仿宋_GB2312" w:eastAsia="仿宋_GB2312" w:cs="仿宋_GB2312"/>
          <w:color w:val="auto"/>
          <w:sz w:val="24"/>
        </w:rPr>
        <w:t>的法定代表人。</w:t>
      </w:r>
    </w:p>
    <w:p>
      <w:pPr>
        <w:ind w:firstLine="610"/>
        <w:rPr>
          <w:rFonts w:hint="eastAsia" w:ascii="仿宋_GB2312" w:hAnsi="仿宋_GB2312" w:eastAsia="仿宋_GB2312" w:cs="仿宋_GB2312"/>
          <w:color w:val="auto"/>
          <w:sz w:val="24"/>
        </w:rPr>
      </w:pPr>
    </w:p>
    <w:p>
      <w:pPr>
        <w:ind w:firstLine="61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特此证明。</w:t>
      </w:r>
    </w:p>
    <w:p>
      <w:pPr>
        <w:tabs>
          <w:tab w:val="left" w:pos="720"/>
          <w:tab w:val="left" w:pos="900"/>
        </w:tabs>
        <w:spacing w:line="360" w:lineRule="auto"/>
        <w:ind w:firstLine="480" w:firstLineChars="200"/>
        <w:rPr>
          <w:rFonts w:hint="eastAsia" w:ascii="仿宋_GB2312" w:hAnsi="仿宋_GB2312" w:eastAsia="仿宋_GB2312" w:cs="仿宋_GB2312"/>
          <w:color w:val="auto"/>
          <w:sz w:val="24"/>
        </w:rPr>
      </w:pPr>
    </w:p>
    <w:p>
      <w:pPr>
        <w:tabs>
          <w:tab w:val="left" w:pos="720"/>
          <w:tab w:val="left" w:pos="900"/>
        </w:tabs>
        <w:spacing w:line="360" w:lineRule="auto"/>
        <w:ind w:firstLine="480" w:firstLineChars="200"/>
        <w:rPr>
          <w:rFonts w:hint="eastAsia" w:ascii="仿宋_GB2312" w:hAnsi="仿宋_GB2312" w:eastAsia="仿宋_GB2312" w:cs="仿宋_GB2312"/>
          <w:color w:val="auto"/>
          <w:sz w:val="24"/>
        </w:rPr>
      </w:pPr>
    </w:p>
    <w:p>
      <w:pPr>
        <w:tabs>
          <w:tab w:val="left" w:pos="720"/>
          <w:tab w:val="left" w:pos="900"/>
        </w:tabs>
        <w:spacing w:line="360" w:lineRule="auto"/>
        <w:ind w:firstLine="480" w:firstLineChars="200"/>
        <w:rPr>
          <w:rFonts w:hint="eastAsia" w:ascii="仿宋_GB2312" w:hAnsi="仿宋_GB2312" w:eastAsia="仿宋_GB2312" w:cs="仿宋_GB2312"/>
          <w:color w:val="auto"/>
          <w:sz w:val="24"/>
        </w:rPr>
      </w:pPr>
    </w:p>
    <w:p>
      <w:pPr>
        <w:tabs>
          <w:tab w:val="left" w:pos="720"/>
          <w:tab w:val="left" w:pos="900"/>
        </w:tabs>
        <w:spacing w:line="600" w:lineRule="exact"/>
        <w:ind w:firstLine="3840" w:firstLineChars="16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报价人：</w:t>
      </w:r>
      <w:r>
        <w:rPr>
          <w:rFonts w:hint="eastAsia" w:ascii="仿宋_GB2312" w:hAnsi="仿宋_GB2312" w:eastAsia="仿宋_GB2312" w:cs="仿宋_GB2312"/>
          <w:color w:val="auto"/>
          <w:sz w:val="24"/>
          <w:u w:val="single"/>
        </w:rPr>
        <w:t xml:space="preserve">             （盖公司法人公章）</w:t>
      </w:r>
    </w:p>
    <w:p>
      <w:pPr>
        <w:spacing w:line="600" w:lineRule="exact"/>
        <w:ind w:firstLine="4320" w:firstLineChars="18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日  期：</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年</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月</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日</w:t>
      </w:r>
    </w:p>
    <w:p>
      <w:pPr>
        <w:spacing w:line="600" w:lineRule="exact"/>
        <w:rPr>
          <w:rFonts w:hint="eastAsia" w:ascii="仿宋_GB2312" w:hAnsi="仿宋_GB2312" w:eastAsia="仿宋_GB2312" w:cs="仿宋_GB2312"/>
          <w:color w:val="auto"/>
          <w:sz w:val="24"/>
        </w:rPr>
      </w:pPr>
    </w:p>
    <w:p>
      <w:pPr>
        <w:spacing w:line="600" w:lineRule="exact"/>
        <w:rPr>
          <w:rFonts w:hint="eastAsia" w:ascii="仿宋_GB2312" w:hAnsi="仿宋_GB2312" w:eastAsia="仿宋_GB2312" w:cs="仿宋_GB2312"/>
          <w:color w:val="auto"/>
          <w:sz w:val="24"/>
        </w:rPr>
      </w:pPr>
    </w:p>
    <w:p>
      <w:pPr>
        <w:spacing w:line="600" w:lineRule="exact"/>
        <w:rPr>
          <w:rFonts w:hint="eastAsia" w:ascii="楷体_GB2312" w:hAnsi="楷体_GB2312" w:eastAsia="楷体_GB2312" w:cs="楷体_GB2312"/>
          <w:b/>
          <w:color w:val="auto"/>
          <w:sz w:val="32"/>
          <w:szCs w:val="20"/>
        </w:rPr>
      </w:pPr>
      <w:r>
        <w:rPr>
          <w:rFonts w:hint="eastAsia" w:ascii="仿宋_GB2312" w:hAnsi="仿宋_GB2312" w:eastAsia="仿宋_GB2312" w:cs="仿宋_GB2312"/>
          <w:b/>
          <w:color w:val="auto"/>
          <w:sz w:val="32"/>
          <w:szCs w:val="20"/>
        </w:rPr>
        <w:br w:type="page"/>
      </w:r>
      <w:bookmarkStart w:id="19" w:name="_Toc371174878"/>
      <w:bookmarkStart w:id="20" w:name="_Toc367273903"/>
      <w:bookmarkStart w:id="21" w:name="_Toc309224394"/>
      <w:bookmarkStart w:id="22" w:name="_Toc367273961"/>
      <w:bookmarkStart w:id="23" w:name="_Toc289852511"/>
      <w:bookmarkStart w:id="24" w:name="_Toc417479596"/>
      <w:bookmarkStart w:id="25" w:name="_Toc369339231"/>
      <w:r>
        <w:rPr>
          <w:rFonts w:hint="eastAsia" w:ascii="楷体_GB2312" w:hAnsi="楷体_GB2312" w:eastAsia="楷体_GB2312" w:cs="楷体_GB2312"/>
          <w:b/>
          <w:color w:val="auto"/>
          <w:sz w:val="32"/>
          <w:szCs w:val="20"/>
        </w:rPr>
        <w:t>附件2：附营业执照及法人身份证复印件。</w:t>
      </w:r>
    </w:p>
    <w:p>
      <w:pPr>
        <w:spacing w:line="600" w:lineRule="exact"/>
        <w:rPr>
          <w:rFonts w:hint="eastAsia" w:ascii="仿宋_GB2312" w:hAnsi="仿宋_GB2312" w:eastAsia="仿宋_GB2312" w:cs="仿宋_GB2312"/>
          <w:b/>
          <w:color w:val="auto"/>
          <w:sz w:val="32"/>
          <w:szCs w:val="20"/>
        </w:rPr>
      </w:pPr>
    </w:p>
    <w:p>
      <w:pPr>
        <w:spacing w:line="600" w:lineRule="exact"/>
        <w:rPr>
          <w:rFonts w:hint="eastAsia" w:ascii="仿宋_GB2312" w:hAnsi="仿宋_GB2312" w:eastAsia="仿宋_GB2312" w:cs="仿宋_GB2312"/>
          <w:b/>
          <w:color w:val="auto"/>
          <w:sz w:val="32"/>
          <w:szCs w:val="20"/>
        </w:rPr>
      </w:pPr>
    </w:p>
    <w:p>
      <w:pPr>
        <w:spacing w:line="600" w:lineRule="exact"/>
        <w:rPr>
          <w:rFonts w:hint="eastAsia" w:ascii="仿宋_GB2312" w:hAnsi="仿宋_GB2312" w:eastAsia="仿宋_GB2312" w:cs="仿宋_GB2312"/>
          <w:b/>
          <w:color w:val="auto"/>
          <w:sz w:val="32"/>
          <w:szCs w:val="20"/>
        </w:rPr>
      </w:pPr>
    </w:p>
    <w:p>
      <w:pPr>
        <w:spacing w:line="600" w:lineRule="exact"/>
        <w:rPr>
          <w:rFonts w:hint="eastAsia" w:ascii="仿宋_GB2312" w:hAnsi="仿宋_GB2312" w:eastAsia="仿宋_GB2312" w:cs="仿宋_GB2312"/>
          <w:b/>
          <w:color w:val="auto"/>
          <w:sz w:val="32"/>
          <w:szCs w:val="20"/>
        </w:rPr>
      </w:pPr>
    </w:p>
    <w:p>
      <w:pPr>
        <w:spacing w:line="600" w:lineRule="exact"/>
        <w:rPr>
          <w:rFonts w:hint="eastAsia" w:ascii="仿宋_GB2312" w:hAnsi="仿宋_GB2312" w:eastAsia="仿宋_GB2312" w:cs="仿宋_GB2312"/>
          <w:b/>
          <w:color w:val="auto"/>
          <w:sz w:val="32"/>
          <w:szCs w:val="20"/>
        </w:rPr>
      </w:pPr>
    </w:p>
    <w:p>
      <w:pPr>
        <w:spacing w:line="600" w:lineRule="exact"/>
        <w:rPr>
          <w:rFonts w:hint="eastAsia" w:ascii="仿宋_GB2312" w:hAnsi="仿宋_GB2312" w:eastAsia="仿宋_GB2312" w:cs="仿宋_GB2312"/>
          <w:b/>
          <w:color w:val="auto"/>
          <w:sz w:val="32"/>
          <w:szCs w:val="20"/>
        </w:rPr>
      </w:pPr>
    </w:p>
    <w:p>
      <w:pPr>
        <w:spacing w:line="600" w:lineRule="exact"/>
        <w:rPr>
          <w:rFonts w:hint="eastAsia" w:ascii="仿宋_GB2312" w:hAnsi="仿宋_GB2312" w:eastAsia="仿宋_GB2312" w:cs="仿宋_GB2312"/>
          <w:b/>
          <w:color w:val="auto"/>
          <w:sz w:val="32"/>
          <w:szCs w:val="20"/>
        </w:rPr>
      </w:pPr>
    </w:p>
    <w:p>
      <w:pPr>
        <w:spacing w:line="600" w:lineRule="exact"/>
        <w:rPr>
          <w:rFonts w:hint="eastAsia" w:ascii="仿宋_GB2312" w:hAnsi="仿宋_GB2312" w:eastAsia="仿宋_GB2312" w:cs="仿宋_GB2312"/>
          <w:b/>
          <w:color w:val="auto"/>
          <w:sz w:val="32"/>
          <w:szCs w:val="20"/>
        </w:rPr>
      </w:pPr>
    </w:p>
    <w:p>
      <w:pPr>
        <w:spacing w:line="600" w:lineRule="exact"/>
        <w:rPr>
          <w:rFonts w:hint="eastAsia" w:ascii="仿宋_GB2312" w:hAnsi="仿宋_GB2312" w:eastAsia="仿宋_GB2312" w:cs="仿宋_GB2312"/>
          <w:b/>
          <w:color w:val="auto"/>
          <w:sz w:val="32"/>
          <w:szCs w:val="20"/>
        </w:rPr>
      </w:pPr>
    </w:p>
    <w:p>
      <w:pPr>
        <w:spacing w:line="600" w:lineRule="exact"/>
        <w:rPr>
          <w:rFonts w:hint="eastAsia" w:ascii="仿宋_GB2312" w:hAnsi="仿宋_GB2312" w:eastAsia="仿宋_GB2312" w:cs="仿宋_GB2312"/>
          <w:b/>
          <w:color w:val="auto"/>
          <w:sz w:val="32"/>
          <w:szCs w:val="20"/>
        </w:rPr>
      </w:pPr>
    </w:p>
    <w:p>
      <w:pPr>
        <w:spacing w:line="600" w:lineRule="exact"/>
        <w:rPr>
          <w:rFonts w:hint="eastAsia" w:ascii="仿宋_GB2312" w:hAnsi="仿宋_GB2312" w:eastAsia="仿宋_GB2312" w:cs="仿宋_GB2312"/>
          <w:b/>
          <w:color w:val="auto"/>
          <w:sz w:val="32"/>
          <w:szCs w:val="20"/>
        </w:rPr>
      </w:pPr>
    </w:p>
    <w:p>
      <w:pPr>
        <w:spacing w:line="600" w:lineRule="exact"/>
        <w:rPr>
          <w:rFonts w:hint="eastAsia" w:ascii="仿宋_GB2312" w:hAnsi="仿宋_GB2312" w:eastAsia="仿宋_GB2312" w:cs="仿宋_GB2312"/>
          <w:b/>
          <w:color w:val="auto"/>
          <w:sz w:val="32"/>
          <w:szCs w:val="20"/>
        </w:rPr>
      </w:pPr>
    </w:p>
    <w:p>
      <w:pPr>
        <w:spacing w:line="600" w:lineRule="exact"/>
        <w:rPr>
          <w:rFonts w:hint="eastAsia" w:ascii="仿宋_GB2312" w:hAnsi="仿宋_GB2312" w:eastAsia="仿宋_GB2312" w:cs="仿宋_GB2312"/>
          <w:b/>
          <w:color w:val="auto"/>
          <w:sz w:val="32"/>
          <w:szCs w:val="20"/>
        </w:rPr>
      </w:pPr>
    </w:p>
    <w:p>
      <w:pPr>
        <w:spacing w:line="600" w:lineRule="exact"/>
        <w:rPr>
          <w:rFonts w:hint="eastAsia" w:ascii="仿宋_GB2312" w:hAnsi="仿宋_GB2312" w:eastAsia="仿宋_GB2312" w:cs="仿宋_GB2312"/>
          <w:b/>
          <w:color w:val="auto"/>
          <w:sz w:val="32"/>
          <w:szCs w:val="20"/>
        </w:rPr>
      </w:pPr>
    </w:p>
    <w:p>
      <w:pPr>
        <w:spacing w:line="600" w:lineRule="exact"/>
        <w:rPr>
          <w:rFonts w:hint="eastAsia" w:ascii="仿宋_GB2312" w:hAnsi="仿宋_GB2312" w:eastAsia="仿宋_GB2312" w:cs="仿宋_GB2312"/>
          <w:b/>
          <w:color w:val="auto"/>
          <w:sz w:val="32"/>
          <w:szCs w:val="20"/>
        </w:rPr>
      </w:pPr>
    </w:p>
    <w:p>
      <w:pPr>
        <w:spacing w:line="600" w:lineRule="exact"/>
        <w:rPr>
          <w:rFonts w:hint="eastAsia" w:ascii="仿宋_GB2312" w:hAnsi="仿宋_GB2312" w:eastAsia="仿宋_GB2312" w:cs="仿宋_GB2312"/>
          <w:b/>
          <w:color w:val="auto"/>
          <w:sz w:val="32"/>
          <w:szCs w:val="20"/>
        </w:rPr>
      </w:pPr>
    </w:p>
    <w:p>
      <w:pPr>
        <w:spacing w:line="600" w:lineRule="exact"/>
        <w:rPr>
          <w:rFonts w:hint="eastAsia" w:ascii="仿宋_GB2312" w:hAnsi="仿宋_GB2312" w:eastAsia="仿宋_GB2312" w:cs="仿宋_GB2312"/>
          <w:b/>
          <w:color w:val="auto"/>
          <w:sz w:val="32"/>
          <w:szCs w:val="20"/>
        </w:rPr>
      </w:pPr>
    </w:p>
    <w:p>
      <w:pPr>
        <w:spacing w:line="600" w:lineRule="exact"/>
        <w:rPr>
          <w:rFonts w:hint="eastAsia" w:ascii="仿宋_GB2312" w:hAnsi="仿宋_GB2312" w:eastAsia="仿宋_GB2312" w:cs="仿宋_GB2312"/>
          <w:b/>
          <w:color w:val="auto"/>
          <w:sz w:val="32"/>
          <w:szCs w:val="20"/>
        </w:rPr>
      </w:pPr>
    </w:p>
    <w:p>
      <w:pPr>
        <w:spacing w:line="600" w:lineRule="exact"/>
        <w:rPr>
          <w:rFonts w:hint="eastAsia" w:ascii="仿宋_GB2312" w:hAnsi="仿宋_GB2312" w:eastAsia="仿宋_GB2312" w:cs="仿宋_GB2312"/>
          <w:b/>
          <w:color w:val="auto"/>
          <w:sz w:val="32"/>
          <w:szCs w:val="20"/>
        </w:rPr>
      </w:pPr>
    </w:p>
    <w:p>
      <w:pPr>
        <w:spacing w:line="600" w:lineRule="exact"/>
        <w:rPr>
          <w:rFonts w:hint="eastAsia" w:ascii="仿宋_GB2312" w:hAnsi="仿宋_GB2312" w:eastAsia="仿宋_GB2312" w:cs="仿宋_GB2312"/>
          <w:b/>
          <w:color w:val="auto"/>
          <w:sz w:val="32"/>
          <w:szCs w:val="20"/>
        </w:rPr>
      </w:pPr>
    </w:p>
    <w:p>
      <w:pPr>
        <w:spacing w:line="600" w:lineRule="exact"/>
        <w:rPr>
          <w:rFonts w:hint="eastAsia" w:ascii="仿宋_GB2312" w:hAnsi="仿宋_GB2312" w:eastAsia="仿宋_GB2312" w:cs="仿宋_GB2312"/>
          <w:b/>
          <w:color w:val="auto"/>
          <w:sz w:val="32"/>
          <w:szCs w:val="20"/>
        </w:rPr>
      </w:pPr>
    </w:p>
    <w:p>
      <w:pPr>
        <w:spacing w:line="600" w:lineRule="exact"/>
        <w:rPr>
          <w:rFonts w:hint="eastAsia" w:ascii="仿宋_GB2312" w:hAnsi="仿宋_GB2312" w:eastAsia="仿宋_GB2312" w:cs="仿宋_GB2312"/>
          <w:b/>
          <w:color w:val="auto"/>
          <w:sz w:val="32"/>
          <w:szCs w:val="20"/>
        </w:rPr>
      </w:pPr>
    </w:p>
    <w:p>
      <w:pPr>
        <w:keepNext/>
        <w:keepLines/>
        <w:tabs>
          <w:tab w:val="left" w:pos="720"/>
        </w:tabs>
        <w:spacing w:before="260" w:after="260" w:line="413" w:lineRule="auto"/>
        <w:outlineLvl w:val="2"/>
        <w:rPr>
          <w:rFonts w:hint="eastAsia" w:ascii="楷体_GB2312" w:hAnsi="楷体_GB2312" w:eastAsia="楷体_GB2312" w:cs="楷体_GB2312"/>
          <w:b/>
          <w:color w:val="auto"/>
          <w:sz w:val="32"/>
          <w:szCs w:val="20"/>
        </w:rPr>
      </w:pPr>
      <w:r>
        <w:rPr>
          <w:rFonts w:hint="eastAsia" w:ascii="楷体_GB2312" w:hAnsi="楷体_GB2312" w:eastAsia="楷体_GB2312" w:cs="楷体_GB2312"/>
          <w:b/>
          <w:color w:val="auto"/>
          <w:sz w:val="32"/>
          <w:szCs w:val="20"/>
        </w:rPr>
        <w:t>附件3：                授权委托书</w:t>
      </w:r>
      <w:bookmarkEnd w:id="19"/>
      <w:bookmarkEnd w:id="20"/>
      <w:bookmarkEnd w:id="21"/>
      <w:bookmarkEnd w:id="22"/>
      <w:bookmarkEnd w:id="23"/>
      <w:bookmarkEnd w:id="24"/>
      <w:bookmarkEnd w:id="25"/>
    </w:p>
    <w:p>
      <w:pPr>
        <w:spacing w:line="360" w:lineRule="auto"/>
        <w:ind w:firstLine="420" w:firstLineChars="200"/>
        <w:rPr>
          <w:rFonts w:hint="eastAsia" w:ascii="仿宋_GB2312" w:hAnsi="仿宋_GB2312" w:eastAsia="仿宋_GB2312" w:cs="仿宋_GB2312"/>
          <w:color w:val="auto"/>
          <w:szCs w:val="21"/>
        </w:rPr>
      </w:pP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本人</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（姓名）系</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（投标人名称）的法定代表人，现委托</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（姓名）</w:t>
      </w:r>
      <w:r>
        <w:rPr>
          <w:rFonts w:hint="eastAsia" w:ascii="仿宋_GB2312" w:hAnsi="仿宋_GB2312" w:eastAsia="仿宋_GB2312" w:cs="仿宋_GB2312"/>
          <w:color w:val="auto"/>
          <w:sz w:val="24"/>
          <w:u w:val="single"/>
          <w:lang w:val="en-US" w:eastAsia="zh-CN"/>
        </w:rPr>
        <w:t xml:space="preserve">            </w:t>
      </w:r>
      <w:r>
        <w:rPr>
          <w:rFonts w:hint="eastAsia" w:ascii="仿宋_GB2312" w:hAnsi="仿宋_GB2312" w:eastAsia="仿宋_GB2312" w:cs="仿宋_GB2312"/>
          <w:color w:val="auto"/>
          <w:sz w:val="24"/>
        </w:rPr>
        <w:t>为我方代理人。代理人根据授权，以我方名义签署、澄清、说明、补正、递交、撤回、修改</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投标文件、签订合同和处理有关事宜，其法律后果由我方承担。</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委托期限：</w:t>
      </w:r>
      <w:r>
        <w:rPr>
          <w:rFonts w:hint="eastAsia" w:ascii="仿宋_GB2312" w:hAnsi="仿宋_GB2312" w:eastAsia="仿宋_GB2312" w:cs="仿宋_GB2312"/>
          <w:sz w:val="24"/>
          <w:u w:val="single"/>
        </w:rPr>
        <w:t>自</w:t>
      </w:r>
      <w:r>
        <w:rPr>
          <w:rFonts w:hint="eastAsia" w:ascii="仿宋_GB2312" w:hAnsi="仿宋_GB2312" w:eastAsia="仿宋_GB2312" w:cs="仿宋_GB2312"/>
          <w:sz w:val="24"/>
          <w:u w:val="single"/>
          <w:lang w:val="en-US" w:eastAsia="zh-CN"/>
        </w:rPr>
        <w:t>递交投标</w:t>
      </w:r>
      <w:r>
        <w:rPr>
          <w:rFonts w:hint="eastAsia" w:ascii="仿宋_GB2312" w:hAnsi="仿宋_GB2312" w:eastAsia="仿宋_GB2312" w:cs="仿宋_GB2312"/>
          <w:sz w:val="24"/>
          <w:u w:val="single"/>
        </w:rPr>
        <w:t>文件起</w:t>
      </w:r>
      <w:r>
        <w:rPr>
          <w:rFonts w:hint="eastAsia" w:ascii="仿宋_GB2312" w:hAnsi="仿宋_GB2312" w:eastAsia="仿宋_GB2312" w:cs="仿宋_GB2312"/>
          <w:sz w:val="24"/>
          <w:u w:val="single"/>
          <w:lang w:val="en-US" w:eastAsia="zh-CN"/>
        </w:rPr>
        <w:t xml:space="preserve">  </w:t>
      </w:r>
      <w:r>
        <w:rPr>
          <w:rFonts w:hint="eastAsia" w:ascii="仿宋_GB2312" w:hAnsi="仿宋_GB2312" w:eastAsia="仿宋_GB2312" w:cs="仿宋_GB2312"/>
          <w:sz w:val="24"/>
          <w:u w:val="single"/>
        </w:rPr>
        <w:t>至   年    月    日。</w:t>
      </w:r>
      <w:r>
        <w:rPr>
          <w:rFonts w:hint="eastAsia" w:ascii="仿宋_GB2312" w:hAnsi="仿宋_GB2312" w:eastAsia="仿宋_GB2312" w:cs="仿宋_GB2312"/>
          <w:color w:val="FF0000"/>
          <w:sz w:val="24"/>
        </w:rPr>
        <w:t>（</w:t>
      </w:r>
      <w:r>
        <w:rPr>
          <w:rFonts w:hint="eastAsia" w:ascii="仿宋_GB2312" w:hAnsi="仿宋_GB2312" w:eastAsia="仿宋_GB2312" w:cs="仿宋_GB2312"/>
          <w:color w:val="FF0000"/>
          <w:sz w:val="24"/>
          <w:lang w:val="en-US" w:eastAsia="zh-CN"/>
        </w:rPr>
        <w:t>不少于90天</w:t>
      </w:r>
      <w:r>
        <w:rPr>
          <w:rFonts w:hint="eastAsia" w:ascii="仿宋_GB2312" w:hAnsi="仿宋_GB2312" w:eastAsia="仿宋_GB2312" w:cs="仿宋_GB2312"/>
          <w:color w:val="FF0000"/>
          <w:sz w:val="24"/>
        </w:rPr>
        <w:t xml:space="preserve">）  </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代理人无转委托权。</w:t>
      </w:r>
    </w:p>
    <w:p>
      <w:pPr>
        <w:spacing w:line="360" w:lineRule="auto"/>
        <w:ind w:firstLine="480" w:firstLineChars="200"/>
        <w:rPr>
          <w:rFonts w:hint="eastAsia" w:ascii="仿宋_GB2312" w:hAnsi="仿宋_GB2312" w:eastAsia="仿宋_GB2312" w:cs="仿宋_GB2312"/>
          <w:color w:val="auto"/>
          <w:sz w:val="24"/>
        </w:rPr>
      </w:pPr>
    </w:p>
    <w:p>
      <w:pPr>
        <w:spacing w:line="360" w:lineRule="auto"/>
        <w:ind w:firstLine="480" w:firstLineChars="200"/>
        <w:rPr>
          <w:rFonts w:hint="eastAsia" w:ascii="仿宋_GB2312" w:hAnsi="仿宋_GB2312" w:eastAsia="仿宋_GB2312" w:cs="仿宋_GB2312"/>
          <w:color w:val="auto"/>
          <w:sz w:val="24"/>
        </w:rPr>
      </w:pPr>
    </w:p>
    <w:p>
      <w:pPr>
        <w:spacing w:line="360" w:lineRule="auto"/>
        <w:ind w:firstLine="480" w:firstLineChars="200"/>
        <w:rPr>
          <w:rFonts w:hint="eastAsia" w:ascii="仿宋_GB2312" w:hAnsi="仿宋_GB2312" w:eastAsia="仿宋_GB2312" w:cs="仿宋_GB2312"/>
          <w:color w:val="auto"/>
          <w:sz w:val="24"/>
        </w:rPr>
      </w:pPr>
    </w:p>
    <w:p>
      <w:pPr>
        <w:spacing w:before="156" w:beforeLines="50" w:after="156" w:afterLines="50" w:line="360" w:lineRule="exact"/>
        <w:ind w:firstLine="3600" w:firstLineChars="15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投标人：</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（盖单位章）</w:t>
      </w:r>
    </w:p>
    <w:p>
      <w:pPr>
        <w:spacing w:before="156" w:beforeLines="50" w:after="156" w:afterLines="50" w:line="360" w:lineRule="exact"/>
        <w:ind w:firstLine="420"/>
        <w:rPr>
          <w:rFonts w:hint="eastAsia" w:ascii="仿宋_GB2312" w:hAnsi="仿宋_GB2312" w:eastAsia="仿宋_GB2312" w:cs="仿宋_GB2312"/>
          <w:color w:val="auto"/>
          <w:sz w:val="24"/>
        </w:rPr>
      </w:pPr>
    </w:p>
    <w:p>
      <w:pPr>
        <w:spacing w:before="156" w:beforeLines="50" w:after="156" w:afterLines="50" w:line="360" w:lineRule="exact"/>
        <w:ind w:firstLine="3600" w:firstLineChars="15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法定代表人：</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 xml:space="preserve"> （签字或盖私章）</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 xml:space="preserve"> </w:t>
      </w:r>
    </w:p>
    <w:p>
      <w:pPr>
        <w:spacing w:line="360" w:lineRule="auto"/>
        <w:ind w:firstLine="3600" w:firstLineChars="15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身份证号码：</w:t>
      </w:r>
      <w:r>
        <w:rPr>
          <w:rFonts w:hint="eastAsia" w:ascii="仿宋_GB2312" w:hAnsi="仿宋_GB2312" w:eastAsia="仿宋_GB2312" w:cs="仿宋_GB2312"/>
          <w:color w:val="auto"/>
          <w:sz w:val="24"/>
          <w:u w:val="single"/>
        </w:rPr>
        <w:t xml:space="preserve">                               </w:t>
      </w:r>
    </w:p>
    <w:p>
      <w:pPr>
        <w:spacing w:line="360" w:lineRule="auto"/>
        <w:ind w:firstLine="480" w:firstLineChars="200"/>
        <w:rPr>
          <w:rFonts w:hint="eastAsia" w:ascii="仿宋_GB2312" w:hAnsi="仿宋_GB2312" w:eastAsia="仿宋_GB2312" w:cs="仿宋_GB2312"/>
          <w:color w:val="auto"/>
          <w:sz w:val="24"/>
        </w:rPr>
      </w:pPr>
    </w:p>
    <w:p>
      <w:pPr>
        <w:spacing w:before="156" w:beforeLines="50" w:after="156" w:afterLines="50" w:line="360" w:lineRule="exact"/>
        <w:ind w:firstLine="3600" w:firstLineChars="15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委托代理人：</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（签字或盖私章）</w:t>
      </w:r>
    </w:p>
    <w:p>
      <w:pPr>
        <w:spacing w:line="360" w:lineRule="auto"/>
        <w:ind w:firstLine="480" w:firstLineChars="200"/>
        <w:rPr>
          <w:rFonts w:hint="eastAsia" w:ascii="仿宋_GB2312" w:hAnsi="仿宋_GB2312" w:eastAsia="仿宋_GB2312" w:cs="仿宋_GB2312"/>
          <w:color w:val="auto"/>
          <w:sz w:val="24"/>
        </w:rPr>
      </w:pPr>
    </w:p>
    <w:p>
      <w:pPr>
        <w:spacing w:line="360" w:lineRule="auto"/>
        <w:ind w:firstLine="3600" w:firstLineChars="15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身份证号码：</w:t>
      </w:r>
      <w:r>
        <w:rPr>
          <w:rFonts w:hint="eastAsia" w:ascii="仿宋_GB2312" w:hAnsi="仿宋_GB2312" w:eastAsia="仿宋_GB2312" w:cs="仿宋_GB2312"/>
          <w:color w:val="auto"/>
          <w:sz w:val="24"/>
          <w:u w:val="single"/>
        </w:rPr>
        <w:t xml:space="preserve">                                </w:t>
      </w:r>
    </w:p>
    <w:p>
      <w:pPr>
        <w:spacing w:line="360" w:lineRule="auto"/>
        <w:ind w:firstLine="6120" w:firstLineChars="2550"/>
        <w:rPr>
          <w:rFonts w:hint="eastAsia" w:ascii="仿宋_GB2312" w:hAnsi="仿宋_GB2312" w:eastAsia="仿宋_GB2312" w:cs="仿宋_GB2312"/>
          <w:color w:val="auto"/>
          <w:sz w:val="24"/>
        </w:rPr>
      </w:pPr>
    </w:p>
    <w:p>
      <w:pPr>
        <w:spacing w:line="360" w:lineRule="auto"/>
        <w:ind w:right="480" w:firstLine="4800" w:firstLineChars="20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年</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月</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日</w:t>
      </w:r>
    </w:p>
    <w:p>
      <w:pPr>
        <w:spacing w:line="360" w:lineRule="auto"/>
        <w:ind w:right="480" w:firstLine="4800" w:firstLineChars="2000"/>
        <w:rPr>
          <w:rFonts w:hint="eastAsia" w:ascii="仿宋_GB2312" w:hAnsi="仿宋_GB2312" w:eastAsia="仿宋_GB2312" w:cs="仿宋_GB2312"/>
          <w:color w:val="auto"/>
          <w:sz w:val="24"/>
        </w:rPr>
      </w:pPr>
    </w:p>
    <w:p>
      <w:pPr>
        <w:spacing w:line="360" w:lineRule="auto"/>
        <w:ind w:right="480" w:firstLine="4800" w:firstLineChars="2000"/>
        <w:rPr>
          <w:rFonts w:hint="eastAsia" w:ascii="仿宋_GB2312" w:hAnsi="仿宋_GB2312" w:eastAsia="仿宋_GB2312" w:cs="仿宋_GB2312"/>
          <w:color w:val="auto"/>
          <w:sz w:val="24"/>
        </w:rPr>
      </w:pPr>
    </w:p>
    <w:p>
      <w:pPr>
        <w:spacing w:line="360" w:lineRule="auto"/>
        <w:ind w:right="480" w:firstLine="4800" w:firstLineChars="2000"/>
        <w:rPr>
          <w:rFonts w:hint="eastAsia" w:ascii="仿宋_GB2312" w:hAnsi="仿宋_GB2312" w:eastAsia="仿宋_GB2312" w:cs="仿宋_GB2312"/>
          <w:color w:val="auto"/>
          <w:sz w:val="24"/>
        </w:rPr>
      </w:pPr>
    </w:p>
    <w:p>
      <w:pPr>
        <w:spacing w:line="360" w:lineRule="auto"/>
        <w:ind w:right="480"/>
        <w:rPr>
          <w:rFonts w:hint="eastAsia" w:ascii="仿宋_GB2312" w:hAnsi="仿宋_GB2312" w:eastAsia="仿宋_GB2312" w:cs="仿宋_GB2312"/>
          <w:color w:val="auto"/>
          <w:sz w:val="24"/>
        </w:rPr>
      </w:pPr>
    </w:p>
    <w:p>
      <w:pPr>
        <w:spacing w:line="360" w:lineRule="auto"/>
        <w:ind w:right="480" w:firstLine="4800" w:firstLineChars="2000"/>
        <w:rPr>
          <w:rFonts w:hint="eastAsia" w:ascii="仿宋_GB2312" w:hAnsi="仿宋_GB2312" w:eastAsia="仿宋_GB2312" w:cs="仿宋_GB2312"/>
          <w:color w:val="auto"/>
          <w:sz w:val="24"/>
        </w:rPr>
      </w:pPr>
    </w:p>
    <w:p>
      <w:pPr>
        <w:spacing w:line="360" w:lineRule="auto"/>
        <w:ind w:right="480"/>
        <w:rPr>
          <w:rFonts w:hint="eastAsia" w:ascii="仿宋_GB2312" w:hAnsi="仿宋_GB2312" w:eastAsia="仿宋_GB2312" w:cs="仿宋_GB2312"/>
          <w:color w:val="auto"/>
          <w:sz w:val="24"/>
        </w:rPr>
      </w:pPr>
    </w:p>
    <w:p>
      <w:pPr>
        <w:keepNext/>
        <w:keepLines/>
        <w:tabs>
          <w:tab w:val="left" w:pos="720"/>
        </w:tabs>
        <w:spacing w:before="260" w:after="260" w:line="413" w:lineRule="auto"/>
        <w:outlineLvl w:val="2"/>
        <w:rPr>
          <w:rFonts w:hint="eastAsia" w:ascii="楷体_GB2312" w:hAnsi="楷体_GB2312" w:eastAsia="楷体_GB2312" w:cs="楷体_GB2312"/>
          <w:b/>
          <w:color w:val="auto"/>
          <w:sz w:val="32"/>
          <w:szCs w:val="20"/>
        </w:rPr>
      </w:pPr>
      <w:r>
        <w:rPr>
          <w:rFonts w:hint="eastAsia" w:ascii="楷体_GB2312" w:hAnsi="楷体_GB2312" w:eastAsia="楷体_GB2312" w:cs="楷体_GB2312"/>
          <w:b/>
          <w:color w:val="auto"/>
          <w:sz w:val="32"/>
          <w:szCs w:val="20"/>
        </w:rPr>
        <w:t>附件4：附委托人身份证复印件。</w:t>
      </w:r>
    </w:p>
    <w:p>
      <w:pPr>
        <w:spacing w:line="360" w:lineRule="auto"/>
        <w:ind w:right="480" w:firstLine="4800" w:firstLineChars="2000"/>
        <w:rPr>
          <w:rFonts w:hint="eastAsia" w:ascii="仿宋_GB2312" w:hAnsi="仿宋_GB2312" w:eastAsia="仿宋_GB2312" w:cs="仿宋_GB2312"/>
          <w:color w:val="auto"/>
          <w:sz w:val="24"/>
        </w:rPr>
      </w:pPr>
    </w:p>
    <w:p>
      <w:pPr>
        <w:spacing w:line="360" w:lineRule="auto"/>
        <w:ind w:right="480" w:firstLine="4800" w:firstLineChars="2000"/>
        <w:rPr>
          <w:rFonts w:hint="eastAsia" w:ascii="仿宋_GB2312" w:hAnsi="仿宋_GB2312" w:eastAsia="仿宋_GB2312" w:cs="仿宋_GB2312"/>
          <w:color w:val="auto"/>
          <w:sz w:val="24"/>
        </w:rPr>
      </w:pPr>
    </w:p>
    <w:p>
      <w:pPr>
        <w:spacing w:line="360" w:lineRule="auto"/>
        <w:ind w:right="480" w:firstLine="4800" w:firstLineChars="2000"/>
        <w:rPr>
          <w:rFonts w:hint="eastAsia" w:ascii="仿宋_GB2312" w:hAnsi="仿宋_GB2312" w:eastAsia="仿宋_GB2312" w:cs="仿宋_GB2312"/>
          <w:color w:val="auto"/>
          <w:sz w:val="24"/>
        </w:rPr>
      </w:pPr>
    </w:p>
    <w:p>
      <w:pPr>
        <w:spacing w:line="360" w:lineRule="auto"/>
        <w:ind w:right="480" w:firstLine="4800" w:firstLineChars="2000"/>
        <w:rPr>
          <w:rFonts w:hint="eastAsia" w:ascii="仿宋_GB2312" w:hAnsi="仿宋_GB2312" w:eastAsia="仿宋_GB2312" w:cs="仿宋_GB2312"/>
          <w:color w:val="auto"/>
          <w:sz w:val="24"/>
        </w:rPr>
      </w:pPr>
    </w:p>
    <w:p>
      <w:pPr>
        <w:spacing w:line="360" w:lineRule="auto"/>
        <w:ind w:right="480" w:firstLine="4800" w:firstLineChars="2000"/>
        <w:rPr>
          <w:rFonts w:hint="eastAsia" w:ascii="仿宋_GB2312" w:hAnsi="仿宋_GB2312" w:eastAsia="仿宋_GB2312" w:cs="仿宋_GB2312"/>
          <w:color w:val="auto"/>
          <w:sz w:val="24"/>
        </w:rPr>
      </w:pPr>
    </w:p>
    <w:p>
      <w:pPr>
        <w:spacing w:line="360" w:lineRule="auto"/>
        <w:ind w:right="480" w:firstLine="4800" w:firstLineChars="2000"/>
        <w:rPr>
          <w:rFonts w:hint="eastAsia" w:ascii="仿宋_GB2312" w:hAnsi="仿宋_GB2312" w:eastAsia="仿宋_GB2312" w:cs="仿宋_GB2312"/>
          <w:color w:val="auto"/>
          <w:sz w:val="24"/>
        </w:rPr>
      </w:pPr>
    </w:p>
    <w:p>
      <w:pPr>
        <w:spacing w:line="360" w:lineRule="auto"/>
        <w:ind w:right="480" w:firstLine="4800" w:firstLineChars="2000"/>
        <w:rPr>
          <w:rFonts w:hint="eastAsia" w:ascii="仿宋_GB2312" w:hAnsi="仿宋_GB2312" w:eastAsia="仿宋_GB2312" w:cs="仿宋_GB2312"/>
          <w:color w:val="auto"/>
          <w:sz w:val="24"/>
        </w:rPr>
      </w:pPr>
    </w:p>
    <w:p>
      <w:pPr>
        <w:spacing w:line="360" w:lineRule="auto"/>
        <w:ind w:right="480" w:firstLine="4800" w:firstLineChars="2000"/>
        <w:rPr>
          <w:rFonts w:hint="eastAsia" w:ascii="仿宋_GB2312" w:hAnsi="仿宋_GB2312" w:eastAsia="仿宋_GB2312" w:cs="仿宋_GB2312"/>
          <w:color w:val="auto"/>
          <w:sz w:val="24"/>
        </w:rPr>
      </w:pPr>
    </w:p>
    <w:p>
      <w:pPr>
        <w:spacing w:line="360" w:lineRule="auto"/>
        <w:ind w:right="480" w:firstLine="4800" w:firstLineChars="2000"/>
        <w:rPr>
          <w:rFonts w:hint="eastAsia" w:ascii="仿宋_GB2312" w:hAnsi="仿宋_GB2312" w:eastAsia="仿宋_GB2312" w:cs="仿宋_GB2312"/>
          <w:color w:val="auto"/>
          <w:sz w:val="24"/>
        </w:rPr>
      </w:pPr>
    </w:p>
    <w:p>
      <w:pPr>
        <w:spacing w:line="360" w:lineRule="auto"/>
        <w:ind w:right="480" w:firstLine="4800" w:firstLineChars="2000"/>
        <w:rPr>
          <w:rFonts w:hint="eastAsia" w:ascii="仿宋_GB2312" w:hAnsi="仿宋_GB2312" w:eastAsia="仿宋_GB2312" w:cs="仿宋_GB2312"/>
          <w:color w:val="auto"/>
          <w:sz w:val="24"/>
        </w:rPr>
      </w:pPr>
    </w:p>
    <w:p>
      <w:pPr>
        <w:spacing w:line="360" w:lineRule="auto"/>
        <w:ind w:right="480" w:firstLine="4800" w:firstLineChars="2000"/>
        <w:rPr>
          <w:rFonts w:hint="eastAsia" w:ascii="仿宋_GB2312" w:hAnsi="仿宋_GB2312" w:eastAsia="仿宋_GB2312" w:cs="仿宋_GB2312"/>
          <w:color w:val="auto"/>
          <w:sz w:val="24"/>
        </w:rPr>
      </w:pPr>
    </w:p>
    <w:p>
      <w:pPr>
        <w:spacing w:line="360" w:lineRule="auto"/>
        <w:ind w:right="480" w:firstLine="4800" w:firstLineChars="2000"/>
        <w:rPr>
          <w:rFonts w:hint="eastAsia" w:ascii="仿宋_GB2312" w:hAnsi="仿宋_GB2312" w:eastAsia="仿宋_GB2312" w:cs="仿宋_GB2312"/>
          <w:color w:val="auto"/>
          <w:sz w:val="24"/>
        </w:rPr>
      </w:pPr>
    </w:p>
    <w:p>
      <w:pPr>
        <w:spacing w:line="360" w:lineRule="auto"/>
        <w:ind w:right="480" w:firstLine="4800" w:firstLineChars="2000"/>
        <w:rPr>
          <w:rFonts w:hint="eastAsia" w:ascii="仿宋_GB2312" w:hAnsi="仿宋_GB2312" w:eastAsia="仿宋_GB2312" w:cs="仿宋_GB2312"/>
          <w:color w:val="auto"/>
          <w:sz w:val="24"/>
        </w:rPr>
      </w:pPr>
    </w:p>
    <w:p>
      <w:pPr>
        <w:spacing w:line="360" w:lineRule="auto"/>
        <w:ind w:right="480" w:firstLine="4800" w:firstLineChars="2000"/>
        <w:rPr>
          <w:rFonts w:hint="eastAsia" w:ascii="仿宋_GB2312" w:hAnsi="仿宋_GB2312" w:eastAsia="仿宋_GB2312" w:cs="仿宋_GB2312"/>
          <w:color w:val="auto"/>
          <w:sz w:val="24"/>
        </w:rPr>
      </w:pPr>
    </w:p>
    <w:p>
      <w:pPr>
        <w:spacing w:line="360" w:lineRule="auto"/>
        <w:ind w:right="480" w:firstLine="4800" w:firstLineChars="2000"/>
        <w:rPr>
          <w:rFonts w:hint="eastAsia" w:ascii="仿宋_GB2312" w:hAnsi="仿宋_GB2312" w:eastAsia="仿宋_GB2312" w:cs="仿宋_GB2312"/>
          <w:color w:val="auto"/>
          <w:sz w:val="24"/>
        </w:rPr>
      </w:pPr>
    </w:p>
    <w:p>
      <w:pPr>
        <w:spacing w:line="360" w:lineRule="auto"/>
        <w:ind w:right="480" w:firstLine="4800" w:firstLineChars="2000"/>
        <w:rPr>
          <w:rFonts w:hint="eastAsia" w:ascii="仿宋_GB2312" w:hAnsi="仿宋_GB2312" w:eastAsia="仿宋_GB2312" w:cs="仿宋_GB2312"/>
          <w:color w:val="auto"/>
          <w:sz w:val="24"/>
        </w:rPr>
      </w:pPr>
    </w:p>
    <w:p>
      <w:pPr>
        <w:spacing w:line="360" w:lineRule="auto"/>
        <w:ind w:right="480" w:firstLine="4800" w:firstLineChars="2000"/>
        <w:rPr>
          <w:rFonts w:hint="eastAsia" w:ascii="仿宋_GB2312" w:hAnsi="仿宋_GB2312" w:eastAsia="仿宋_GB2312" w:cs="仿宋_GB2312"/>
          <w:color w:val="auto"/>
          <w:sz w:val="24"/>
        </w:rPr>
      </w:pPr>
    </w:p>
    <w:p>
      <w:pPr>
        <w:spacing w:line="360" w:lineRule="auto"/>
        <w:ind w:right="480" w:firstLine="4800" w:firstLineChars="2000"/>
        <w:rPr>
          <w:rFonts w:hint="eastAsia" w:ascii="仿宋_GB2312" w:hAnsi="仿宋_GB2312" w:eastAsia="仿宋_GB2312" w:cs="仿宋_GB2312"/>
          <w:color w:val="auto"/>
          <w:sz w:val="24"/>
        </w:rPr>
      </w:pPr>
    </w:p>
    <w:p>
      <w:pPr>
        <w:spacing w:line="360" w:lineRule="auto"/>
        <w:ind w:right="480" w:firstLine="4800" w:firstLineChars="2000"/>
        <w:rPr>
          <w:rFonts w:hint="eastAsia" w:ascii="仿宋_GB2312" w:hAnsi="仿宋_GB2312" w:eastAsia="仿宋_GB2312" w:cs="仿宋_GB2312"/>
          <w:color w:val="auto"/>
          <w:sz w:val="24"/>
        </w:rPr>
      </w:pPr>
    </w:p>
    <w:p>
      <w:pPr>
        <w:spacing w:line="360" w:lineRule="auto"/>
        <w:ind w:right="480" w:firstLine="4800" w:firstLineChars="2000"/>
        <w:rPr>
          <w:rFonts w:hint="eastAsia" w:ascii="仿宋_GB2312" w:hAnsi="仿宋_GB2312" w:eastAsia="仿宋_GB2312" w:cs="仿宋_GB2312"/>
          <w:color w:val="auto"/>
          <w:sz w:val="24"/>
        </w:rPr>
      </w:pPr>
    </w:p>
    <w:p>
      <w:pPr>
        <w:spacing w:line="360" w:lineRule="auto"/>
        <w:ind w:right="480" w:firstLine="4800" w:firstLineChars="2000"/>
        <w:rPr>
          <w:rFonts w:hint="eastAsia" w:ascii="仿宋_GB2312" w:hAnsi="仿宋_GB2312" w:eastAsia="仿宋_GB2312" w:cs="仿宋_GB2312"/>
          <w:color w:val="auto"/>
          <w:sz w:val="24"/>
        </w:rPr>
      </w:pPr>
    </w:p>
    <w:p>
      <w:pPr>
        <w:spacing w:line="360" w:lineRule="auto"/>
        <w:ind w:right="480" w:firstLine="4800" w:firstLineChars="2000"/>
        <w:rPr>
          <w:rFonts w:hint="eastAsia" w:ascii="仿宋_GB2312" w:hAnsi="仿宋_GB2312" w:eastAsia="仿宋_GB2312" w:cs="仿宋_GB2312"/>
          <w:color w:val="auto"/>
          <w:sz w:val="24"/>
        </w:rPr>
      </w:pPr>
    </w:p>
    <w:p>
      <w:pPr>
        <w:spacing w:line="360" w:lineRule="auto"/>
        <w:ind w:right="480" w:firstLine="4800" w:firstLineChars="2000"/>
        <w:rPr>
          <w:rFonts w:hint="eastAsia" w:ascii="仿宋_GB2312" w:hAnsi="仿宋_GB2312" w:eastAsia="仿宋_GB2312" w:cs="仿宋_GB2312"/>
          <w:color w:val="auto"/>
          <w:sz w:val="24"/>
        </w:rPr>
      </w:pPr>
    </w:p>
    <w:p>
      <w:pPr>
        <w:spacing w:line="360" w:lineRule="auto"/>
        <w:ind w:right="480" w:firstLine="4800" w:firstLineChars="2000"/>
        <w:rPr>
          <w:rFonts w:hint="eastAsia" w:ascii="仿宋_GB2312" w:hAnsi="仿宋_GB2312" w:eastAsia="仿宋_GB2312" w:cs="仿宋_GB2312"/>
          <w:color w:val="auto"/>
          <w:sz w:val="24"/>
        </w:rPr>
      </w:pPr>
    </w:p>
    <w:p>
      <w:pPr>
        <w:spacing w:line="360" w:lineRule="auto"/>
        <w:ind w:right="480" w:firstLine="4800" w:firstLineChars="2000"/>
        <w:rPr>
          <w:rFonts w:hint="eastAsia" w:ascii="仿宋_GB2312" w:hAnsi="仿宋_GB2312" w:eastAsia="仿宋_GB2312" w:cs="仿宋_GB2312"/>
          <w:color w:val="auto"/>
          <w:sz w:val="24"/>
        </w:rPr>
      </w:pPr>
    </w:p>
    <w:p>
      <w:pPr>
        <w:spacing w:line="360" w:lineRule="auto"/>
        <w:ind w:right="480" w:firstLine="4800" w:firstLineChars="2000"/>
        <w:rPr>
          <w:rFonts w:hint="eastAsia" w:ascii="仿宋_GB2312" w:hAnsi="仿宋_GB2312" w:eastAsia="仿宋_GB2312" w:cs="仿宋_GB2312"/>
          <w:color w:val="auto"/>
          <w:sz w:val="24"/>
        </w:rPr>
      </w:pPr>
    </w:p>
    <w:p>
      <w:pPr>
        <w:spacing w:line="360" w:lineRule="auto"/>
        <w:ind w:right="480" w:firstLine="4800" w:firstLineChars="2000"/>
        <w:rPr>
          <w:rFonts w:hint="eastAsia" w:ascii="仿宋_GB2312" w:hAnsi="仿宋_GB2312" w:eastAsia="仿宋_GB2312" w:cs="仿宋_GB2312"/>
          <w:color w:val="auto"/>
          <w:sz w:val="24"/>
        </w:rPr>
      </w:pPr>
    </w:p>
    <w:p>
      <w:pPr>
        <w:spacing w:line="360" w:lineRule="auto"/>
        <w:ind w:right="480" w:firstLine="4800" w:firstLineChars="2000"/>
        <w:rPr>
          <w:rFonts w:hint="eastAsia" w:ascii="仿宋_GB2312" w:hAnsi="仿宋_GB2312" w:eastAsia="仿宋_GB2312" w:cs="仿宋_GB2312"/>
          <w:color w:val="auto"/>
          <w:sz w:val="24"/>
        </w:rPr>
      </w:pPr>
    </w:p>
    <w:bookmarkEnd w:id="13"/>
    <w:bookmarkEnd w:id="14"/>
    <w:bookmarkEnd w:id="15"/>
    <w:bookmarkEnd w:id="16"/>
    <w:p>
      <w:pPr>
        <w:spacing w:line="360" w:lineRule="auto"/>
        <w:ind w:right="480"/>
        <w:rPr>
          <w:rFonts w:ascii="宋体" w:hAnsi="宋体"/>
          <w:color w:val="auto"/>
          <w:sz w:val="24"/>
        </w:rPr>
      </w:pPr>
      <w:bookmarkStart w:id="26" w:name="_Toc391627761"/>
      <w:bookmarkStart w:id="27" w:name="_Toc401691542"/>
      <w:r>
        <w:rPr>
          <w:rFonts w:hint="eastAsia" w:ascii="宋体" w:hAnsi="宋体"/>
          <w:b/>
          <w:color w:val="auto"/>
          <w:sz w:val="32"/>
          <w:szCs w:val="20"/>
        </w:rPr>
        <w:t>附件5、  承诺书格式</w:t>
      </w:r>
      <w:bookmarkEnd w:id="26"/>
      <w:bookmarkEnd w:id="27"/>
    </w:p>
    <w:p>
      <w:pPr>
        <w:spacing w:after="312" w:afterLines="100" w:line="360" w:lineRule="auto"/>
        <w:jc w:val="center"/>
        <w:rPr>
          <w:rFonts w:ascii="黑体" w:hAnsi="黑体" w:eastAsia="黑体"/>
          <w:b/>
          <w:color w:val="auto"/>
          <w:spacing w:val="20"/>
          <w:sz w:val="28"/>
          <w:szCs w:val="28"/>
        </w:rPr>
      </w:pPr>
      <w:r>
        <w:rPr>
          <w:rFonts w:hint="eastAsia" w:ascii="黑体" w:hAnsi="黑体" w:eastAsia="黑体"/>
          <w:b/>
          <w:color w:val="auto"/>
          <w:spacing w:val="20"/>
          <w:sz w:val="28"/>
          <w:szCs w:val="28"/>
        </w:rPr>
        <w:t>承诺书</w:t>
      </w:r>
    </w:p>
    <w:p>
      <w:pPr>
        <w:spacing w:line="600" w:lineRule="exact"/>
        <w:ind w:firstLine="585" w:firstLineChars="206"/>
        <w:rPr>
          <w:rFonts w:ascii="宋体" w:hAnsi="宋体"/>
          <w:color w:val="auto"/>
          <w:spacing w:val="2"/>
          <w:kern w:val="0"/>
          <w:sz w:val="28"/>
          <w:szCs w:val="28"/>
        </w:rPr>
      </w:pPr>
      <w:bookmarkStart w:id="28" w:name="_Toc313537922"/>
      <w:r>
        <w:rPr>
          <w:rFonts w:ascii="宋体" w:hAnsi="宋体"/>
          <w:color w:val="auto"/>
          <w:spacing w:val="2"/>
          <w:kern w:val="0"/>
          <w:sz w:val="28"/>
          <w:szCs w:val="28"/>
        </w:rPr>
        <w:t>我方已完整阅读了</w:t>
      </w:r>
      <w:r>
        <w:rPr>
          <w:rFonts w:ascii="宋体" w:hAnsi="宋体"/>
          <w:color w:val="auto"/>
          <w:spacing w:val="2"/>
          <w:kern w:val="0"/>
          <w:sz w:val="28"/>
          <w:szCs w:val="28"/>
          <w:u w:val="single"/>
        </w:rPr>
        <w:t xml:space="preserve"> </w:t>
      </w:r>
      <w:r>
        <w:rPr>
          <w:rFonts w:hint="eastAsia" w:ascii="宋体" w:hAnsi="宋体"/>
          <w:color w:val="auto"/>
          <w:spacing w:val="2"/>
          <w:kern w:val="0"/>
          <w:sz w:val="28"/>
          <w:szCs w:val="28"/>
          <w:u w:val="single"/>
        </w:rPr>
        <w:t xml:space="preserve"> </w:t>
      </w:r>
      <w:r>
        <w:rPr>
          <w:rFonts w:ascii="宋体" w:hAnsi="宋体"/>
          <w:color w:val="auto"/>
          <w:spacing w:val="2"/>
          <w:kern w:val="0"/>
          <w:sz w:val="28"/>
          <w:szCs w:val="28"/>
          <w:u w:val="single"/>
        </w:rPr>
        <w:t xml:space="preserve"> </w:t>
      </w:r>
      <w:r>
        <w:rPr>
          <w:rFonts w:hint="eastAsia" w:ascii="宋体" w:hAnsi="宋体"/>
          <w:color w:val="auto"/>
          <w:spacing w:val="2"/>
          <w:kern w:val="0"/>
          <w:sz w:val="28"/>
          <w:szCs w:val="28"/>
          <w:u w:val="single"/>
        </w:rPr>
        <w:t xml:space="preserve"> （</w:t>
      </w:r>
      <w:r>
        <w:rPr>
          <w:rFonts w:hint="eastAsia" w:ascii="宋体" w:hAnsi="宋体"/>
          <w:b/>
          <w:color w:val="auto"/>
          <w:spacing w:val="2"/>
          <w:kern w:val="0"/>
          <w:sz w:val="28"/>
          <w:szCs w:val="28"/>
          <w:u w:val="single"/>
        </w:rPr>
        <w:t>项目名称</w:t>
      </w:r>
      <w:r>
        <w:rPr>
          <w:rFonts w:hint="eastAsia" w:ascii="宋体" w:hAnsi="宋体"/>
          <w:color w:val="auto"/>
          <w:spacing w:val="2"/>
          <w:kern w:val="0"/>
          <w:sz w:val="28"/>
          <w:szCs w:val="28"/>
          <w:u w:val="single"/>
        </w:rPr>
        <w:t>）</w:t>
      </w:r>
      <w:r>
        <w:rPr>
          <w:rFonts w:ascii="宋体" w:hAnsi="宋体"/>
          <w:color w:val="auto"/>
          <w:spacing w:val="2"/>
          <w:kern w:val="0"/>
          <w:sz w:val="28"/>
          <w:szCs w:val="28"/>
          <w:u w:val="single"/>
        </w:rPr>
        <w:t xml:space="preserve"> </w:t>
      </w:r>
      <w:r>
        <w:rPr>
          <w:rFonts w:hint="eastAsia" w:ascii="宋体" w:hAnsi="宋体"/>
          <w:color w:val="auto"/>
          <w:spacing w:val="2"/>
          <w:kern w:val="0"/>
          <w:sz w:val="28"/>
          <w:szCs w:val="28"/>
          <w:u w:val="single"/>
        </w:rPr>
        <w:t xml:space="preserve"> </w:t>
      </w:r>
      <w:r>
        <w:rPr>
          <w:rFonts w:ascii="宋体" w:hAnsi="宋体"/>
          <w:color w:val="auto"/>
          <w:spacing w:val="2"/>
          <w:kern w:val="0"/>
          <w:sz w:val="28"/>
          <w:szCs w:val="28"/>
          <w:u w:val="single"/>
        </w:rPr>
        <w:t xml:space="preserve"> </w:t>
      </w:r>
      <w:r>
        <w:rPr>
          <w:rFonts w:ascii="宋体" w:hAnsi="宋体"/>
          <w:color w:val="auto"/>
          <w:spacing w:val="2"/>
          <w:kern w:val="0"/>
          <w:sz w:val="28"/>
          <w:szCs w:val="28"/>
        </w:rPr>
        <w:t>项目（</w:t>
      </w:r>
      <w:r>
        <w:rPr>
          <w:rFonts w:hint="eastAsia" w:ascii="宋体" w:hAnsi="宋体"/>
          <w:color w:val="auto"/>
          <w:spacing w:val="2"/>
          <w:kern w:val="0"/>
          <w:sz w:val="28"/>
          <w:szCs w:val="28"/>
        </w:rPr>
        <w:t>项目</w:t>
      </w:r>
      <w:r>
        <w:rPr>
          <w:rFonts w:ascii="宋体" w:hAnsi="宋体"/>
          <w:color w:val="auto"/>
          <w:spacing w:val="2"/>
          <w:kern w:val="0"/>
          <w:sz w:val="28"/>
          <w:szCs w:val="28"/>
        </w:rPr>
        <w:t>编号：</w:t>
      </w:r>
      <w:r>
        <w:rPr>
          <w:rFonts w:ascii="宋体" w:hAnsi="宋体"/>
          <w:color w:val="auto"/>
          <w:spacing w:val="2"/>
          <w:kern w:val="0"/>
          <w:sz w:val="28"/>
          <w:szCs w:val="28"/>
          <w:u w:val="single"/>
        </w:rPr>
        <w:t xml:space="preserve">   </w:t>
      </w:r>
      <w:r>
        <w:rPr>
          <w:rFonts w:hint="eastAsia" w:ascii="宋体" w:hAnsi="宋体"/>
          <w:color w:val="auto"/>
          <w:spacing w:val="2"/>
          <w:kern w:val="0"/>
          <w:sz w:val="28"/>
          <w:szCs w:val="28"/>
          <w:u w:val="single"/>
        </w:rPr>
        <w:t xml:space="preserve">    </w:t>
      </w:r>
      <w:r>
        <w:rPr>
          <w:rFonts w:ascii="宋体" w:hAnsi="宋体"/>
          <w:color w:val="auto"/>
          <w:spacing w:val="2"/>
          <w:kern w:val="0"/>
          <w:sz w:val="28"/>
          <w:szCs w:val="28"/>
          <w:u w:val="single"/>
        </w:rPr>
        <w:t xml:space="preserve">     </w:t>
      </w:r>
      <w:r>
        <w:rPr>
          <w:rFonts w:ascii="宋体" w:hAnsi="宋体"/>
          <w:color w:val="auto"/>
          <w:spacing w:val="2"/>
          <w:kern w:val="0"/>
          <w:sz w:val="28"/>
          <w:szCs w:val="28"/>
        </w:rPr>
        <w:t>）采购文件的所有内容（包括澄清，以及所有已提供的参考资料和有关附件），并完全理解上述文件所表达的意思，该项目递交报价文件时间截止后，我方承诺不再对上述文件内容进行询问或质疑。</w:t>
      </w:r>
      <w:bookmarkEnd w:id="28"/>
    </w:p>
    <w:tbl>
      <w:tblPr>
        <w:tblStyle w:val="11"/>
        <w:tblpPr w:leftFromText="180" w:rightFromText="180" w:vertAnchor="text" w:horzAnchor="page" w:tblpX="1638" w:tblpY="2230"/>
        <w:tblOverlap w:val="never"/>
        <w:tblW w:w="0" w:type="auto"/>
        <w:tblInd w:w="0" w:type="dxa"/>
        <w:tblLayout w:type="autofit"/>
        <w:tblCellMar>
          <w:top w:w="0" w:type="dxa"/>
          <w:left w:w="108" w:type="dxa"/>
          <w:bottom w:w="0" w:type="dxa"/>
          <w:right w:w="108" w:type="dxa"/>
        </w:tblCellMar>
      </w:tblPr>
      <w:tblGrid>
        <w:gridCol w:w="2802"/>
        <w:gridCol w:w="5726"/>
      </w:tblGrid>
      <w:tr>
        <w:tblPrEx>
          <w:tblCellMar>
            <w:top w:w="0" w:type="dxa"/>
            <w:left w:w="108" w:type="dxa"/>
            <w:bottom w:w="0" w:type="dxa"/>
            <w:right w:w="108" w:type="dxa"/>
          </w:tblCellMar>
        </w:tblPrEx>
        <w:tc>
          <w:tcPr>
            <w:tcW w:w="2802" w:type="dxa"/>
            <w:noWrap w:val="0"/>
            <w:vAlign w:val="top"/>
          </w:tcPr>
          <w:p>
            <w:pPr>
              <w:spacing w:line="360" w:lineRule="auto"/>
              <w:rPr>
                <w:rFonts w:ascii="黑体" w:hAnsi="黑体" w:eastAsia="黑体"/>
                <w:color w:val="auto"/>
                <w:szCs w:val="21"/>
              </w:rPr>
            </w:pPr>
          </w:p>
        </w:tc>
        <w:tc>
          <w:tcPr>
            <w:tcW w:w="5726" w:type="dxa"/>
            <w:noWrap w:val="0"/>
            <w:vAlign w:val="top"/>
          </w:tcPr>
          <w:p>
            <w:pPr>
              <w:spacing w:line="360" w:lineRule="auto"/>
              <w:rPr>
                <w:rFonts w:ascii="黑体" w:hAnsi="黑体" w:eastAsia="黑体"/>
                <w:color w:val="auto"/>
                <w:szCs w:val="21"/>
              </w:rPr>
            </w:pPr>
            <w:r>
              <w:rPr>
                <w:rFonts w:hint="eastAsia" w:ascii="黑体" w:hAnsi="黑体" w:eastAsia="黑体"/>
                <w:color w:val="auto"/>
                <w:szCs w:val="21"/>
              </w:rPr>
              <w:t>报价人名称（加盖公章）：</w:t>
            </w:r>
            <w:r>
              <w:rPr>
                <w:rFonts w:hint="eastAsia" w:ascii="黑体" w:hAnsi="黑体" w:eastAsia="黑体"/>
                <w:color w:val="auto"/>
                <w:szCs w:val="21"/>
                <w:u w:val="single"/>
              </w:rPr>
              <w:t xml:space="preserve">                             </w:t>
            </w:r>
          </w:p>
        </w:tc>
      </w:tr>
      <w:tr>
        <w:tblPrEx>
          <w:tblCellMar>
            <w:top w:w="0" w:type="dxa"/>
            <w:left w:w="108" w:type="dxa"/>
            <w:bottom w:w="0" w:type="dxa"/>
            <w:right w:w="108" w:type="dxa"/>
          </w:tblCellMar>
        </w:tblPrEx>
        <w:tc>
          <w:tcPr>
            <w:tcW w:w="2802" w:type="dxa"/>
            <w:noWrap w:val="0"/>
            <w:vAlign w:val="top"/>
          </w:tcPr>
          <w:p>
            <w:pPr>
              <w:spacing w:line="360" w:lineRule="auto"/>
              <w:rPr>
                <w:rFonts w:ascii="黑体" w:hAnsi="黑体" w:eastAsia="黑体"/>
                <w:color w:val="auto"/>
                <w:szCs w:val="21"/>
              </w:rPr>
            </w:pPr>
          </w:p>
        </w:tc>
        <w:tc>
          <w:tcPr>
            <w:tcW w:w="5726" w:type="dxa"/>
            <w:noWrap w:val="0"/>
            <w:vAlign w:val="top"/>
          </w:tcPr>
          <w:p>
            <w:pPr>
              <w:spacing w:line="360" w:lineRule="auto"/>
              <w:rPr>
                <w:rFonts w:ascii="黑体" w:hAnsi="黑体" w:eastAsia="黑体"/>
                <w:color w:val="auto"/>
                <w:szCs w:val="21"/>
              </w:rPr>
            </w:pPr>
            <w:r>
              <w:rPr>
                <w:rFonts w:hint="eastAsia" w:ascii="黑体" w:hAnsi="黑体" w:eastAsia="黑体"/>
                <w:color w:val="auto"/>
                <w:szCs w:val="21"/>
              </w:rPr>
              <w:t>报价人法定代表人或受委托人（签名或盖私章）：</w:t>
            </w:r>
            <w:r>
              <w:rPr>
                <w:rFonts w:hint="eastAsia" w:ascii="黑体" w:hAnsi="黑体" w:eastAsia="黑体"/>
                <w:color w:val="auto"/>
                <w:szCs w:val="21"/>
                <w:u w:val="single"/>
              </w:rPr>
              <w:t xml:space="preserve">         </w:t>
            </w:r>
          </w:p>
        </w:tc>
      </w:tr>
      <w:tr>
        <w:tblPrEx>
          <w:tblCellMar>
            <w:top w:w="0" w:type="dxa"/>
            <w:left w:w="108" w:type="dxa"/>
            <w:bottom w:w="0" w:type="dxa"/>
            <w:right w:w="108" w:type="dxa"/>
          </w:tblCellMar>
        </w:tblPrEx>
        <w:tc>
          <w:tcPr>
            <w:tcW w:w="2802" w:type="dxa"/>
            <w:noWrap w:val="0"/>
            <w:vAlign w:val="top"/>
          </w:tcPr>
          <w:p>
            <w:pPr>
              <w:spacing w:line="360" w:lineRule="auto"/>
              <w:rPr>
                <w:rFonts w:ascii="黑体" w:hAnsi="黑体" w:eastAsia="黑体"/>
                <w:color w:val="auto"/>
                <w:szCs w:val="21"/>
              </w:rPr>
            </w:pPr>
          </w:p>
        </w:tc>
        <w:tc>
          <w:tcPr>
            <w:tcW w:w="5726" w:type="dxa"/>
            <w:noWrap w:val="0"/>
            <w:vAlign w:val="top"/>
          </w:tcPr>
          <w:p>
            <w:pPr>
              <w:spacing w:line="360" w:lineRule="auto"/>
              <w:rPr>
                <w:rFonts w:ascii="黑体" w:hAnsi="黑体" w:eastAsia="黑体"/>
                <w:color w:val="auto"/>
                <w:szCs w:val="21"/>
              </w:rPr>
            </w:pPr>
            <w:r>
              <w:rPr>
                <w:rFonts w:hint="eastAsia" w:ascii="黑体" w:hAnsi="黑体" w:eastAsia="黑体"/>
                <w:color w:val="auto"/>
                <w:szCs w:val="21"/>
              </w:rPr>
              <w:t>日期：</w:t>
            </w:r>
            <w:r>
              <w:rPr>
                <w:rFonts w:hint="eastAsia" w:ascii="黑体" w:hAnsi="黑体" w:eastAsia="黑体"/>
                <w:color w:val="auto"/>
                <w:szCs w:val="21"/>
                <w:u w:val="single"/>
              </w:rPr>
              <w:t xml:space="preserve">              年            月              日</w:t>
            </w:r>
          </w:p>
        </w:tc>
      </w:tr>
    </w:tbl>
    <w:p>
      <w:pPr>
        <w:spacing w:line="360" w:lineRule="auto"/>
        <w:rPr>
          <w:rFonts w:hint="eastAsia" w:ascii="宋体" w:hAnsi="宋体"/>
          <w:b/>
          <w:kern w:val="0"/>
          <w:sz w:val="32"/>
          <w:szCs w:val="20"/>
        </w:rPr>
      </w:pPr>
    </w:p>
    <w:p>
      <w:pPr>
        <w:keepNext/>
        <w:keepLines/>
        <w:tabs>
          <w:tab w:val="left" w:pos="720"/>
        </w:tabs>
        <w:spacing w:before="260" w:after="260"/>
        <w:outlineLvl w:val="2"/>
        <w:rPr>
          <w:rFonts w:hint="eastAsia" w:ascii="楷体_GB2312" w:hAnsi="楷体_GB2312" w:eastAsia="楷体_GB2312" w:cs="楷体_GB2312"/>
          <w:b/>
          <w:color w:val="auto"/>
          <w:sz w:val="32"/>
          <w:szCs w:val="20"/>
        </w:rPr>
      </w:pPr>
      <w:r>
        <w:rPr>
          <w:rFonts w:hint="eastAsia" w:ascii="宋体" w:hAnsi="宋体"/>
          <w:b/>
          <w:kern w:val="0"/>
          <w:sz w:val="32"/>
          <w:szCs w:val="20"/>
        </w:rPr>
        <w:br w:type="page"/>
      </w:r>
      <w:r>
        <w:rPr>
          <w:rFonts w:hint="eastAsia" w:ascii="楷体_GB2312" w:hAnsi="楷体_GB2312" w:eastAsia="楷体_GB2312" w:cs="楷体_GB2312"/>
          <w:b/>
          <w:color w:val="auto"/>
          <w:sz w:val="32"/>
          <w:szCs w:val="20"/>
        </w:rPr>
        <w:t xml:space="preserve"> 附件</w:t>
      </w:r>
      <w:r>
        <w:rPr>
          <w:rFonts w:hint="eastAsia" w:ascii="楷体_GB2312" w:hAnsi="楷体_GB2312" w:eastAsia="楷体_GB2312" w:cs="楷体_GB2312"/>
          <w:b/>
          <w:color w:val="auto"/>
          <w:sz w:val="32"/>
          <w:szCs w:val="20"/>
          <w:lang w:val="en-US" w:eastAsia="zh-CN"/>
        </w:rPr>
        <w:t>6</w:t>
      </w:r>
      <w:r>
        <w:rPr>
          <w:rFonts w:hint="eastAsia" w:ascii="楷体_GB2312" w:hAnsi="楷体_GB2312" w:eastAsia="楷体_GB2312" w:cs="楷体_GB2312"/>
          <w:b/>
          <w:color w:val="auto"/>
          <w:sz w:val="32"/>
          <w:szCs w:val="20"/>
          <w:lang w:eastAsia="zh-CN"/>
        </w:rPr>
        <w:t>：报价总表</w:t>
      </w:r>
    </w:p>
    <w:p>
      <w:pPr>
        <w:spacing w:line="460" w:lineRule="exact"/>
        <w:jc w:val="center"/>
        <w:rPr>
          <w:rFonts w:hint="eastAsia" w:ascii="仿宋_GB2312" w:hAnsi="仿宋_GB2312" w:eastAsia="仿宋_GB2312" w:cs="仿宋_GB2312"/>
          <w:b/>
          <w:color w:val="auto"/>
          <w:kern w:val="0"/>
          <w:sz w:val="24"/>
        </w:rPr>
      </w:pPr>
      <w:r>
        <w:rPr>
          <w:rFonts w:hint="eastAsia" w:ascii="仿宋_GB2312" w:hAnsi="仿宋_GB2312" w:eastAsia="仿宋_GB2312" w:cs="仿宋_GB2312"/>
          <w:b/>
          <w:sz w:val="28"/>
          <w:szCs w:val="28"/>
        </w:rPr>
        <w:t>报价总表</w:t>
      </w:r>
    </w:p>
    <w:tbl>
      <w:tblPr>
        <w:tblStyle w:val="11"/>
        <w:tblW w:w="496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0"/>
        <w:gridCol w:w="1350"/>
        <w:gridCol w:w="1974"/>
        <w:gridCol w:w="1888"/>
        <w:gridCol w:w="409"/>
        <w:gridCol w:w="1015"/>
        <w:gridCol w:w="1534"/>
        <w:gridCol w:w="6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7" w:hRule="atLeast"/>
          <w:jc w:val="center"/>
        </w:trPr>
        <w:tc>
          <w:tcPr>
            <w:tcW w:w="5000" w:type="pct"/>
            <w:gridSpan w:val="8"/>
            <w:tcBorders>
              <w:top w:val="nil"/>
              <w:left w:val="nil"/>
              <w:bottom w:val="nil"/>
              <w:right w:val="nil"/>
            </w:tcBorders>
            <w:noWrap/>
            <w:vAlign w:val="center"/>
          </w:tcPr>
          <w:p>
            <w:pPr>
              <w:keepNext w:val="0"/>
              <w:keepLines w:val="0"/>
              <w:widowControl/>
              <w:suppressLineNumbers w:val="0"/>
              <w:jc w:val="both"/>
              <w:textAlignment w:val="center"/>
              <w:rPr>
                <w:rFonts w:hint="eastAsia" w:ascii="仿宋_GB2312" w:hAnsi="仿宋_GB2312" w:eastAsia="仿宋_GB2312" w:cs="仿宋_GB2312"/>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32"/>
                <w:szCs w:val="32"/>
                <w:u w:val="none"/>
              </w:rPr>
            </w:pPr>
            <w:r>
              <w:rPr>
                <w:rFonts w:hint="eastAsia" w:ascii="仿宋_GB2312" w:hAnsi="仿宋_GB2312" w:eastAsia="仿宋_GB2312" w:cs="仿宋_GB2312"/>
                <w:b/>
                <w:bCs/>
                <w:i w:val="0"/>
                <w:iCs w:val="0"/>
                <w:color w:val="000000"/>
                <w:kern w:val="0"/>
                <w:sz w:val="24"/>
                <w:szCs w:val="24"/>
                <w:u w:val="none"/>
                <w:lang w:val="en-US" w:eastAsia="zh-CN" w:bidi="ar"/>
              </w:rPr>
              <w:t xml:space="preserve"> Xx项目-     xx采购</w:t>
            </w:r>
            <w:r>
              <w:rPr>
                <w:rFonts w:hint="eastAsia" w:ascii="仿宋_GB2312" w:hAnsi="仿宋_GB2312" w:eastAsia="仿宋_GB2312" w:cs="仿宋_GB2312"/>
                <w:b/>
                <w:bCs/>
                <w:i w:val="0"/>
                <w:iCs w:val="0"/>
                <w:color w:val="000000"/>
                <w:kern w:val="0"/>
                <w:sz w:val="24"/>
                <w:szCs w:val="24"/>
                <w:u w:val="none"/>
                <w:lang w:val="en-US" w:eastAsia="zh-CN" w:bidi="ar"/>
              </w:rPr>
              <w:br w:type="textWrapping"/>
            </w:r>
            <w:r>
              <w:rPr>
                <w:rFonts w:hint="eastAsia" w:ascii="仿宋_GB2312" w:hAnsi="仿宋_GB2312" w:eastAsia="仿宋_GB2312" w:cs="仿宋_GB2312"/>
                <w:b/>
                <w:bCs/>
                <w:i w:val="0"/>
                <w:iCs w:val="0"/>
                <w:color w:val="000000"/>
                <w:kern w:val="0"/>
                <w:sz w:val="24"/>
                <w:szCs w:val="24"/>
                <w:u w:val="none"/>
                <w:lang w:val="en-US" w:eastAsia="zh-CN" w:bidi="ar"/>
              </w:rPr>
              <w:t>投标费用汇总表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8" w:hRule="atLeast"/>
          <w:jc w:val="center"/>
        </w:trPr>
        <w:tc>
          <w:tcPr>
            <w:tcW w:w="2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auto"/>
                <w:kern w:val="0"/>
                <w:sz w:val="24"/>
                <w:szCs w:val="24"/>
                <w:u w:val="none"/>
                <w:lang w:val="en-US" w:eastAsia="zh-CN" w:bidi="ar"/>
              </w:rPr>
            </w:pPr>
            <w:r>
              <w:rPr>
                <w:rFonts w:hint="eastAsia" w:ascii="仿宋_GB2312" w:hAnsi="仿宋_GB2312" w:eastAsia="仿宋_GB2312" w:cs="仿宋_GB2312"/>
                <w:b/>
                <w:bCs/>
                <w:i w:val="0"/>
                <w:iCs w:val="0"/>
                <w:color w:val="auto"/>
                <w:kern w:val="0"/>
                <w:sz w:val="24"/>
                <w:szCs w:val="24"/>
                <w:u w:val="none"/>
                <w:lang w:val="en-US" w:eastAsia="zh-CN" w:bidi="ar"/>
              </w:rPr>
              <w:t>序号</w:t>
            </w:r>
          </w:p>
        </w:tc>
        <w:tc>
          <w:tcPr>
            <w:tcW w:w="7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auto"/>
                <w:kern w:val="0"/>
                <w:sz w:val="24"/>
                <w:szCs w:val="24"/>
                <w:u w:val="none"/>
                <w:lang w:val="en-US" w:eastAsia="zh-CN" w:bidi="ar"/>
              </w:rPr>
            </w:pPr>
            <w:r>
              <w:rPr>
                <w:rFonts w:hint="eastAsia" w:ascii="仿宋_GB2312" w:hAnsi="仿宋_GB2312" w:eastAsia="仿宋_GB2312" w:cs="仿宋_GB2312"/>
                <w:b/>
                <w:bCs/>
                <w:i w:val="0"/>
                <w:iCs w:val="0"/>
                <w:color w:val="auto"/>
                <w:kern w:val="0"/>
                <w:sz w:val="24"/>
                <w:szCs w:val="24"/>
                <w:u w:val="none"/>
                <w:lang w:val="en-US" w:eastAsia="zh-CN" w:bidi="ar"/>
              </w:rPr>
              <w:t>采购编号</w:t>
            </w:r>
          </w:p>
        </w:tc>
        <w:tc>
          <w:tcPr>
            <w:tcW w:w="107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auto"/>
                <w:kern w:val="0"/>
                <w:sz w:val="24"/>
                <w:szCs w:val="24"/>
                <w:u w:val="none"/>
                <w:lang w:val="en-US" w:eastAsia="zh-CN" w:bidi="ar"/>
              </w:rPr>
            </w:pPr>
            <w:r>
              <w:rPr>
                <w:rFonts w:hint="eastAsia" w:ascii="仿宋_GB2312" w:hAnsi="仿宋_GB2312" w:eastAsia="仿宋_GB2312" w:cs="仿宋_GB2312"/>
                <w:b/>
                <w:bCs/>
                <w:i w:val="0"/>
                <w:iCs w:val="0"/>
                <w:color w:val="auto"/>
                <w:kern w:val="0"/>
                <w:sz w:val="24"/>
                <w:szCs w:val="24"/>
                <w:u w:val="none"/>
                <w:lang w:val="en-US" w:eastAsia="zh-CN" w:bidi="ar"/>
              </w:rPr>
              <w:t>计费基数</w:t>
            </w:r>
          </w:p>
        </w:tc>
        <w:tc>
          <w:tcPr>
            <w:tcW w:w="102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auto"/>
                <w:kern w:val="0"/>
                <w:sz w:val="24"/>
                <w:szCs w:val="24"/>
                <w:u w:val="none"/>
                <w:lang w:val="en-US" w:eastAsia="zh-CN" w:bidi="ar"/>
              </w:rPr>
            </w:pPr>
            <w:r>
              <w:rPr>
                <w:rFonts w:hint="eastAsia" w:ascii="仿宋_GB2312" w:hAnsi="仿宋_GB2312" w:eastAsia="仿宋_GB2312" w:cs="仿宋_GB2312"/>
                <w:b/>
                <w:bCs/>
                <w:i w:val="0"/>
                <w:iCs w:val="0"/>
                <w:color w:val="auto"/>
                <w:kern w:val="0"/>
                <w:sz w:val="24"/>
                <w:szCs w:val="24"/>
                <w:u w:val="none"/>
                <w:lang w:val="en-US" w:eastAsia="zh-CN" w:bidi="ar"/>
              </w:rPr>
              <w:t>投标限价（元）</w:t>
            </w:r>
          </w:p>
        </w:tc>
        <w:tc>
          <w:tcPr>
            <w:tcW w:w="772"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auto"/>
                <w:kern w:val="0"/>
                <w:sz w:val="24"/>
                <w:szCs w:val="24"/>
                <w:u w:val="none"/>
                <w:lang w:val="en-US" w:eastAsia="zh-CN" w:bidi="ar"/>
              </w:rPr>
            </w:pPr>
            <w:r>
              <w:rPr>
                <w:rFonts w:hint="eastAsia" w:ascii="仿宋_GB2312" w:hAnsi="仿宋_GB2312" w:eastAsia="仿宋_GB2312" w:cs="仿宋_GB2312"/>
                <w:b/>
                <w:bCs/>
                <w:i w:val="0"/>
                <w:iCs w:val="0"/>
                <w:color w:val="auto"/>
                <w:kern w:val="0"/>
                <w:sz w:val="24"/>
                <w:szCs w:val="24"/>
                <w:u w:val="none"/>
                <w:lang w:val="en-US" w:eastAsia="zh-CN" w:bidi="ar"/>
              </w:rPr>
              <w:t>投标报价（含税）</w:t>
            </w:r>
          </w:p>
        </w:tc>
        <w:tc>
          <w:tcPr>
            <w:tcW w:w="8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auto"/>
                <w:kern w:val="0"/>
                <w:sz w:val="24"/>
                <w:szCs w:val="24"/>
                <w:u w:val="none"/>
                <w:lang w:val="en-US" w:eastAsia="zh-CN" w:bidi="ar"/>
              </w:rPr>
            </w:pPr>
            <w:r>
              <w:rPr>
                <w:rFonts w:hint="eastAsia" w:ascii="仿宋_GB2312" w:hAnsi="仿宋_GB2312" w:eastAsia="仿宋_GB2312" w:cs="仿宋_GB2312"/>
                <w:b/>
                <w:bCs/>
                <w:i w:val="0"/>
                <w:iCs w:val="0"/>
                <w:color w:val="auto"/>
                <w:kern w:val="0"/>
                <w:sz w:val="24"/>
                <w:szCs w:val="24"/>
                <w:u w:val="none"/>
                <w:lang w:val="en-US" w:eastAsia="zh-CN" w:bidi="ar"/>
              </w:rPr>
              <w:t>投标报价（不含税）</w:t>
            </w:r>
          </w:p>
        </w:tc>
        <w:tc>
          <w:tcPr>
            <w:tcW w:w="3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auto"/>
                <w:kern w:val="0"/>
                <w:sz w:val="24"/>
                <w:szCs w:val="24"/>
                <w:u w:val="none"/>
                <w:lang w:val="en-US" w:eastAsia="zh-CN" w:bidi="ar"/>
              </w:rPr>
            </w:pPr>
            <w:r>
              <w:rPr>
                <w:rFonts w:hint="eastAsia" w:ascii="仿宋_GB2312" w:hAnsi="仿宋_GB2312" w:eastAsia="仿宋_GB2312" w:cs="仿宋_GB2312"/>
                <w:b/>
                <w:bCs/>
                <w:i w:val="0"/>
                <w:iCs w:val="0"/>
                <w:color w:val="auto"/>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3" w:hRule="atLeast"/>
          <w:jc w:val="center"/>
        </w:trPr>
        <w:tc>
          <w:tcPr>
            <w:tcW w:w="2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1</w:t>
            </w:r>
          </w:p>
        </w:tc>
        <w:tc>
          <w:tcPr>
            <w:tcW w:w="7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default" w:ascii="仿宋_GB2312" w:hAnsi="仿宋_GB2312" w:eastAsia="仿宋_GB2312" w:cs="仿宋_GB2312"/>
                <w:i w:val="0"/>
                <w:iCs w:val="0"/>
                <w:color w:val="auto"/>
                <w:sz w:val="24"/>
                <w:szCs w:val="24"/>
                <w:u w:val="none"/>
                <w:lang w:val="en-US" w:eastAsia="zh-CN"/>
              </w:rPr>
            </w:pPr>
            <w:r>
              <w:rPr>
                <w:rFonts w:hint="eastAsia" w:ascii="仿宋_GB2312" w:hAnsi="仿宋_GB2312" w:eastAsia="仿宋_GB2312" w:cs="仿宋_GB2312"/>
                <w:color w:val="auto"/>
                <w:sz w:val="24"/>
                <w:szCs w:val="24"/>
              </w:rPr>
              <w:t>ZBCG-20</w:t>
            </w:r>
            <w:r>
              <w:rPr>
                <w:rFonts w:hint="eastAsia" w:ascii="仿宋_GB2312" w:hAnsi="仿宋_GB2312" w:eastAsia="仿宋_GB2312" w:cs="仿宋_GB2312"/>
                <w:color w:val="auto"/>
                <w:sz w:val="24"/>
                <w:szCs w:val="24"/>
                <w:lang w:val="en-US" w:eastAsia="zh-CN"/>
              </w:rPr>
              <w:t>24</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val="en-US" w:eastAsia="zh-CN"/>
              </w:rPr>
              <w:t xml:space="preserve"> 002</w:t>
            </w:r>
          </w:p>
        </w:tc>
        <w:tc>
          <w:tcPr>
            <w:tcW w:w="10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 xml:space="preserve">  </w:t>
            </w:r>
          </w:p>
        </w:tc>
        <w:tc>
          <w:tcPr>
            <w:tcW w:w="1023" w:type="pct"/>
            <w:tcBorders>
              <w:top w:val="single" w:color="000000" w:sz="4" w:space="0"/>
              <w:left w:val="single" w:color="000000" w:sz="4" w:space="0"/>
              <w:bottom w:val="single" w:color="auto"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 xml:space="preserve">  </w:t>
            </w:r>
          </w:p>
        </w:tc>
        <w:tc>
          <w:tcPr>
            <w:tcW w:w="772" w:type="pct"/>
            <w:gridSpan w:val="2"/>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仿宋_GB2312" w:hAnsi="仿宋_GB2312" w:eastAsia="仿宋_GB2312" w:cs="仿宋_GB2312"/>
                <w:i w:val="0"/>
                <w:iCs w:val="0"/>
                <w:color w:val="auto"/>
                <w:sz w:val="24"/>
                <w:szCs w:val="24"/>
                <w:u w:val="none"/>
              </w:rPr>
            </w:pPr>
          </w:p>
        </w:tc>
        <w:tc>
          <w:tcPr>
            <w:tcW w:w="831" w:type="pct"/>
            <w:tcBorders>
              <w:top w:val="single" w:color="000000" w:sz="4" w:space="0"/>
              <w:left w:val="single" w:color="000000" w:sz="4" w:space="0"/>
              <w:bottom w:val="single" w:color="000000" w:sz="4" w:space="0"/>
              <w:right w:val="single" w:color="000000" w:sz="4" w:space="0"/>
            </w:tcBorders>
            <w:noWrap/>
            <w:vAlign w:val="center"/>
          </w:tcPr>
          <w:p>
            <w:pPr>
              <w:rPr>
                <w:rFonts w:hint="eastAsia" w:ascii="仿宋_GB2312" w:hAnsi="仿宋_GB2312" w:eastAsia="仿宋_GB2312" w:cs="仿宋_GB2312"/>
                <w:i w:val="0"/>
                <w:iCs w:val="0"/>
                <w:color w:val="auto"/>
                <w:sz w:val="24"/>
                <w:szCs w:val="24"/>
                <w:u w:val="none"/>
              </w:rPr>
            </w:pPr>
          </w:p>
        </w:tc>
        <w:tc>
          <w:tcPr>
            <w:tcW w:w="332" w:type="pct"/>
            <w:tcBorders>
              <w:top w:val="single" w:color="000000" w:sz="4" w:space="0"/>
              <w:left w:val="single" w:color="000000" w:sz="4" w:space="0"/>
              <w:bottom w:val="single" w:color="000000" w:sz="4" w:space="0"/>
              <w:right w:val="single" w:color="000000" w:sz="4" w:space="0"/>
            </w:tcBorders>
            <w:noWrap/>
            <w:vAlign w:val="center"/>
          </w:tcPr>
          <w:p>
            <w:pPr>
              <w:rPr>
                <w:rFonts w:hint="eastAsia" w:ascii="仿宋_GB2312" w:hAnsi="仿宋_GB2312"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9" w:hRule="atLeast"/>
          <w:jc w:val="center"/>
        </w:trPr>
        <w:tc>
          <w:tcPr>
            <w:tcW w:w="2040" w:type="pct"/>
            <w:gridSpan w:val="3"/>
            <w:vMerge w:val="restart"/>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auto"/>
                <w:sz w:val="24"/>
                <w:szCs w:val="24"/>
                <w:u w:val="none"/>
              </w:rPr>
            </w:pPr>
            <w:r>
              <w:rPr>
                <w:rFonts w:hint="eastAsia" w:ascii="仿宋_GB2312" w:hAnsi="仿宋_GB2312" w:eastAsia="仿宋_GB2312" w:cs="仿宋_GB2312"/>
                <w:b/>
                <w:bCs/>
                <w:i w:val="0"/>
                <w:iCs w:val="0"/>
                <w:color w:val="auto"/>
                <w:kern w:val="0"/>
                <w:sz w:val="24"/>
                <w:szCs w:val="24"/>
                <w:u w:val="none"/>
                <w:lang w:val="en-US" w:eastAsia="zh-CN" w:bidi="ar"/>
              </w:rPr>
              <w:t>汇总报价</w:t>
            </w:r>
          </w:p>
        </w:tc>
        <w:tc>
          <w:tcPr>
            <w:tcW w:w="1245" w:type="pct"/>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小写：（含税     %）</w:t>
            </w:r>
          </w:p>
        </w:tc>
        <w:tc>
          <w:tcPr>
            <w:tcW w:w="1714" w:type="pct"/>
            <w:gridSpan w:val="3"/>
            <w:tcBorders>
              <w:top w:val="single" w:color="000000" w:sz="4" w:space="0"/>
              <w:left w:val="single" w:color="auto" w:sz="4" w:space="0"/>
              <w:bottom w:val="single" w:color="000000" w:sz="4" w:space="0"/>
              <w:right w:val="single" w:color="000000" w:sz="4" w:space="0"/>
            </w:tcBorders>
            <w:noWrap/>
            <w:vAlign w:val="center"/>
          </w:tcPr>
          <w:p>
            <w:pPr>
              <w:jc w:val="center"/>
              <w:rPr>
                <w:rFonts w:hint="eastAsia" w:ascii="仿宋_GB2312" w:hAnsi="仿宋_GB2312" w:eastAsia="仿宋_GB2312" w:cs="仿宋_GB2312"/>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1" w:hRule="atLeast"/>
          <w:jc w:val="center"/>
        </w:trPr>
        <w:tc>
          <w:tcPr>
            <w:tcW w:w="2040" w:type="pct"/>
            <w:gridSpan w:val="3"/>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仿宋_GB2312" w:hAnsi="仿宋_GB2312" w:eastAsia="仿宋_GB2312" w:cs="仿宋_GB2312"/>
                <w:b/>
                <w:bCs/>
                <w:i w:val="0"/>
                <w:iCs w:val="0"/>
                <w:color w:val="auto"/>
                <w:sz w:val="24"/>
                <w:szCs w:val="24"/>
                <w:u w:val="none"/>
              </w:rPr>
            </w:pPr>
          </w:p>
        </w:tc>
        <w:tc>
          <w:tcPr>
            <w:tcW w:w="1245" w:type="pct"/>
            <w:gridSpan w:val="2"/>
            <w:tcBorders>
              <w:top w:val="single" w:color="auto" w:sz="4" w:space="0"/>
              <w:left w:val="nil"/>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大写：（含税     %）</w:t>
            </w:r>
          </w:p>
        </w:tc>
        <w:tc>
          <w:tcPr>
            <w:tcW w:w="1714" w:type="pct"/>
            <w:gridSpan w:val="3"/>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仿宋_GB2312" w:hAnsi="仿宋_GB2312" w:eastAsia="仿宋_GB2312" w:cs="仿宋_GB2312"/>
                <w:i w:val="0"/>
                <w:iCs w:val="0"/>
                <w:color w:val="auto"/>
                <w:sz w:val="18"/>
                <w:szCs w:val="18"/>
                <w:u w:val="none"/>
              </w:rPr>
            </w:pPr>
          </w:p>
        </w:tc>
      </w:tr>
    </w:tbl>
    <w:p>
      <w:pPr>
        <w:keepNext/>
        <w:keepLines/>
        <w:tabs>
          <w:tab w:val="left" w:pos="720"/>
        </w:tabs>
        <w:spacing w:before="260" w:after="260" w:line="413" w:lineRule="auto"/>
        <w:outlineLvl w:val="2"/>
        <w:rPr>
          <w:rFonts w:hint="default"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品牌响应：</w:t>
      </w:r>
    </w:p>
    <w:p>
      <w:pPr>
        <w:rPr>
          <w:rFonts w:hint="eastAsia" w:ascii="仿宋_GB2312" w:hAnsi="仿宋_GB2312" w:eastAsia="仿宋_GB2312" w:cs="仿宋_GB2312"/>
          <w:b/>
          <w:sz w:val="21"/>
          <w:szCs w:val="21"/>
        </w:rPr>
      </w:pPr>
    </w:p>
    <w:p>
      <w:pPr>
        <w:rPr>
          <w:rFonts w:hint="eastAsia" w:ascii="仿宋_GB2312" w:hAnsi="仿宋_GB2312" w:eastAsia="仿宋_GB2312" w:cs="仿宋_GB2312"/>
          <w:b/>
          <w:sz w:val="21"/>
          <w:szCs w:val="21"/>
        </w:rPr>
      </w:pPr>
    </w:p>
    <w:p>
      <w:pPr>
        <w:rPr>
          <w:rFonts w:hint="eastAsia" w:ascii="仿宋_GB2312" w:hAnsi="仿宋_GB2312" w:eastAsia="仿宋_GB2312" w:cs="仿宋_GB2312"/>
          <w:b/>
          <w:sz w:val="21"/>
          <w:szCs w:val="21"/>
        </w:rPr>
      </w:pPr>
    </w:p>
    <w:p>
      <w:pPr>
        <w:rPr>
          <w:rFonts w:hint="eastAsia" w:ascii="仿宋_GB2312" w:hAnsi="仿宋_GB2312" w:eastAsia="仿宋_GB2312" w:cs="仿宋_GB2312"/>
          <w:b/>
          <w:sz w:val="21"/>
          <w:szCs w:val="21"/>
        </w:rPr>
      </w:pPr>
    </w:p>
    <w:p>
      <w:pPr>
        <w:spacing w:line="460" w:lineRule="exact"/>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rPr>
        <w:t>投 标 人：</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（盖公司法人公章）</w:t>
      </w:r>
    </w:p>
    <w:p>
      <w:pPr>
        <w:spacing w:line="460" w:lineRule="exact"/>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rPr>
        <w:t>单位地址：</w:t>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z w:val="24"/>
          <w:szCs w:val="24"/>
          <w:u w:val="single"/>
        </w:rPr>
        <w:t xml:space="preserve">           </w:t>
      </w:r>
    </w:p>
    <w:p>
      <w:pPr>
        <w:spacing w:line="460" w:lineRule="exact"/>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rPr>
        <w:t>法定代表人或委托代理人：</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（签字或盖私章）</w:t>
      </w:r>
    </w:p>
    <w:p>
      <w:pPr>
        <w:spacing w:line="460" w:lineRule="exact"/>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rPr>
        <w:t>邮政编码：</w:t>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电话：</w:t>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z w:val="24"/>
          <w:szCs w:val="24"/>
        </w:rPr>
        <w:t xml:space="preserve"> 传真：</w:t>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ab/>
      </w:r>
    </w:p>
    <w:p>
      <w:pPr>
        <w:spacing w:line="460" w:lineRule="exact"/>
        <w:rPr>
          <w:rFonts w:hint="eastAsia" w:ascii="仿宋_GB2312" w:hAnsi="仿宋_GB2312" w:eastAsia="仿宋_GB2312" w:cs="仿宋_GB2312"/>
          <w:color w:val="auto"/>
          <w:szCs w:val="21"/>
        </w:rPr>
      </w:pPr>
      <w:r>
        <w:rPr>
          <w:rFonts w:hint="eastAsia" w:ascii="仿宋_GB2312" w:hAnsi="仿宋_GB2312" w:eastAsia="仿宋_GB2312" w:cs="仿宋_GB2312"/>
          <w:color w:val="auto"/>
          <w:sz w:val="24"/>
          <w:szCs w:val="24"/>
        </w:rPr>
        <w:t>日期：</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年</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月</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日</w:t>
      </w:r>
    </w:p>
    <w:p>
      <w:pPr>
        <w:rPr>
          <w:rFonts w:hint="eastAsia" w:ascii="仿宋_GB2312" w:hAnsi="仿宋_GB2312" w:eastAsia="仿宋_GB2312" w:cs="仿宋_GB2312"/>
          <w:b/>
          <w:color w:val="auto"/>
          <w:szCs w:val="21"/>
        </w:rPr>
      </w:pPr>
      <w:r>
        <w:rPr>
          <w:rFonts w:hint="eastAsia" w:ascii="仿宋_GB2312" w:hAnsi="仿宋_GB2312" w:eastAsia="仿宋_GB2312" w:cs="仿宋_GB2312"/>
          <w:b/>
          <w:color w:val="auto"/>
          <w:szCs w:val="21"/>
        </w:rPr>
        <w:t xml:space="preserve"> </w:t>
      </w:r>
    </w:p>
    <w:p>
      <w:pPr>
        <w:rPr>
          <w:rFonts w:hint="eastAsia" w:ascii="仿宋_GB2312" w:hAnsi="仿宋_GB2312" w:eastAsia="仿宋_GB2312" w:cs="仿宋_GB2312"/>
          <w:b/>
          <w:color w:val="auto"/>
          <w:szCs w:val="21"/>
        </w:rPr>
      </w:pPr>
    </w:p>
    <w:p>
      <w:pPr>
        <w:rPr>
          <w:rFonts w:hint="eastAsia" w:ascii="仿宋_GB2312" w:hAnsi="仿宋_GB2312" w:eastAsia="仿宋_GB2312" w:cs="仿宋_GB2312"/>
          <w:b/>
          <w:color w:val="auto"/>
          <w:szCs w:val="21"/>
        </w:rPr>
      </w:pPr>
    </w:p>
    <w:p>
      <w:pPr>
        <w:rPr>
          <w:rFonts w:hint="eastAsia" w:ascii="仿宋_GB2312" w:hAnsi="仿宋_GB2312" w:eastAsia="仿宋_GB2312" w:cs="仿宋_GB2312"/>
          <w:b/>
          <w:color w:val="auto"/>
          <w:szCs w:val="21"/>
        </w:rPr>
      </w:pPr>
    </w:p>
    <w:p>
      <w:pPr>
        <w:rPr>
          <w:rFonts w:hint="eastAsia" w:ascii="仿宋_GB2312" w:hAnsi="仿宋_GB2312" w:eastAsia="仿宋_GB2312" w:cs="仿宋_GB2312"/>
          <w:b/>
          <w:color w:val="auto"/>
          <w:szCs w:val="21"/>
        </w:rPr>
      </w:pPr>
    </w:p>
    <w:p>
      <w:pPr>
        <w:rPr>
          <w:rFonts w:hint="eastAsia" w:ascii="仿宋_GB2312" w:hAnsi="仿宋_GB2312" w:eastAsia="仿宋_GB2312" w:cs="仿宋_GB2312"/>
          <w:sz w:val="21"/>
          <w:szCs w:val="21"/>
        </w:rPr>
      </w:pPr>
      <w:r>
        <w:rPr>
          <w:rFonts w:hint="eastAsia" w:ascii="仿宋_GB2312" w:hAnsi="仿宋_GB2312" w:eastAsia="仿宋_GB2312" w:cs="仿宋_GB2312"/>
          <w:b/>
          <w:color w:val="auto"/>
          <w:szCs w:val="21"/>
        </w:rPr>
        <w:t>（注：1、本投标函须每页加盖投标人公司法人公章；本投标文件必须按规定的格式打印,手写、涂改无效。2、大写金额数字用“零、壹、贰、叁、肆、伍、陆、柒、捌、玖”填写。）</w:t>
      </w:r>
    </w:p>
    <w:p>
      <w:pPr>
        <w:rPr>
          <w:rFonts w:hint="eastAsia" w:ascii="仿宋_GB2312" w:hAnsi="仿宋_GB2312" w:eastAsia="仿宋_GB2312" w:cs="仿宋_GB2312"/>
          <w:sz w:val="21"/>
          <w:szCs w:val="21"/>
        </w:rPr>
      </w:pPr>
    </w:p>
    <w:p>
      <w:pPr>
        <w:keepNext/>
        <w:keepLines/>
        <w:tabs>
          <w:tab w:val="left" w:pos="720"/>
        </w:tabs>
        <w:spacing w:before="260" w:after="260" w:line="413" w:lineRule="auto"/>
        <w:outlineLvl w:val="2"/>
        <w:rPr>
          <w:rFonts w:hint="eastAsia" w:ascii="楷体_GB2312" w:hAnsi="楷体_GB2312" w:eastAsia="楷体_GB2312" w:cs="楷体_GB2312"/>
          <w:b/>
          <w:color w:val="auto"/>
          <w:sz w:val="32"/>
          <w:szCs w:val="20"/>
        </w:rPr>
      </w:pPr>
      <w:r>
        <w:rPr>
          <w:rFonts w:hint="eastAsia" w:ascii="仿宋_GB2312" w:hAnsi="仿宋_GB2312" w:eastAsia="仿宋_GB2312" w:cs="仿宋_GB2312"/>
          <w:b/>
          <w:color w:val="auto"/>
          <w:kern w:val="0"/>
          <w:sz w:val="24"/>
        </w:rPr>
        <w:br w:type="page"/>
      </w:r>
      <w:r>
        <w:rPr>
          <w:rFonts w:hint="eastAsia" w:ascii="楷体_GB2312" w:hAnsi="楷体_GB2312" w:eastAsia="楷体_GB2312" w:cs="楷体_GB2312"/>
          <w:b/>
          <w:color w:val="auto"/>
          <w:sz w:val="32"/>
          <w:szCs w:val="20"/>
        </w:rPr>
        <w:t xml:space="preserve"> 附件</w:t>
      </w:r>
      <w:r>
        <w:rPr>
          <w:rFonts w:hint="eastAsia" w:ascii="楷体_GB2312" w:hAnsi="楷体_GB2312" w:eastAsia="楷体_GB2312" w:cs="楷体_GB2312"/>
          <w:b/>
          <w:color w:val="auto"/>
          <w:sz w:val="32"/>
          <w:szCs w:val="20"/>
          <w:lang w:val="en-US" w:eastAsia="zh-CN"/>
        </w:rPr>
        <w:t>7</w:t>
      </w:r>
      <w:r>
        <w:rPr>
          <w:rFonts w:hint="eastAsia" w:ascii="楷体_GB2312" w:hAnsi="楷体_GB2312" w:eastAsia="楷体_GB2312" w:cs="楷体_GB2312"/>
          <w:b/>
          <w:color w:val="auto"/>
          <w:sz w:val="32"/>
          <w:szCs w:val="20"/>
          <w:lang w:eastAsia="zh-CN"/>
        </w:rPr>
        <w:t>：资格条件承诺函</w:t>
      </w:r>
    </w:p>
    <w:p>
      <w:pPr>
        <w:jc w:val="center"/>
        <w:rPr>
          <w:rFonts w:hint="eastAsia" w:eastAsia="宋体"/>
          <w:b/>
          <w:bCs/>
          <w:sz w:val="44"/>
          <w:szCs w:val="44"/>
          <w:lang w:eastAsia="zh-CN"/>
        </w:rPr>
      </w:pPr>
      <w:r>
        <w:rPr>
          <w:rFonts w:hint="eastAsia" w:eastAsia="宋体"/>
          <w:b/>
          <w:bCs/>
          <w:sz w:val="44"/>
          <w:szCs w:val="44"/>
          <w:lang w:eastAsia="zh-CN"/>
        </w:rPr>
        <w:t>资格条件承诺函</w:t>
      </w:r>
    </w:p>
    <w:p>
      <w:pPr>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我方</w:t>
      </w:r>
      <w:r>
        <w:rPr>
          <w:rFonts w:hint="eastAsia" w:ascii="仿宋_GB2312" w:hAnsi="仿宋_GB2312" w:eastAsia="仿宋_GB2312" w:cs="仿宋_GB2312"/>
          <w:sz w:val="32"/>
          <w:szCs w:val="32"/>
          <w:u w:val="single"/>
        </w:rPr>
        <w:t>（供应商名称）</w:t>
      </w:r>
      <w:r>
        <w:rPr>
          <w:rFonts w:hint="eastAsia" w:ascii="仿宋_GB2312" w:hAnsi="仿宋_GB2312" w:eastAsia="仿宋_GB2312" w:cs="仿宋_GB2312"/>
          <w:sz w:val="32"/>
          <w:szCs w:val="32"/>
        </w:rPr>
        <w:t>符合《中华人民共和国政府采购法》第二十二条第一款第（二）项、</w:t>
      </w:r>
      <w:r>
        <w:rPr>
          <w:rFonts w:hint="eastAsia" w:ascii="仿宋_GB2312" w:hAnsi="仿宋_GB2312" w:eastAsia="仿宋_GB2312" w:cs="仿宋_GB2312"/>
          <w:sz w:val="32"/>
          <w:szCs w:val="32"/>
          <w:lang w:eastAsia="zh-CN"/>
        </w:rPr>
        <w:t>第（三）项、</w:t>
      </w:r>
      <w:r>
        <w:rPr>
          <w:rFonts w:hint="eastAsia" w:ascii="仿宋_GB2312" w:hAnsi="仿宋_GB2312" w:eastAsia="仿宋_GB2312" w:cs="仿宋_GB2312"/>
          <w:sz w:val="32"/>
          <w:szCs w:val="32"/>
        </w:rPr>
        <w:t>第（四）项</w:t>
      </w:r>
      <w:r>
        <w:rPr>
          <w:rFonts w:hint="eastAsia" w:ascii="仿宋_GB2312" w:hAnsi="仿宋_GB2312" w:eastAsia="仿宋_GB2312" w:cs="仿宋_GB2312"/>
          <w:sz w:val="32"/>
          <w:szCs w:val="32"/>
          <w:lang w:eastAsia="zh-CN"/>
        </w:rPr>
        <w:t>、第（五）项</w:t>
      </w:r>
      <w:r>
        <w:rPr>
          <w:rFonts w:hint="eastAsia" w:ascii="仿宋_GB2312" w:hAnsi="仿宋_GB2312" w:eastAsia="仿宋_GB2312" w:cs="仿宋_GB2312"/>
          <w:sz w:val="32"/>
          <w:szCs w:val="32"/>
        </w:rPr>
        <w:t>规定条件，具体包括：</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1.具有</w:t>
      </w:r>
      <w:r>
        <w:rPr>
          <w:rFonts w:hint="eastAsia" w:ascii="仿宋_GB2312" w:hAnsi="仿宋_GB2312" w:eastAsia="仿宋_GB2312" w:cs="仿宋_GB2312"/>
          <w:sz w:val="32"/>
          <w:szCs w:val="32"/>
          <w:lang w:eastAsia="zh-CN"/>
        </w:rPr>
        <w:t>良好的商业信誉和</w:t>
      </w:r>
      <w:r>
        <w:rPr>
          <w:rFonts w:hint="eastAsia" w:ascii="仿宋_GB2312" w:hAnsi="仿宋_GB2312" w:eastAsia="仿宋_GB2312" w:cs="仿宋_GB2312"/>
          <w:sz w:val="32"/>
          <w:szCs w:val="32"/>
        </w:rPr>
        <w:t>健全的财务会计制度；</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2.具有履行合同所必需的设备和专业技术能力；</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具</w:t>
      </w:r>
      <w:r>
        <w:rPr>
          <w:rFonts w:hint="eastAsia" w:ascii="仿宋_GB2312" w:hAnsi="仿宋_GB2312" w:eastAsia="仿宋_GB2312" w:cs="仿宋_GB2312"/>
          <w:sz w:val="32"/>
          <w:szCs w:val="32"/>
        </w:rPr>
        <w:t>有依法缴纳税收和社会保障资金的良好记录</w:t>
      </w:r>
      <w:r>
        <w:rPr>
          <w:rFonts w:hint="eastAsia" w:ascii="仿宋_GB2312" w:hAnsi="仿宋_GB2312" w:eastAsia="仿宋_GB2312" w:cs="仿宋_GB2312"/>
          <w:sz w:val="32"/>
          <w:szCs w:val="32"/>
          <w:lang w:eastAsia="zh-CN"/>
        </w:rPr>
        <w:t>；</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4.参加政府采购活动前三年内，在经营活动中没有重大违法记录。</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我方对上述承诺内容的真实性负责。如有虚假，将依法承担相应责任。</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特此</w:t>
      </w:r>
      <w:r>
        <w:rPr>
          <w:rFonts w:hint="eastAsia" w:ascii="仿宋_GB2312" w:hAnsi="仿宋_GB2312" w:eastAsia="仿宋_GB2312" w:cs="仿宋_GB2312"/>
          <w:sz w:val="32"/>
          <w:szCs w:val="32"/>
          <w:lang w:eastAsia="zh-CN"/>
        </w:rPr>
        <w:t>承诺</w:t>
      </w:r>
      <w:r>
        <w:rPr>
          <w:rFonts w:hint="eastAsia" w:ascii="仿宋_GB2312" w:hAnsi="仿宋_GB2312" w:eastAsia="仿宋_GB2312" w:cs="仿宋_GB2312"/>
          <w:sz w:val="32"/>
          <w:szCs w:val="32"/>
        </w:rPr>
        <w:t>。</w:t>
      </w:r>
    </w:p>
    <w:p>
      <w:pPr>
        <w:ind w:firstLine="640" w:firstLineChars="200"/>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p>
    <w:p>
      <w:pPr>
        <w:ind w:firstLine="640" w:firstLineChars="200"/>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供应商名称（公章）</w:t>
      </w:r>
    </w:p>
    <w:p>
      <w:pPr>
        <w:ind w:firstLine="640" w:firstLineChars="200"/>
        <w:jc w:val="cente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日期：</w:t>
      </w:r>
    </w:p>
    <w:p>
      <w:pPr>
        <w:keepNext/>
        <w:keepLines/>
        <w:tabs>
          <w:tab w:val="left" w:pos="720"/>
        </w:tabs>
        <w:spacing w:before="260" w:after="260" w:line="413" w:lineRule="auto"/>
        <w:outlineLvl w:val="2"/>
        <w:rPr>
          <w:rFonts w:hint="eastAsia" w:ascii="楷体_GB2312" w:hAnsi="楷体_GB2312" w:eastAsia="楷体_GB2312" w:cs="楷体_GB2312"/>
          <w:b/>
          <w:color w:val="auto"/>
          <w:sz w:val="32"/>
          <w:szCs w:val="20"/>
        </w:rPr>
        <w:sectPr>
          <w:footerReference r:id="rId4" w:type="default"/>
          <w:pgSz w:w="11906" w:h="16838"/>
          <w:pgMar w:top="1134" w:right="1418" w:bottom="1134" w:left="1418" w:header="851" w:footer="992" w:gutter="0"/>
          <w:pgNumType w:start="1"/>
          <w:cols w:space="720" w:num="1"/>
          <w:docGrid w:type="lines" w:linePitch="312" w:charSpace="0"/>
        </w:sectPr>
      </w:pPr>
    </w:p>
    <w:bookmarkEnd w:id="17"/>
    <w:bookmarkEnd w:id="18"/>
    <w:p>
      <w:pPr>
        <w:keepNext/>
        <w:keepLines/>
        <w:tabs>
          <w:tab w:val="left" w:pos="720"/>
        </w:tabs>
        <w:spacing w:before="260" w:after="260" w:line="413" w:lineRule="auto"/>
        <w:outlineLvl w:val="2"/>
        <w:rPr>
          <w:rFonts w:hint="eastAsia" w:ascii="楷体_GB2312" w:hAnsi="楷体_GB2312" w:eastAsia="楷体_GB2312" w:cs="楷体_GB2312"/>
          <w:b/>
          <w:color w:val="auto"/>
          <w:sz w:val="32"/>
          <w:szCs w:val="20"/>
        </w:rPr>
      </w:pPr>
      <w:bookmarkStart w:id="29" w:name="_Toc188989191"/>
      <w:bookmarkStart w:id="30" w:name="_Toc222777568"/>
      <w:bookmarkStart w:id="31" w:name="_Toc206142701"/>
      <w:r>
        <w:rPr>
          <w:rFonts w:hint="eastAsia" w:ascii="楷体_GB2312" w:hAnsi="楷体_GB2312" w:eastAsia="楷体_GB2312" w:cs="楷体_GB2312"/>
          <w:b/>
          <w:color w:val="auto"/>
          <w:sz w:val="32"/>
          <w:szCs w:val="20"/>
        </w:rPr>
        <w:t>附件</w:t>
      </w:r>
      <w:r>
        <w:rPr>
          <w:rFonts w:hint="eastAsia" w:ascii="楷体_GB2312" w:hAnsi="楷体_GB2312" w:eastAsia="楷体_GB2312" w:cs="楷体_GB2312"/>
          <w:b/>
          <w:color w:val="auto"/>
          <w:sz w:val="32"/>
          <w:szCs w:val="20"/>
          <w:lang w:val="en-US" w:eastAsia="zh-CN"/>
        </w:rPr>
        <w:t>8</w:t>
      </w:r>
      <w:r>
        <w:rPr>
          <w:rFonts w:hint="eastAsia" w:ascii="楷体_GB2312" w:hAnsi="楷体_GB2312" w:eastAsia="楷体_GB2312" w:cs="楷体_GB2312"/>
          <w:b/>
          <w:color w:val="auto"/>
          <w:sz w:val="32"/>
          <w:szCs w:val="20"/>
        </w:rPr>
        <w:t xml:space="preserve">： </w:t>
      </w:r>
      <w:bookmarkStart w:id="32" w:name="_Toc371174881"/>
      <w:bookmarkStart w:id="33" w:name="_Toc369339235"/>
      <w:bookmarkStart w:id="34" w:name="_Toc367273907"/>
      <w:bookmarkStart w:id="35" w:name="_Toc309224398"/>
      <w:bookmarkStart w:id="36" w:name="_Toc289852516"/>
      <w:bookmarkStart w:id="37" w:name="_Toc417479599"/>
      <w:bookmarkStart w:id="38" w:name="_Toc367273965"/>
      <w:r>
        <w:rPr>
          <w:rFonts w:hint="eastAsia" w:ascii="楷体_GB2312" w:hAnsi="楷体_GB2312" w:eastAsia="楷体_GB2312" w:cs="楷体_GB2312"/>
          <w:b/>
          <w:color w:val="auto"/>
          <w:sz w:val="32"/>
          <w:szCs w:val="20"/>
        </w:rPr>
        <w:t>包含但不限于以下资料</w:t>
      </w:r>
      <w:bookmarkEnd w:id="32"/>
      <w:bookmarkEnd w:id="33"/>
      <w:bookmarkEnd w:id="34"/>
      <w:bookmarkEnd w:id="35"/>
      <w:bookmarkEnd w:id="36"/>
      <w:bookmarkEnd w:id="37"/>
      <w:bookmarkEnd w:id="38"/>
      <w:r>
        <w:rPr>
          <w:rFonts w:hint="eastAsia" w:ascii="楷体_GB2312" w:hAnsi="楷体_GB2312" w:eastAsia="楷体_GB2312" w:cs="楷体_GB2312"/>
          <w:b/>
          <w:color w:val="auto"/>
          <w:sz w:val="32"/>
          <w:szCs w:val="20"/>
        </w:rPr>
        <w:t>（复印加盖公章）</w:t>
      </w:r>
    </w:p>
    <w:p>
      <w:pPr>
        <w:numPr>
          <w:ilvl w:val="0"/>
          <w:numId w:val="8"/>
        </w:numPr>
        <w:snapToGrid w:val="0"/>
        <w:spacing w:line="360" w:lineRule="auto"/>
        <w:ind w:left="1256" w:leftChars="428" w:hanging="357" w:hangingChars="149"/>
        <w:rPr>
          <w:rFonts w:hint="eastAsia" w:ascii="仿宋_GB2312" w:hAnsi="仿宋_GB2312" w:eastAsia="仿宋_GB2312" w:cs="仿宋_GB2312"/>
          <w:color w:val="auto"/>
          <w:sz w:val="24"/>
          <w:szCs w:val="28"/>
        </w:rPr>
      </w:pPr>
      <w:r>
        <w:rPr>
          <w:rFonts w:hint="eastAsia" w:ascii="仿宋_GB2312" w:hAnsi="仿宋_GB2312" w:eastAsia="仿宋_GB2312" w:cs="仿宋_GB2312"/>
          <w:color w:val="auto"/>
          <w:sz w:val="24"/>
          <w:szCs w:val="28"/>
        </w:rPr>
        <w:t>投标人的</w:t>
      </w:r>
      <w:r>
        <w:rPr>
          <w:rFonts w:hint="eastAsia" w:ascii="仿宋_GB2312" w:hAnsi="仿宋_GB2312" w:eastAsia="仿宋_GB2312" w:cs="仿宋_GB2312"/>
          <w:color w:val="auto"/>
          <w:sz w:val="24"/>
          <w:szCs w:val="28"/>
          <w:lang w:val="en-US" w:eastAsia="zh-CN"/>
        </w:rPr>
        <w:t>营业执照</w:t>
      </w:r>
    </w:p>
    <w:p>
      <w:pPr>
        <w:numPr>
          <w:ilvl w:val="0"/>
          <w:numId w:val="8"/>
        </w:numPr>
        <w:snapToGrid w:val="0"/>
        <w:spacing w:line="360" w:lineRule="auto"/>
        <w:ind w:left="1256" w:leftChars="428" w:hanging="357" w:hangingChars="149"/>
        <w:rPr>
          <w:rFonts w:hint="eastAsia" w:ascii="仿宋_GB2312" w:hAnsi="仿宋_GB2312" w:eastAsia="仿宋_GB2312" w:cs="仿宋_GB2312"/>
          <w:color w:val="auto"/>
          <w:sz w:val="24"/>
          <w:szCs w:val="28"/>
        </w:rPr>
      </w:pPr>
      <w:r>
        <w:rPr>
          <w:rFonts w:hint="eastAsia" w:ascii="仿宋_GB2312" w:hAnsi="仿宋_GB2312" w:eastAsia="仿宋_GB2312" w:cs="仿宋_GB2312"/>
          <w:color w:val="auto"/>
          <w:sz w:val="24"/>
          <w:szCs w:val="28"/>
          <w:lang w:val="en-US" w:eastAsia="zh-CN"/>
        </w:rPr>
        <w:t>电子税务局纳税人信息截图</w:t>
      </w:r>
    </w:p>
    <w:p>
      <w:pPr>
        <w:numPr>
          <w:ilvl w:val="0"/>
          <w:numId w:val="0"/>
        </w:numPr>
        <w:snapToGrid w:val="0"/>
        <w:spacing w:line="360" w:lineRule="auto"/>
        <w:ind w:leftChars="279"/>
        <w:rPr>
          <w:rFonts w:hint="eastAsia" w:ascii="仿宋_GB2312" w:hAnsi="仿宋_GB2312" w:eastAsia="仿宋_GB2312" w:cs="仿宋_GB2312"/>
          <w:color w:val="auto"/>
          <w:sz w:val="24"/>
          <w:szCs w:val="28"/>
          <w:lang w:val="en-US" w:eastAsia="zh-CN"/>
        </w:rPr>
      </w:pPr>
    </w:p>
    <w:p>
      <w:pPr>
        <w:numPr>
          <w:ilvl w:val="0"/>
          <w:numId w:val="0"/>
        </w:numPr>
        <w:snapToGrid w:val="0"/>
        <w:spacing w:line="360" w:lineRule="auto"/>
        <w:rPr>
          <w:rFonts w:hint="eastAsia" w:ascii="仿宋_GB2312" w:hAnsi="仿宋_GB2312" w:eastAsia="仿宋_GB2312" w:cs="仿宋_GB2312"/>
          <w:color w:val="auto"/>
          <w:sz w:val="22"/>
          <w:szCs w:val="24"/>
          <w:lang w:val="en-US" w:eastAsia="zh-CN"/>
        </w:rPr>
      </w:pPr>
      <w:r>
        <w:rPr>
          <w:rFonts w:hint="eastAsia" w:ascii="仿宋_GB2312" w:hAnsi="仿宋_GB2312" w:eastAsia="仿宋_GB2312" w:cs="仿宋_GB2312"/>
          <w:color w:val="auto"/>
          <w:sz w:val="22"/>
          <w:szCs w:val="24"/>
          <w:lang w:val="en-US" w:eastAsia="zh-CN"/>
        </w:rPr>
        <w:t>电子税务局纳税人信息截图示例（须可见公司名称）：</w:t>
      </w:r>
    </w:p>
    <w:p>
      <w:pPr>
        <w:widowControl/>
        <w:spacing w:line="360" w:lineRule="auto"/>
        <w:jc w:val="left"/>
        <w:textAlignment w:val="center"/>
        <w:rPr>
          <w:rFonts w:hint="eastAsia" w:ascii="楷体_GB2312" w:hAnsi="楷体_GB2312" w:eastAsia="楷体_GB2312" w:cs="楷体_GB2312"/>
          <w:b/>
          <w:color w:val="auto"/>
          <w:sz w:val="32"/>
          <w:szCs w:val="20"/>
        </w:rPr>
      </w:pPr>
      <w:r>
        <w:rPr>
          <w:rFonts w:hint="eastAsia" w:ascii="仿宋_GB2312" w:hAnsi="仿宋_GB2312" w:eastAsia="仿宋_GB2312" w:cs="仿宋_GB2312"/>
          <w:b/>
          <w:color w:val="auto"/>
          <w:kern w:val="0"/>
          <w:sz w:val="32"/>
          <w:szCs w:val="20"/>
        </w:rPr>
        <w:drawing>
          <wp:inline distT="0" distB="0" distL="114300" distR="114300">
            <wp:extent cx="5746750" cy="2830830"/>
            <wp:effectExtent l="0" t="0" r="6350" b="7620"/>
            <wp:docPr id="2" name="图片 1" descr="9713e844d82cfd2ded1b0ff6948feddb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9713e844d82cfd2ded1b0ff6948feddb_"/>
                    <pic:cNvPicPr>
                      <a:picLocks noChangeAspect="1"/>
                    </pic:cNvPicPr>
                  </pic:nvPicPr>
                  <pic:blipFill>
                    <a:blip r:embed="rId7"/>
                    <a:stretch>
                      <a:fillRect/>
                    </a:stretch>
                  </pic:blipFill>
                  <pic:spPr>
                    <a:xfrm>
                      <a:off x="0" y="0"/>
                      <a:ext cx="5746750" cy="2830830"/>
                    </a:xfrm>
                    <a:prstGeom prst="rect">
                      <a:avLst/>
                    </a:prstGeom>
                    <a:noFill/>
                    <a:ln>
                      <a:noFill/>
                    </a:ln>
                  </pic:spPr>
                </pic:pic>
              </a:graphicData>
            </a:graphic>
          </wp:inline>
        </w:drawing>
      </w:r>
      <w:r>
        <w:rPr>
          <w:rFonts w:hint="eastAsia" w:ascii="仿宋_GB2312" w:hAnsi="仿宋_GB2312" w:eastAsia="仿宋_GB2312" w:cs="仿宋_GB2312"/>
          <w:b/>
          <w:color w:val="auto"/>
          <w:kern w:val="0"/>
          <w:sz w:val="32"/>
          <w:szCs w:val="20"/>
        </w:rPr>
        <w:br w:type="page"/>
      </w:r>
      <w:bookmarkEnd w:id="29"/>
      <w:bookmarkEnd w:id="30"/>
      <w:bookmarkEnd w:id="31"/>
      <w:r>
        <w:rPr>
          <w:rFonts w:hint="eastAsia" w:ascii="楷体_GB2312" w:hAnsi="楷体_GB2312" w:eastAsia="楷体_GB2312" w:cs="楷体_GB2312"/>
          <w:b/>
          <w:color w:val="auto"/>
          <w:sz w:val="32"/>
          <w:szCs w:val="20"/>
        </w:rPr>
        <w:t>附件</w:t>
      </w:r>
      <w:r>
        <w:rPr>
          <w:rFonts w:hint="eastAsia" w:ascii="楷体_GB2312" w:hAnsi="楷体_GB2312" w:eastAsia="楷体_GB2312" w:cs="楷体_GB2312"/>
          <w:b/>
          <w:color w:val="auto"/>
          <w:sz w:val="32"/>
          <w:szCs w:val="20"/>
          <w:lang w:val="en-US" w:eastAsia="zh-CN"/>
        </w:rPr>
        <w:t>9</w:t>
      </w:r>
      <w:r>
        <w:rPr>
          <w:rFonts w:hint="eastAsia" w:ascii="楷体_GB2312" w:hAnsi="楷体_GB2312" w:eastAsia="楷体_GB2312" w:cs="楷体_GB2312"/>
          <w:b/>
          <w:color w:val="auto"/>
          <w:sz w:val="32"/>
          <w:szCs w:val="20"/>
        </w:rPr>
        <w:t>：其他资料（如有）</w:t>
      </w:r>
    </w:p>
    <w:p>
      <w:pPr>
        <w:tabs>
          <w:tab w:val="left" w:pos="840"/>
        </w:tabs>
        <w:spacing w:line="360" w:lineRule="auto"/>
        <w:ind w:firstLine="424" w:firstLineChars="202"/>
        <w:rPr>
          <w:rFonts w:hint="eastAsia" w:ascii="仿宋_GB2312" w:hAnsi="仿宋_GB2312" w:eastAsia="仿宋_GB2312" w:cs="仿宋_GB2312"/>
          <w:color w:val="auto"/>
          <w:kern w:val="0"/>
          <w:szCs w:val="21"/>
        </w:rPr>
      </w:pPr>
      <w:r>
        <w:rPr>
          <w:rFonts w:hint="eastAsia" w:ascii="仿宋_GB2312" w:hAnsi="仿宋_GB2312" w:eastAsia="仿宋_GB2312" w:cs="仿宋_GB2312"/>
          <w:color w:val="auto"/>
          <w:kern w:val="0"/>
          <w:szCs w:val="21"/>
        </w:rPr>
        <w:t>（1）企业实力的相关证明材料（不作强制性要求，由投标人自行编制，并附相关证明材料；联合体参加投标时，可根据本项目评标办法要求提交）；</w:t>
      </w:r>
    </w:p>
    <w:p>
      <w:pPr>
        <w:tabs>
          <w:tab w:val="left" w:pos="840"/>
        </w:tabs>
        <w:spacing w:line="360" w:lineRule="auto"/>
        <w:ind w:firstLine="424" w:firstLineChars="202"/>
        <w:rPr>
          <w:rFonts w:hint="eastAsia" w:ascii="仿宋_GB2312" w:hAnsi="仿宋_GB2312" w:eastAsia="仿宋_GB2312" w:cs="仿宋_GB2312"/>
          <w:color w:val="auto"/>
          <w:kern w:val="0"/>
          <w:szCs w:val="21"/>
        </w:rPr>
      </w:pPr>
      <w:r>
        <w:rPr>
          <w:rFonts w:hint="eastAsia" w:ascii="仿宋_GB2312" w:hAnsi="仿宋_GB2312" w:eastAsia="仿宋_GB2312" w:cs="仿宋_GB2312"/>
          <w:color w:val="auto"/>
          <w:kern w:val="0"/>
          <w:szCs w:val="21"/>
        </w:rPr>
        <w:t>（2）其他辅助说明资料。（如有，附相关证明资料复印件，格式自定）</w:t>
      </w:r>
    </w:p>
    <w:p>
      <w:pPr>
        <w:tabs>
          <w:tab w:val="left" w:pos="840"/>
        </w:tabs>
        <w:spacing w:line="360" w:lineRule="auto"/>
        <w:ind w:firstLine="424" w:firstLineChars="202"/>
        <w:rPr>
          <w:rFonts w:hint="eastAsia" w:ascii="仿宋_GB2312" w:hAnsi="仿宋_GB2312" w:eastAsia="仿宋_GB2312" w:cs="仿宋_GB2312"/>
          <w:color w:val="auto"/>
          <w:kern w:val="0"/>
          <w:szCs w:val="21"/>
        </w:rPr>
      </w:pPr>
      <w:r>
        <w:rPr>
          <w:rFonts w:hint="eastAsia" w:ascii="仿宋_GB2312" w:hAnsi="仿宋_GB2312" w:eastAsia="仿宋_GB2312" w:cs="仿宋_GB2312"/>
          <w:color w:val="auto"/>
          <w:kern w:val="0"/>
          <w:szCs w:val="21"/>
          <w:lang w:eastAsia="zh-CN"/>
        </w:rPr>
        <w:t>（</w:t>
      </w:r>
      <w:r>
        <w:rPr>
          <w:rFonts w:hint="eastAsia" w:ascii="仿宋_GB2312" w:hAnsi="仿宋_GB2312" w:eastAsia="仿宋_GB2312" w:cs="仿宋_GB2312"/>
          <w:color w:val="auto"/>
          <w:kern w:val="0"/>
          <w:szCs w:val="21"/>
          <w:lang w:val="en-US" w:eastAsia="zh-CN"/>
        </w:rPr>
        <w:t>3</w:t>
      </w:r>
      <w:r>
        <w:rPr>
          <w:rFonts w:hint="eastAsia" w:ascii="仿宋_GB2312" w:hAnsi="仿宋_GB2312" w:eastAsia="仿宋_GB2312" w:cs="仿宋_GB2312"/>
          <w:color w:val="auto"/>
          <w:kern w:val="0"/>
          <w:szCs w:val="21"/>
          <w:lang w:eastAsia="zh-CN"/>
        </w:rPr>
        <w:t>）</w:t>
      </w:r>
      <w:r>
        <w:rPr>
          <w:rFonts w:hint="eastAsia" w:ascii="仿宋_GB2312" w:hAnsi="仿宋_GB2312" w:eastAsia="仿宋_GB2312" w:cs="仿宋_GB2312"/>
          <w:color w:val="auto"/>
          <w:kern w:val="0"/>
          <w:szCs w:val="21"/>
        </w:rPr>
        <w:t>投标人的</w:t>
      </w:r>
      <w:r>
        <w:rPr>
          <w:rFonts w:hint="eastAsia" w:ascii="仿宋_GB2312" w:hAnsi="仿宋_GB2312" w:eastAsia="仿宋_GB2312" w:cs="仿宋_GB2312"/>
          <w:color w:val="auto"/>
          <w:kern w:val="0"/>
          <w:szCs w:val="21"/>
          <w:lang w:val="en-US" w:eastAsia="zh-CN"/>
        </w:rPr>
        <w:t>品牌授权</w:t>
      </w:r>
    </w:p>
    <w:p>
      <w:pPr>
        <w:tabs>
          <w:tab w:val="left" w:pos="840"/>
        </w:tabs>
        <w:spacing w:line="360" w:lineRule="auto"/>
        <w:ind w:firstLine="424" w:firstLineChars="202"/>
        <w:rPr>
          <w:rFonts w:hint="eastAsia" w:ascii="仿宋_GB2312" w:hAnsi="仿宋_GB2312" w:eastAsia="仿宋_GB2312" w:cs="仿宋_GB2312"/>
          <w:color w:val="auto"/>
          <w:kern w:val="0"/>
          <w:szCs w:val="21"/>
        </w:rPr>
      </w:pPr>
      <w:r>
        <w:rPr>
          <w:rFonts w:hint="eastAsia" w:ascii="仿宋_GB2312" w:hAnsi="仿宋_GB2312" w:eastAsia="仿宋_GB2312" w:cs="仿宋_GB2312"/>
          <w:color w:val="auto"/>
          <w:kern w:val="0"/>
          <w:szCs w:val="21"/>
        </w:rPr>
        <w:t>备注：上述投标人提供的相关辅助说明材料，均须加盖企业法人公章；如以联合体形式投标的，由联合体牵头人加盖公司法人公章。</w:t>
      </w:r>
    </w:p>
    <w:p>
      <w:pPr>
        <w:tabs>
          <w:tab w:val="left" w:pos="840"/>
        </w:tabs>
        <w:spacing w:line="360" w:lineRule="auto"/>
        <w:ind w:firstLine="424" w:firstLineChars="202"/>
        <w:rPr>
          <w:rFonts w:hint="eastAsia" w:ascii="仿宋_GB2312" w:hAnsi="仿宋_GB2312" w:eastAsia="仿宋_GB2312" w:cs="仿宋_GB2312"/>
          <w:color w:val="auto"/>
          <w:kern w:val="0"/>
          <w:szCs w:val="21"/>
        </w:rPr>
      </w:pPr>
    </w:p>
    <w:p>
      <w:pPr>
        <w:tabs>
          <w:tab w:val="left" w:pos="840"/>
        </w:tabs>
        <w:spacing w:line="360" w:lineRule="auto"/>
        <w:ind w:firstLine="424" w:firstLineChars="202"/>
        <w:rPr>
          <w:rFonts w:hint="eastAsia" w:ascii="仿宋_GB2312" w:hAnsi="仿宋_GB2312" w:eastAsia="仿宋_GB2312" w:cs="仿宋_GB2312"/>
          <w:color w:val="auto"/>
          <w:kern w:val="0"/>
          <w:szCs w:val="21"/>
        </w:rPr>
      </w:pPr>
    </w:p>
    <w:p>
      <w:pPr>
        <w:tabs>
          <w:tab w:val="left" w:pos="840"/>
        </w:tabs>
        <w:spacing w:line="360" w:lineRule="auto"/>
        <w:ind w:firstLine="424" w:firstLineChars="202"/>
        <w:rPr>
          <w:rFonts w:hint="eastAsia" w:ascii="仿宋_GB2312" w:hAnsi="仿宋_GB2312" w:eastAsia="仿宋_GB2312" w:cs="仿宋_GB2312"/>
          <w:color w:val="auto"/>
          <w:kern w:val="0"/>
          <w:szCs w:val="21"/>
        </w:rPr>
      </w:pPr>
    </w:p>
    <w:p>
      <w:pPr>
        <w:pStyle w:val="3"/>
        <w:pageBreakBefore/>
        <w:spacing w:line="360" w:lineRule="auto"/>
        <w:jc w:val="center"/>
        <w:rPr>
          <w:rFonts w:hint="eastAsia"/>
          <w:b/>
          <w:bCs/>
          <w:sz w:val="28"/>
          <w:szCs w:val="28"/>
        </w:rPr>
      </w:pPr>
      <w:r>
        <w:rPr>
          <w:rFonts w:hint="eastAsia"/>
          <w:b/>
          <w:bCs/>
          <w:sz w:val="28"/>
          <w:szCs w:val="28"/>
          <w:lang w:val="en-US" w:eastAsia="zh-CN"/>
        </w:rPr>
        <w:t xml:space="preserve">第七章  </w:t>
      </w:r>
      <w:r>
        <w:rPr>
          <w:rFonts w:hint="eastAsia"/>
          <w:b/>
          <w:bCs/>
          <w:sz w:val="28"/>
          <w:szCs w:val="28"/>
        </w:rPr>
        <w:t xml:space="preserve"> 技术文件</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widowControl/>
        <w:spacing w:line="360" w:lineRule="auto"/>
        <w:jc w:val="center"/>
        <w:rPr>
          <w:rFonts w:hAnsi="宋体"/>
          <w:color w:val="000000"/>
          <w:sz w:val="84"/>
          <w:szCs w:val="20"/>
        </w:rPr>
      </w:pPr>
      <w:r>
        <w:rPr>
          <w:rFonts w:hint="eastAsia" w:hAnsi="宋体"/>
          <w:color w:val="000000"/>
          <w:sz w:val="84"/>
          <w:szCs w:val="20"/>
        </w:rPr>
        <w:t>投</w:t>
      </w:r>
      <w:r>
        <w:rPr>
          <w:rFonts w:hAnsi="宋体"/>
          <w:color w:val="000000"/>
          <w:sz w:val="84"/>
          <w:szCs w:val="20"/>
        </w:rPr>
        <w:t xml:space="preserve">  </w:t>
      </w:r>
      <w:r>
        <w:rPr>
          <w:rFonts w:hint="eastAsia" w:hAnsi="宋体"/>
          <w:color w:val="000000"/>
          <w:sz w:val="84"/>
          <w:szCs w:val="20"/>
        </w:rPr>
        <w:t>标</w:t>
      </w:r>
      <w:r>
        <w:rPr>
          <w:rFonts w:hAnsi="宋体"/>
          <w:color w:val="000000"/>
          <w:sz w:val="84"/>
          <w:szCs w:val="20"/>
        </w:rPr>
        <w:t xml:space="preserve">  </w:t>
      </w:r>
      <w:r>
        <w:rPr>
          <w:rFonts w:hint="eastAsia" w:hAnsi="宋体"/>
          <w:color w:val="000000"/>
          <w:sz w:val="84"/>
          <w:szCs w:val="20"/>
        </w:rPr>
        <w:t>文</w:t>
      </w:r>
      <w:r>
        <w:rPr>
          <w:rFonts w:hAnsi="宋体"/>
          <w:color w:val="000000"/>
          <w:sz w:val="84"/>
          <w:szCs w:val="20"/>
        </w:rPr>
        <w:t xml:space="preserve"> </w:t>
      </w:r>
      <w:r>
        <w:rPr>
          <w:rFonts w:hint="eastAsia" w:hAnsi="宋体"/>
          <w:color w:val="000000"/>
          <w:sz w:val="84"/>
          <w:szCs w:val="20"/>
        </w:rPr>
        <w:t>件</w:t>
      </w:r>
    </w:p>
    <w:p>
      <w:pPr>
        <w:widowControl/>
        <w:spacing w:line="360" w:lineRule="auto"/>
        <w:ind w:left="980"/>
        <w:jc w:val="center"/>
        <w:rPr>
          <w:rFonts w:hAnsi="宋体"/>
          <w:color w:val="000000"/>
          <w:sz w:val="36"/>
          <w:szCs w:val="36"/>
        </w:rPr>
      </w:pPr>
      <w:r>
        <w:rPr>
          <w:rFonts w:hAnsi="宋体"/>
          <w:color w:val="000000"/>
          <w:sz w:val="36"/>
          <w:szCs w:val="36"/>
        </w:rPr>
        <w:t xml:space="preserve"> </w:t>
      </w:r>
    </w:p>
    <w:p>
      <w:pPr>
        <w:widowControl/>
        <w:spacing w:line="360" w:lineRule="auto"/>
        <w:ind w:left="980"/>
        <w:rPr>
          <w:rFonts w:hAnsi="宋体"/>
          <w:color w:val="000000"/>
          <w:sz w:val="21"/>
          <w:szCs w:val="20"/>
        </w:rPr>
      </w:pPr>
    </w:p>
    <w:p>
      <w:pPr>
        <w:widowControl/>
        <w:spacing w:line="360" w:lineRule="auto"/>
        <w:ind w:left="980"/>
        <w:rPr>
          <w:rFonts w:hAnsi="宋体"/>
          <w:color w:val="000000"/>
          <w:szCs w:val="20"/>
        </w:rPr>
      </w:pPr>
    </w:p>
    <w:p>
      <w:pPr>
        <w:widowControl/>
        <w:spacing w:line="360" w:lineRule="auto"/>
        <w:ind w:left="980"/>
        <w:rPr>
          <w:rFonts w:hAnsi="宋体"/>
          <w:color w:val="000000"/>
          <w:szCs w:val="20"/>
        </w:rPr>
      </w:pPr>
    </w:p>
    <w:p>
      <w:pPr>
        <w:widowControl/>
        <w:spacing w:line="360" w:lineRule="auto"/>
        <w:ind w:left="980"/>
        <w:rPr>
          <w:rFonts w:hAnsi="宋体"/>
          <w:color w:val="000000"/>
          <w:szCs w:val="20"/>
        </w:rPr>
      </w:pPr>
    </w:p>
    <w:p>
      <w:pPr>
        <w:widowControl/>
        <w:spacing w:line="360" w:lineRule="auto"/>
        <w:ind w:left="980"/>
        <w:rPr>
          <w:rFonts w:hAnsi="宋体"/>
          <w:color w:val="000000"/>
          <w:szCs w:val="20"/>
        </w:rPr>
      </w:pPr>
    </w:p>
    <w:p>
      <w:pPr>
        <w:widowControl/>
        <w:spacing w:line="360" w:lineRule="auto"/>
        <w:ind w:firstLine="2100" w:firstLineChars="700"/>
        <w:rPr>
          <w:rFonts w:hAnsi="宋体"/>
          <w:color w:val="000000"/>
          <w:sz w:val="30"/>
          <w:szCs w:val="20"/>
          <w:u w:val="single"/>
        </w:rPr>
      </w:pPr>
      <w:r>
        <w:rPr>
          <w:rFonts w:hint="eastAsia" w:hAnsi="宋体"/>
          <w:color w:val="000000"/>
          <w:sz w:val="30"/>
          <w:szCs w:val="20"/>
          <w:lang w:eastAsia="zh-CN"/>
        </w:rPr>
        <w:t>采购</w:t>
      </w:r>
      <w:r>
        <w:rPr>
          <w:rFonts w:hint="eastAsia" w:hAnsi="宋体"/>
          <w:color w:val="000000"/>
          <w:sz w:val="30"/>
          <w:szCs w:val="20"/>
        </w:rPr>
        <w:t>编号：_______________________</w:t>
      </w:r>
    </w:p>
    <w:p>
      <w:pPr>
        <w:widowControl/>
        <w:spacing w:line="360" w:lineRule="auto"/>
        <w:ind w:firstLine="2100" w:firstLineChars="700"/>
        <w:rPr>
          <w:rFonts w:hAnsi="宋体"/>
          <w:color w:val="000000"/>
          <w:sz w:val="30"/>
          <w:szCs w:val="20"/>
          <w:u w:val="single"/>
        </w:rPr>
      </w:pPr>
      <w:r>
        <w:rPr>
          <w:rFonts w:hint="eastAsia" w:hAnsi="宋体"/>
          <w:color w:val="000000"/>
          <w:sz w:val="30"/>
          <w:szCs w:val="20"/>
        </w:rPr>
        <w:t>项目名称：_______________________</w:t>
      </w:r>
    </w:p>
    <w:p>
      <w:pPr>
        <w:widowControl/>
        <w:spacing w:line="360" w:lineRule="auto"/>
        <w:ind w:firstLine="2100" w:firstLineChars="700"/>
        <w:rPr>
          <w:rFonts w:hAnsi="宋体"/>
          <w:color w:val="000000"/>
          <w:sz w:val="30"/>
          <w:szCs w:val="20"/>
        </w:rPr>
      </w:pPr>
      <w:r>
        <w:rPr>
          <w:rFonts w:hint="eastAsia" w:hAnsi="宋体"/>
          <w:color w:val="000000"/>
          <w:sz w:val="30"/>
          <w:szCs w:val="20"/>
        </w:rPr>
        <w:t>投标文件内容：</w:t>
      </w:r>
      <w:r>
        <w:rPr>
          <w:rFonts w:hAnsi="宋体"/>
          <w:color w:val="000000"/>
          <w:sz w:val="30"/>
          <w:szCs w:val="20"/>
          <w:u w:val="single"/>
        </w:rPr>
        <w:t xml:space="preserve">     </w:t>
      </w:r>
      <w:r>
        <w:rPr>
          <w:rFonts w:hint="eastAsia" w:hAnsi="宋体"/>
          <w:color w:val="000000"/>
          <w:sz w:val="30"/>
          <w:szCs w:val="20"/>
          <w:u w:val="single"/>
        </w:rPr>
        <w:t>技术部分_____</w:t>
      </w:r>
      <w:r>
        <w:rPr>
          <w:rFonts w:hAnsi="宋体"/>
          <w:color w:val="000000"/>
          <w:sz w:val="30"/>
          <w:szCs w:val="20"/>
          <w:u w:val="single"/>
        </w:rPr>
        <w:t xml:space="preserve"> </w:t>
      </w:r>
    </w:p>
    <w:p>
      <w:pPr>
        <w:widowControl/>
        <w:spacing w:line="360" w:lineRule="auto"/>
        <w:ind w:firstLine="2100" w:firstLineChars="700"/>
        <w:rPr>
          <w:rFonts w:hAnsi="宋体"/>
          <w:color w:val="000000"/>
          <w:sz w:val="30"/>
          <w:szCs w:val="20"/>
        </w:rPr>
      </w:pPr>
      <w:r>
        <w:rPr>
          <w:rFonts w:hint="eastAsia" w:hAnsi="宋体"/>
          <w:color w:val="000000"/>
          <w:sz w:val="30"/>
          <w:szCs w:val="20"/>
          <w:lang w:eastAsia="zh-CN"/>
        </w:rPr>
        <w:t>采购</w:t>
      </w:r>
      <w:r>
        <w:rPr>
          <w:rFonts w:hint="eastAsia" w:hAnsi="宋体"/>
          <w:color w:val="000000"/>
          <w:sz w:val="30"/>
          <w:szCs w:val="20"/>
        </w:rPr>
        <w:t>人：</w:t>
      </w:r>
      <w:r>
        <w:rPr>
          <w:rFonts w:hint="eastAsia" w:hAnsi="宋体"/>
          <w:color w:val="000000"/>
          <w:sz w:val="30"/>
          <w:szCs w:val="20"/>
          <w:u w:val="single"/>
        </w:rPr>
        <w:t>________________________</w:t>
      </w:r>
      <w:r>
        <w:rPr>
          <w:rFonts w:hAnsi="宋体"/>
          <w:color w:val="000000"/>
          <w:sz w:val="30"/>
          <w:szCs w:val="20"/>
          <w:u w:val="single"/>
        </w:rPr>
        <w:t xml:space="preserve"> </w:t>
      </w:r>
    </w:p>
    <w:p>
      <w:pPr>
        <w:widowControl/>
        <w:spacing w:line="360" w:lineRule="auto"/>
        <w:ind w:firstLine="2100" w:firstLineChars="700"/>
        <w:rPr>
          <w:rFonts w:hAnsi="宋体"/>
          <w:color w:val="000000"/>
          <w:sz w:val="30"/>
          <w:szCs w:val="20"/>
          <w:u w:val="single"/>
        </w:rPr>
      </w:pPr>
      <w:r>
        <w:rPr>
          <w:rFonts w:hint="eastAsia" w:hAnsi="宋体"/>
          <w:color w:val="000000"/>
          <w:sz w:val="30"/>
          <w:szCs w:val="20"/>
        </w:rPr>
        <w:t>投标人：</w:t>
      </w:r>
      <w:r>
        <w:rPr>
          <w:rFonts w:hAnsi="宋体"/>
          <w:color w:val="000000"/>
          <w:sz w:val="30"/>
          <w:szCs w:val="20"/>
          <w:u w:val="single"/>
        </w:rPr>
        <w:t xml:space="preserve">       </w:t>
      </w:r>
      <w:r>
        <w:rPr>
          <w:rFonts w:hint="eastAsia" w:hAnsi="宋体"/>
          <w:color w:val="000000"/>
          <w:sz w:val="30"/>
          <w:szCs w:val="20"/>
          <w:u w:val="single"/>
        </w:rPr>
        <w:t>（盖公司法人公章）</w:t>
      </w:r>
    </w:p>
    <w:p>
      <w:pPr>
        <w:widowControl/>
        <w:spacing w:line="360" w:lineRule="auto"/>
        <w:ind w:firstLine="2100" w:firstLineChars="700"/>
        <w:rPr>
          <w:rFonts w:hAnsi="宋体"/>
          <w:color w:val="000000"/>
          <w:sz w:val="30"/>
          <w:szCs w:val="20"/>
        </w:rPr>
      </w:pPr>
      <w:r>
        <w:rPr>
          <w:rFonts w:hint="eastAsia" w:hAnsi="宋体"/>
          <w:color w:val="000000"/>
          <w:sz w:val="30"/>
          <w:szCs w:val="20"/>
        </w:rPr>
        <w:t>日</w:t>
      </w:r>
      <w:r>
        <w:rPr>
          <w:rFonts w:hAnsi="宋体"/>
          <w:color w:val="000000"/>
          <w:sz w:val="30"/>
          <w:szCs w:val="20"/>
        </w:rPr>
        <w:t xml:space="preserve">  </w:t>
      </w:r>
      <w:r>
        <w:rPr>
          <w:rFonts w:hint="eastAsia" w:hAnsi="宋体"/>
          <w:color w:val="000000"/>
          <w:sz w:val="30"/>
          <w:szCs w:val="20"/>
        </w:rPr>
        <w:t>期：</w:t>
      </w:r>
      <w:r>
        <w:rPr>
          <w:rFonts w:hAnsi="宋体"/>
          <w:color w:val="000000"/>
          <w:sz w:val="30"/>
          <w:szCs w:val="20"/>
          <w:u w:val="single"/>
        </w:rPr>
        <w:t xml:space="preserve">          </w:t>
      </w:r>
      <w:r>
        <w:rPr>
          <w:rFonts w:hint="eastAsia" w:hAnsi="宋体"/>
          <w:color w:val="000000"/>
          <w:sz w:val="30"/>
          <w:szCs w:val="20"/>
          <w:u w:val="single"/>
        </w:rPr>
        <w:t>年</w:t>
      </w:r>
      <w:r>
        <w:rPr>
          <w:rFonts w:hAnsi="宋体"/>
          <w:color w:val="000000"/>
          <w:sz w:val="30"/>
          <w:szCs w:val="20"/>
          <w:u w:val="single"/>
        </w:rPr>
        <w:t xml:space="preserve">     </w:t>
      </w:r>
      <w:r>
        <w:rPr>
          <w:rFonts w:hint="eastAsia" w:hAnsi="宋体"/>
          <w:color w:val="000000"/>
          <w:sz w:val="30"/>
          <w:szCs w:val="20"/>
          <w:u w:val="single"/>
        </w:rPr>
        <w:t>月</w:t>
      </w:r>
      <w:r>
        <w:rPr>
          <w:rFonts w:hAnsi="宋体"/>
          <w:color w:val="000000"/>
          <w:sz w:val="30"/>
          <w:szCs w:val="20"/>
          <w:u w:val="single"/>
        </w:rPr>
        <w:t xml:space="preserve">    </w:t>
      </w:r>
      <w:r>
        <w:rPr>
          <w:rFonts w:hint="eastAsia" w:hAnsi="宋体"/>
          <w:color w:val="000000"/>
          <w:sz w:val="30"/>
          <w:szCs w:val="20"/>
          <w:u w:val="single"/>
        </w:rPr>
        <w:t>日</w:t>
      </w:r>
    </w:p>
    <w:p>
      <w:pPr>
        <w:widowControl/>
        <w:spacing w:line="360" w:lineRule="auto"/>
        <w:ind w:firstLine="2100" w:firstLineChars="700"/>
        <w:rPr>
          <w:rFonts w:hAnsi="宋体"/>
          <w:color w:val="000000"/>
          <w:sz w:val="30"/>
          <w:szCs w:val="20"/>
        </w:rPr>
      </w:pPr>
    </w:p>
    <w:p>
      <w:pPr>
        <w:spacing w:line="360" w:lineRule="auto"/>
        <w:rPr>
          <w:rFonts w:hAnsi="宋体"/>
          <w:color w:val="000000"/>
          <w:kern w:val="2"/>
          <w:sz w:val="21"/>
          <w:szCs w:val="21"/>
        </w:rPr>
      </w:pPr>
      <w:r>
        <w:rPr>
          <w:rFonts w:hint="eastAsia" w:hAnsi="宋体"/>
          <w:color w:val="000000"/>
          <w:szCs w:val="21"/>
        </w:rPr>
        <w:t xml:space="preserve"> </w:t>
      </w:r>
    </w:p>
    <w:p>
      <w:pPr>
        <w:widowControl/>
        <w:spacing w:line="360" w:lineRule="auto"/>
        <w:jc w:val="center"/>
        <w:rPr>
          <w:rFonts w:hint="eastAsia" w:ascii="仿宋_GB2312" w:hAnsi="Times" w:eastAsia="仿宋_GB2312"/>
          <w:b/>
          <w:color w:val="000000"/>
          <w:sz w:val="32"/>
          <w:szCs w:val="20"/>
        </w:rPr>
      </w:pPr>
    </w:p>
    <w:p>
      <w:pPr>
        <w:rPr>
          <w:rFonts w:hint="eastAsia"/>
        </w:rPr>
      </w:pPr>
    </w:p>
    <w:p>
      <w:pPr>
        <w:pStyle w:val="4"/>
        <w:pageBreakBefore/>
        <w:numPr>
          <w:ilvl w:val="1"/>
          <w:numId w:val="9"/>
        </w:numPr>
        <w:spacing w:line="360" w:lineRule="auto"/>
        <w:ind w:left="0" w:firstLine="0"/>
        <w:jc w:val="center"/>
        <w:rPr>
          <w:rFonts w:hint="eastAsia"/>
          <w:b/>
        </w:rPr>
      </w:pPr>
      <w:bookmarkStart w:id="39" w:name="_Toc2512"/>
      <w:bookmarkStart w:id="40" w:name="_Toc25949"/>
      <w:bookmarkStart w:id="41" w:name="_Toc1852"/>
      <w:bookmarkStart w:id="42" w:name="_Toc14113"/>
      <w:bookmarkStart w:id="43" w:name="_Toc31683"/>
      <w:bookmarkStart w:id="44" w:name="_Toc28884"/>
      <w:bookmarkStart w:id="45" w:name="_Toc13214"/>
      <w:bookmarkStart w:id="46" w:name="_Toc21445"/>
      <w:bookmarkStart w:id="47" w:name="_Toc3165"/>
      <w:bookmarkStart w:id="48" w:name="_Toc30982"/>
      <w:bookmarkStart w:id="49" w:name="_Toc5274"/>
      <w:bookmarkStart w:id="50" w:name="_Toc26984064"/>
      <w:bookmarkStart w:id="51" w:name="_Toc9540"/>
      <w:bookmarkStart w:id="52" w:name="_Toc15167"/>
      <w:r>
        <w:rPr>
          <w:rFonts w:hint="eastAsia"/>
          <w:b/>
        </w:rPr>
        <w:t>技术方案</w:t>
      </w:r>
      <w:bookmarkEnd w:id="39"/>
      <w:bookmarkEnd w:id="40"/>
      <w:bookmarkEnd w:id="41"/>
      <w:bookmarkEnd w:id="42"/>
      <w:bookmarkEnd w:id="43"/>
      <w:bookmarkEnd w:id="44"/>
      <w:bookmarkEnd w:id="45"/>
      <w:bookmarkEnd w:id="46"/>
      <w:bookmarkEnd w:id="47"/>
      <w:bookmarkEnd w:id="48"/>
      <w:bookmarkEnd w:id="49"/>
      <w:bookmarkEnd w:id="50"/>
      <w:bookmarkEnd w:id="51"/>
      <w:bookmarkEnd w:id="52"/>
    </w:p>
    <w:p>
      <w:pPr>
        <w:snapToGrid w:val="0"/>
        <w:spacing w:line="360" w:lineRule="auto"/>
        <w:rPr>
          <w:rFonts w:hint="eastAsia" w:hAnsi="宋体"/>
          <w:sz w:val="21"/>
          <w:szCs w:val="21"/>
        </w:rPr>
      </w:pPr>
    </w:p>
    <w:p>
      <w:pPr>
        <w:numPr>
          <w:ilvl w:val="2"/>
          <w:numId w:val="10"/>
        </w:numPr>
        <w:snapToGrid w:val="0"/>
        <w:spacing w:line="360" w:lineRule="auto"/>
        <w:rPr>
          <w:rFonts w:hint="eastAsia" w:hAnsi="宋体"/>
          <w:sz w:val="21"/>
          <w:szCs w:val="21"/>
        </w:rPr>
      </w:pPr>
      <w:r>
        <w:rPr>
          <w:rFonts w:hint="eastAsia" w:hAnsi="宋体"/>
          <w:sz w:val="21"/>
          <w:szCs w:val="21"/>
        </w:rPr>
        <w:t>投标人根据用户需求书编写。</w:t>
      </w:r>
    </w:p>
    <w:p>
      <w:pPr>
        <w:numPr>
          <w:ilvl w:val="2"/>
          <w:numId w:val="10"/>
        </w:numPr>
        <w:snapToGrid w:val="0"/>
        <w:spacing w:line="360" w:lineRule="auto"/>
        <w:rPr>
          <w:rFonts w:hAnsi="宋体"/>
          <w:sz w:val="21"/>
          <w:szCs w:val="21"/>
        </w:rPr>
      </w:pPr>
      <w:r>
        <w:rPr>
          <w:rFonts w:hint="eastAsia" w:hAnsi="宋体"/>
          <w:sz w:val="21"/>
          <w:szCs w:val="21"/>
        </w:rPr>
        <w:t>格式自拟，并编制目录。</w:t>
      </w:r>
    </w:p>
    <w:p/>
    <w:p>
      <w:pPr>
        <w:spacing w:line="480" w:lineRule="auto"/>
        <w:ind w:firstLine="746" w:firstLineChars="354"/>
        <w:jc w:val="center"/>
        <w:rPr>
          <w:b/>
          <w:bCs/>
        </w:rPr>
      </w:pPr>
      <w:r>
        <w:rPr>
          <w:rFonts w:hint="eastAsia"/>
          <w:b/>
          <w:bCs/>
        </w:rPr>
        <w:t>目  录（仅供参考）</w:t>
      </w:r>
    </w:p>
    <w:p>
      <w:pPr>
        <w:numPr>
          <w:ilvl w:val="0"/>
          <w:numId w:val="11"/>
        </w:numPr>
        <w:spacing w:line="480" w:lineRule="auto"/>
        <w:ind w:firstLine="743" w:firstLineChars="354"/>
        <w:rPr>
          <w:highlight w:val="none"/>
        </w:rPr>
      </w:pPr>
      <w:r>
        <w:rPr>
          <w:rFonts w:hint="eastAsia"/>
          <w:highlight w:val="none"/>
        </w:rPr>
        <w:t>、</w:t>
      </w:r>
      <w:r>
        <w:rPr>
          <w:highlight w:val="none"/>
        </w:rPr>
        <w:t>伙食质量保证方案</w:t>
      </w:r>
    </w:p>
    <w:p>
      <w:pPr>
        <w:numPr>
          <w:ilvl w:val="0"/>
          <w:numId w:val="11"/>
        </w:numPr>
        <w:spacing w:line="480" w:lineRule="auto"/>
        <w:ind w:firstLine="743" w:firstLineChars="354"/>
        <w:rPr>
          <w:rFonts w:hint="eastAsia"/>
        </w:rPr>
      </w:pPr>
      <w:r>
        <w:rPr>
          <w:rFonts w:hint="eastAsia"/>
          <w:lang w:eastAsia="zh-CN"/>
        </w:rPr>
        <w:t>、</w:t>
      </w:r>
      <w:r>
        <w:t>安全卫生保证及服务承诺</w:t>
      </w:r>
    </w:p>
    <w:p>
      <w:pPr>
        <w:spacing w:line="480" w:lineRule="auto"/>
        <w:ind w:firstLine="743" w:firstLineChars="354"/>
        <w:rPr>
          <w:rFonts w:hint="eastAsia"/>
        </w:rPr>
      </w:pPr>
      <w:r>
        <w:rPr>
          <w:rFonts w:hint="eastAsia"/>
        </w:rPr>
        <w:t>第三章</w:t>
      </w:r>
      <w:r>
        <w:rPr>
          <w:rFonts w:hint="eastAsia"/>
          <w:lang w:val="en-US" w:eastAsia="zh-CN"/>
        </w:rPr>
        <w:t xml:space="preserve">   </w:t>
      </w:r>
      <w:r>
        <w:rPr>
          <w:rFonts w:hint="eastAsia"/>
        </w:rPr>
        <w:t>、</w:t>
      </w:r>
      <w:r>
        <w:t>接待用餐服务方案</w:t>
      </w:r>
    </w:p>
    <w:p/>
    <w:p>
      <w:pPr>
        <w:pStyle w:val="4"/>
        <w:pageBreakBefore/>
        <w:numPr>
          <w:ilvl w:val="1"/>
          <w:numId w:val="9"/>
        </w:numPr>
        <w:spacing w:line="360" w:lineRule="auto"/>
        <w:ind w:left="0" w:firstLine="0"/>
        <w:jc w:val="center"/>
        <w:rPr>
          <w:rFonts w:hint="eastAsia"/>
          <w:b/>
        </w:rPr>
      </w:pPr>
      <w:bookmarkStart w:id="53" w:name="_Toc30226"/>
      <w:bookmarkStart w:id="54" w:name="_Toc20190"/>
      <w:bookmarkStart w:id="55" w:name="_Toc26984065"/>
      <w:bookmarkStart w:id="56" w:name="_Toc15530"/>
      <w:bookmarkStart w:id="57" w:name="_Toc24947"/>
      <w:bookmarkStart w:id="58" w:name="_Toc10714"/>
      <w:bookmarkStart w:id="59" w:name="_Toc5317"/>
      <w:bookmarkStart w:id="60" w:name="_Toc9619"/>
      <w:bookmarkStart w:id="61" w:name="_Toc28953"/>
      <w:bookmarkStart w:id="62" w:name="_Toc21286"/>
      <w:bookmarkStart w:id="63" w:name="_Toc19126"/>
      <w:bookmarkStart w:id="64" w:name="_Toc26997"/>
      <w:bookmarkStart w:id="65" w:name="_Toc12278"/>
      <w:bookmarkStart w:id="66" w:name="_Toc11036"/>
      <w:r>
        <w:rPr>
          <w:rFonts w:hint="eastAsia"/>
          <w:b/>
        </w:rPr>
        <w:t>其他资料</w:t>
      </w:r>
      <w:bookmarkEnd w:id="53"/>
      <w:bookmarkEnd w:id="54"/>
      <w:bookmarkEnd w:id="55"/>
      <w:bookmarkEnd w:id="56"/>
      <w:bookmarkEnd w:id="57"/>
      <w:bookmarkEnd w:id="58"/>
      <w:bookmarkEnd w:id="59"/>
      <w:bookmarkEnd w:id="60"/>
      <w:bookmarkEnd w:id="61"/>
      <w:bookmarkEnd w:id="62"/>
      <w:bookmarkEnd w:id="63"/>
      <w:bookmarkEnd w:id="64"/>
      <w:bookmarkEnd w:id="65"/>
      <w:bookmarkEnd w:id="66"/>
    </w:p>
    <w:p>
      <w:pPr>
        <w:pStyle w:val="8"/>
        <w:spacing w:line="360" w:lineRule="auto"/>
        <w:ind w:firstLine="420"/>
        <w:rPr>
          <w:rFonts w:hint="eastAsia" w:hAnsi="宋体"/>
        </w:rPr>
      </w:pPr>
    </w:p>
    <w:p>
      <w:pPr>
        <w:spacing w:line="360" w:lineRule="auto"/>
        <w:rPr>
          <w:rFonts w:hint="eastAsia" w:hAnsi="宋体"/>
          <w:sz w:val="21"/>
          <w:szCs w:val="21"/>
        </w:rPr>
      </w:pPr>
      <w:r>
        <w:rPr>
          <w:rFonts w:hint="eastAsia" w:hAnsi="宋体"/>
          <w:sz w:val="21"/>
          <w:szCs w:val="21"/>
        </w:rPr>
        <w:t>1、</w:t>
      </w:r>
      <w:r>
        <w:rPr>
          <w:rFonts w:hint="eastAsia" w:hAnsi="宋体"/>
          <w:sz w:val="21"/>
          <w:szCs w:val="21"/>
          <w:lang w:eastAsia="zh-CN"/>
        </w:rPr>
        <w:t>采购</w:t>
      </w:r>
      <w:r>
        <w:rPr>
          <w:rFonts w:hint="eastAsia" w:hAnsi="宋体"/>
          <w:sz w:val="21"/>
          <w:szCs w:val="21"/>
        </w:rPr>
        <w:t>文件要求提供的其他资料（如有）</w:t>
      </w:r>
    </w:p>
    <w:p>
      <w:pPr>
        <w:spacing w:line="360" w:lineRule="auto"/>
        <w:rPr>
          <w:rFonts w:hint="eastAsia" w:hAnsi="宋体"/>
          <w:sz w:val="21"/>
          <w:szCs w:val="21"/>
        </w:rPr>
      </w:pPr>
      <w:r>
        <w:rPr>
          <w:rFonts w:hint="eastAsia" w:hAnsi="宋体"/>
          <w:sz w:val="21"/>
          <w:szCs w:val="21"/>
        </w:rPr>
        <w:t>2、投标人认为需要提供的其他资料（如有）</w:t>
      </w:r>
    </w:p>
    <w:p>
      <w:pPr>
        <w:pStyle w:val="8"/>
        <w:spacing w:line="360" w:lineRule="auto"/>
        <w:ind w:firstLine="420"/>
        <w:rPr>
          <w:rFonts w:hint="eastAsia" w:hAnsi="宋体"/>
        </w:rPr>
      </w:pPr>
    </w:p>
    <w:p>
      <w:pPr>
        <w:rPr>
          <w:rFonts w:hint="eastAsia"/>
          <w:lang w:val="zh-CN"/>
        </w:rPr>
      </w:pPr>
    </w:p>
    <w:p>
      <w:pPr>
        <w:rPr>
          <w:rFonts w:hint="eastAsia"/>
          <w:lang w:val="zh-CN"/>
        </w:rPr>
      </w:pPr>
    </w:p>
    <w:p>
      <w:pPr>
        <w:rPr>
          <w:rFonts w:hint="eastAsia"/>
          <w:lang w:val="zh-CN"/>
        </w:rPr>
      </w:pPr>
    </w:p>
    <w:p>
      <w:pPr>
        <w:rPr>
          <w:rFonts w:hint="eastAsia"/>
          <w:lang w:val="zh-CN"/>
        </w:rPr>
      </w:pPr>
    </w:p>
    <w:p>
      <w:pPr>
        <w:rPr>
          <w:rFonts w:hint="eastAsia"/>
          <w:lang w:val="zh-CN"/>
        </w:rPr>
      </w:pPr>
    </w:p>
    <w:p>
      <w:pPr>
        <w:rPr>
          <w:rFonts w:hint="eastAsia"/>
          <w:lang w:val="zh-CN"/>
        </w:rPr>
      </w:pPr>
    </w:p>
    <w:p>
      <w:pPr>
        <w:rPr>
          <w:rFonts w:hint="eastAsia"/>
          <w:lang w:val="zh-CN"/>
        </w:rPr>
      </w:pPr>
    </w:p>
    <w:p>
      <w:pPr>
        <w:rPr>
          <w:rFonts w:hint="eastAsia"/>
          <w:lang w:val="zh-CN"/>
        </w:rPr>
      </w:pPr>
    </w:p>
    <w:p>
      <w:pPr>
        <w:rPr>
          <w:rFonts w:hint="eastAsia"/>
          <w:lang w:val="zh-CN"/>
        </w:rPr>
      </w:pPr>
    </w:p>
    <w:p>
      <w:pPr>
        <w:rPr>
          <w:rFonts w:hint="eastAsia"/>
          <w:lang w:val="zh-CN"/>
        </w:rPr>
      </w:pPr>
    </w:p>
    <w:p>
      <w:pPr>
        <w:rPr>
          <w:rFonts w:hint="eastAsia"/>
          <w:lang w:val="zh-CN"/>
        </w:rPr>
      </w:pPr>
    </w:p>
    <w:p>
      <w:pPr>
        <w:rPr>
          <w:rFonts w:hint="eastAsia"/>
          <w:lang w:val="zh-CN"/>
        </w:rPr>
      </w:pPr>
    </w:p>
    <w:p>
      <w:pPr>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B1F2484-770D-4BB2-81CD-568AB3BA220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embedRegular r:id="rId2" w:fontKey="{3A33EFAC-39AD-491A-8473-F5004245B967}"/>
  </w:font>
  <w:font w:name="楷体_GB2312">
    <w:panose1 w:val="02010609030101010101"/>
    <w:charset w:val="86"/>
    <w:family w:val="modern"/>
    <w:pitch w:val="default"/>
    <w:sig w:usb0="00000001" w:usb1="080E0000" w:usb2="00000000" w:usb3="00000000" w:csb0="00040000" w:csb1="00000000"/>
    <w:embedRegular r:id="rId3" w:fontKey="{FF2E5D14-C938-4B6D-ADEE-31D93BA86D78}"/>
  </w:font>
  <w:font w:name="仿宋_GB2312">
    <w:panose1 w:val="02010609030101010101"/>
    <w:charset w:val="86"/>
    <w:family w:val="modern"/>
    <w:pitch w:val="default"/>
    <w:sig w:usb0="00000001" w:usb1="080E0000" w:usb2="00000000" w:usb3="00000000" w:csb0="00040000" w:csb1="00000000"/>
    <w:embedRegular r:id="rId4" w:fontKey="{7EA87E82-58C9-414F-9506-32B1FF771E4A}"/>
  </w:font>
  <w:font w:name="华康简标题宋">
    <w:panose1 w:val="02010609000101010101"/>
    <w:charset w:val="00"/>
    <w:family w:val="auto"/>
    <w:pitch w:val="default"/>
    <w:sig w:usb0="00000001" w:usb1="00000000" w:usb2="00000000" w:usb3="00000000" w:csb0="00000001" w:csb1="00000000"/>
    <w:embedRegular r:id="rId5" w:fontKey="{C165CC8C-8034-4291-B67C-EF03C37684D2}"/>
  </w:font>
  <w:font w:name="方正小标宋简体">
    <w:panose1 w:val="02000000000000000000"/>
    <w:charset w:val="86"/>
    <w:family w:val="script"/>
    <w:pitch w:val="default"/>
    <w:sig w:usb0="00000001" w:usb1="08000000" w:usb2="00000000" w:usb3="00000000" w:csb0="00040000" w:csb1="00000000"/>
    <w:embedRegular r:id="rId6" w:fontKey="{8DF53686-6442-4ED1-BCC6-4C3864CBD3AC}"/>
  </w:font>
  <w:font w:name="微软雅黑">
    <w:panose1 w:val="020B0503020204020204"/>
    <w:charset w:val="86"/>
    <w:family w:val="auto"/>
    <w:pitch w:val="default"/>
    <w:sig w:usb0="80000287" w:usb1="2ACF3C50" w:usb2="00000016" w:usb3="00000000" w:csb0="0004001F" w:csb1="00000000"/>
    <w:embedRegular r:id="rId7" w:fontKey="{20CB9622-3DAD-4C2E-90F3-3C0148824485}"/>
  </w:font>
  <w:font w:name="Times">
    <w:altName w:val="Times New Roman"/>
    <w:panose1 w:val="02020603050405020304"/>
    <w:charset w:val="00"/>
    <w:family w:val="roman"/>
    <w:pitch w:val="default"/>
    <w:sig w:usb0="00000000" w:usb1="00000000" w:usb2="00000009" w:usb3="00000000" w:csb0="000001FF" w:csb1="00000000"/>
    <w:embedRegular r:id="rId8" w:fontKey="{BD715626-94AE-409C-976C-26DC4C608EDF}"/>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0C2576"/>
    <w:multiLevelType w:val="singleLevel"/>
    <w:tmpl w:val="B60C2576"/>
    <w:lvl w:ilvl="0" w:tentative="0">
      <w:start w:val="5"/>
      <w:numFmt w:val="chineseCounting"/>
      <w:suff w:val="nothing"/>
      <w:lvlText w:val="%1、"/>
      <w:lvlJc w:val="left"/>
      <w:rPr>
        <w:rFonts w:hint="eastAsia" w:ascii="仿宋_GB2312" w:hAnsi="仿宋_GB2312" w:eastAsia="仿宋_GB2312" w:cs="仿宋_GB2312"/>
      </w:rPr>
    </w:lvl>
  </w:abstractNum>
  <w:abstractNum w:abstractNumId="1">
    <w:nsid w:val="C58FB5C9"/>
    <w:multiLevelType w:val="singleLevel"/>
    <w:tmpl w:val="C58FB5C9"/>
    <w:lvl w:ilvl="0" w:tentative="0">
      <w:start w:val="15"/>
      <w:numFmt w:val="decimal"/>
      <w:suff w:val="nothing"/>
      <w:lvlText w:val="%1、"/>
      <w:lvlJc w:val="left"/>
    </w:lvl>
  </w:abstractNum>
  <w:abstractNum w:abstractNumId="2">
    <w:nsid w:val="C87D2C33"/>
    <w:multiLevelType w:val="singleLevel"/>
    <w:tmpl w:val="C87D2C33"/>
    <w:lvl w:ilvl="0" w:tentative="0">
      <w:start w:val="1"/>
      <w:numFmt w:val="decimalEnclosedCircleChinese"/>
      <w:suff w:val="space"/>
      <w:lvlText w:val="%1"/>
      <w:lvlJc w:val="left"/>
      <w:rPr>
        <w:rFonts w:hint="eastAsia"/>
      </w:rPr>
    </w:lvl>
  </w:abstractNum>
  <w:abstractNum w:abstractNumId="3">
    <w:nsid w:val="00000002"/>
    <w:multiLevelType w:val="multilevel"/>
    <w:tmpl w:val="00000002"/>
    <w:lvl w:ilvl="0" w:tentative="0">
      <w:start w:val="1"/>
      <w:numFmt w:val="decimal"/>
      <w:lvlText w:val="%1、"/>
      <w:lvlJc w:val="left"/>
      <w:pPr>
        <w:tabs>
          <w:tab w:val="left" w:pos="900"/>
        </w:tabs>
        <w:ind w:left="907" w:hanging="340"/>
      </w:pPr>
      <w:rPr>
        <w:rFonts w:hint="default"/>
      </w:rPr>
    </w:lvl>
    <w:lvl w:ilvl="1" w:tentative="0">
      <w:start w:val="1"/>
      <w:numFmt w:val="decimal"/>
      <w:lvlText w:val="%2、"/>
      <w:lvlJc w:val="left"/>
      <w:pPr>
        <w:tabs>
          <w:tab w:val="left" w:pos="1020"/>
        </w:tabs>
        <w:ind w:left="1020" w:hanging="60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E"/>
    <w:multiLevelType w:val="multilevel"/>
    <w:tmpl w:val="0000000E"/>
    <w:lvl w:ilvl="0" w:tentative="0">
      <w:start w:val="1"/>
      <w:numFmt w:val="chineseCountingThousand"/>
      <w:lvlText w:val="%1、"/>
      <w:lvlJc w:val="left"/>
      <w:pPr>
        <w:ind w:left="420" w:hanging="420"/>
      </w:pPr>
      <w:rPr>
        <w:rFonts w:hint="eastAsia"/>
      </w:rPr>
    </w:lvl>
    <w:lvl w:ilvl="1" w:tentative="0">
      <w:start w:val="1"/>
      <w:numFmt w:val="chineseCountingThousand"/>
      <w:lvlText w:val="%2、"/>
      <w:lvlJc w:val="left"/>
      <w:pPr>
        <w:ind w:left="840" w:hanging="42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0000010"/>
    <w:multiLevelType w:val="singleLevel"/>
    <w:tmpl w:val="00000010"/>
    <w:lvl w:ilvl="0" w:tentative="0">
      <w:start w:val="1"/>
      <w:numFmt w:val="chineseCounting"/>
      <w:suff w:val="nothing"/>
      <w:lvlText w:val="（%1）"/>
      <w:lvlJc w:val="left"/>
      <w:pPr>
        <w:ind w:left="300" w:firstLine="420"/>
      </w:pPr>
      <w:rPr>
        <w:rFonts w:hint="eastAsia"/>
      </w:rPr>
    </w:lvl>
  </w:abstractNum>
  <w:abstractNum w:abstractNumId="6">
    <w:nsid w:val="00000026"/>
    <w:multiLevelType w:val="multilevel"/>
    <w:tmpl w:val="00000026"/>
    <w:lvl w:ilvl="0" w:tentative="0">
      <w:start w:val="4"/>
      <w:numFmt w:val="japaneseCounting"/>
      <w:lvlText w:val="第%1篇"/>
      <w:lvlJc w:val="left"/>
      <w:pPr>
        <w:tabs>
          <w:tab w:val="left" w:pos="1080"/>
        </w:tabs>
        <w:ind w:left="1080" w:hanging="1080"/>
      </w:pPr>
      <w:rPr>
        <w:rFonts w:hint="default"/>
      </w:rPr>
    </w:lvl>
    <w:lvl w:ilvl="1" w:tentative="0">
      <w:start w:val="3"/>
      <w:numFmt w:val="japaneseCounting"/>
      <w:lvlText w:val="%2、"/>
      <w:lvlJc w:val="left"/>
      <w:pPr>
        <w:tabs>
          <w:tab w:val="left" w:pos="900"/>
        </w:tabs>
        <w:ind w:left="900" w:hanging="480"/>
      </w:pPr>
      <w:rPr>
        <w:rFonts w:hint="default"/>
        <w:b/>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A57500B"/>
    <w:multiLevelType w:val="multilevel"/>
    <w:tmpl w:val="0A57500B"/>
    <w:lvl w:ilvl="0" w:tentative="0">
      <w:start w:val="1"/>
      <w:numFmt w:val="japaneseCounting"/>
      <w:lvlText w:val="%1、"/>
      <w:lvlJc w:val="left"/>
      <w:pPr>
        <w:ind w:left="1110" w:hanging="510"/>
      </w:p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8">
    <w:nsid w:val="15A901EB"/>
    <w:multiLevelType w:val="singleLevel"/>
    <w:tmpl w:val="15A901EB"/>
    <w:lvl w:ilvl="0" w:tentative="0">
      <w:start w:val="1"/>
      <w:numFmt w:val="chineseCounting"/>
      <w:lvlText w:val="第%1章"/>
      <w:lvlJc w:val="left"/>
      <w:rPr>
        <w:rFonts w:hint="eastAsia"/>
      </w:rPr>
    </w:lvl>
  </w:abstractNum>
  <w:abstractNum w:abstractNumId="9">
    <w:nsid w:val="4F6A5314"/>
    <w:multiLevelType w:val="singleLevel"/>
    <w:tmpl w:val="4F6A5314"/>
    <w:lvl w:ilvl="0" w:tentative="0">
      <w:start w:val="18"/>
      <w:numFmt w:val="decimal"/>
      <w:suff w:val="nothing"/>
      <w:lvlText w:val="%1、"/>
      <w:lvlJc w:val="left"/>
    </w:lvl>
  </w:abstractNum>
  <w:abstractNum w:abstractNumId="10">
    <w:nsid w:val="60B89595"/>
    <w:multiLevelType w:val="singleLevel"/>
    <w:tmpl w:val="60B89595"/>
    <w:lvl w:ilvl="0" w:tentative="0">
      <w:start w:val="10"/>
      <w:numFmt w:val="decimal"/>
      <w:suff w:val="nothing"/>
      <w:lvlText w:val="%1、"/>
      <w:lvlJc w:val="left"/>
    </w:lvl>
  </w:abstractNum>
  <w:num w:numId="1">
    <w:abstractNumId w:val="5"/>
  </w:num>
  <w:num w:numId="2">
    <w:abstractNumId w:val="0"/>
  </w:num>
  <w:num w:numId="3">
    <w:abstractNumId w:val="7"/>
  </w:num>
  <w:num w:numId="4">
    <w:abstractNumId w:val="10"/>
  </w:num>
  <w:num w:numId="5">
    <w:abstractNumId w:val="1"/>
  </w:num>
  <w:num w:numId="6">
    <w:abstractNumId w:val="9"/>
  </w:num>
  <w:num w:numId="7">
    <w:abstractNumId w:val="2"/>
  </w:num>
  <w:num w:numId="8">
    <w:abstractNumId w:val="3"/>
  </w:num>
  <w:num w:numId="9">
    <w:abstractNumId w:val="4"/>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jMTY3NjZjYzhhMTI2OTFhOGViZTYyMWUzMDlhZjMifQ=="/>
  </w:docVars>
  <w:rsids>
    <w:rsidRoot w:val="53B52B8D"/>
    <w:rsid w:val="05D87AB5"/>
    <w:rsid w:val="05E47115"/>
    <w:rsid w:val="0EA33B28"/>
    <w:rsid w:val="110C3C07"/>
    <w:rsid w:val="13F9507A"/>
    <w:rsid w:val="177F50ED"/>
    <w:rsid w:val="18065A7D"/>
    <w:rsid w:val="197D310C"/>
    <w:rsid w:val="227550BE"/>
    <w:rsid w:val="263404C4"/>
    <w:rsid w:val="2684703B"/>
    <w:rsid w:val="281021BF"/>
    <w:rsid w:val="28F37905"/>
    <w:rsid w:val="2BB70C42"/>
    <w:rsid w:val="2CC60333"/>
    <w:rsid w:val="2DA212E0"/>
    <w:rsid w:val="30082557"/>
    <w:rsid w:val="33340204"/>
    <w:rsid w:val="354472DE"/>
    <w:rsid w:val="373558A7"/>
    <w:rsid w:val="37D063DA"/>
    <w:rsid w:val="44E368E9"/>
    <w:rsid w:val="4E45017D"/>
    <w:rsid w:val="53B52B8D"/>
    <w:rsid w:val="54A112BE"/>
    <w:rsid w:val="54C309F6"/>
    <w:rsid w:val="5E207BCE"/>
    <w:rsid w:val="618B245A"/>
    <w:rsid w:val="623526DC"/>
    <w:rsid w:val="6B3D24B0"/>
    <w:rsid w:val="6D856FFD"/>
    <w:rsid w:val="6F03184B"/>
    <w:rsid w:val="6F9A6508"/>
    <w:rsid w:val="73EE611A"/>
    <w:rsid w:val="77F79321"/>
    <w:rsid w:val="78965E2E"/>
    <w:rsid w:val="789E1DBB"/>
    <w:rsid w:val="7BB812B7"/>
    <w:rsid w:val="7C64349D"/>
    <w:rsid w:val="7F750879"/>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autoRedefine/>
    <w:qFormat/>
    <w:uiPriority w:val="0"/>
    <w:pPr>
      <w:outlineLvl w:val="1"/>
    </w:pPr>
    <w:rPr>
      <w:rFonts w:hAnsi="宋体"/>
      <w:b/>
    </w:rPr>
  </w:style>
  <w:style w:type="paragraph" w:styleId="4">
    <w:name w:val="heading 3"/>
    <w:basedOn w:val="1"/>
    <w:next w:val="1"/>
    <w:autoRedefine/>
    <w:qFormat/>
    <w:uiPriority w:val="0"/>
    <w:pPr>
      <w:outlineLvl w:val="2"/>
    </w:p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99"/>
    <w:pPr>
      <w:tabs>
        <w:tab w:val="center" w:pos="4153"/>
        <w:tab w:val="right" w:pos="8306"/>
      </w:tabs>
      <w:snapToGrid w:val="0"/>
    </w:pPr>
    <w:rPr>
      <w:sz w:val="18"/>
      <w:szCs w:val="18"/>
    </w:rPr>
  </w:style>
  <w:style w:type="paragraph" w:styleId="5">
    <w:name w:val="toa heading"/>
    <w:basedOn w:val="1"/>
    <w:next w:val="1"/>
    <w:autoRedefine/>
    <w:qFormat/>
    <w:uiPriority w:val="0"/>
    <w:pPr>
      <w:adjustRightInd w:val="0"/>
      <w:snapToGrid w:val="0"/>
      <w:spacing w:before="120" w:line="360" w:lineRule="auto"/>
    </w:pPr>
    <w:rPr>
      <w:rFonts w:ascii="Arial" w:hAnsi="Arial"/>
      <w:snapToGrid w:val="0"/>
      <w:color w:val="000000"/>
      <w:szCs w:val="20"/>
    </w:rPr>
  </w:style>
  <w:style w:type="paragraph" w:styleId="6">
    <w:name w:val="Body Text Indent"/>
    <w:basedOn w:val="1"/>
    <w:next w:val="7"/>
    <w:autoRedefine/>
    <w:qFormat/>
    <w:uiPriority w:val="0"/>
    <w:pPr>
      <w:ind w:left="1050" w:leftChars="500"/>
    </w:pPr>
    <w:rPr>
      <w:szCs w:val="21"/>
    </w:rPr>
  </w:style>
  <w:style w:type="paragraph" w:styleId="7">
    <w:name w:val="envelope return"/>
    <w:basedOn w:val="1"/>
    <w:autoRedefine/>
    <w:unhideWhenUsed/>
    <w:qFormat/>
    <w:uiPriority w:val="99"/>
    <w:rPr>
      <w:rFonts w:hint="eastAsia" w:ascii="Arial" w:hAnsi="Arial"/>
    </w:rPr>
  </w:style>
  <w:style w:type="paragraph" w:styleId="8">
    <w:name w:val="Plain Text"/>
    <w:basedOn w:val="1"/>
    <w:autoRedefine/>
    <w:qFormat/>
    <w:uiPriority w:val="0"/>
    <w:pPr>
      <w:autoSpaceDE/>
      <w:autoSpaceDN/>
      <w:adjustRightInd/>
      <w:jc w:val="both"/>
    </w:pPr>
    <w:rPr>
      <w:rFonts w:hAnsi="Courier New"/>
      <w:kern w:val="2"/>
      <w:sz w:val="21"/>
      <w:szCs w:val="20"/>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First Indent 2"/>
    <w:basedOn w:val="6"/>
    <w:autoRedefine/>
    <w:qFormat/>
    <w:uiPriority w:val="99"/>
    <w:pPr>
      <w:ind w:left="567" w:leftChars="270" w:firstLine="420" w:firstLineChars="200"/>
    </w:pPr>
    <w:rPr>
      <w:color w:val="000000"/>
    </w:rPr>
  </w:style>
  <w:style w:type="paragraph" w:customStyle="1" w:styleId="13">
    <w:name w:val="正文文本缩进 21"/>
    <w:basedOn w:val="1"/>
    <w:autoRedefine/>
    <w:qFormat/>
    <w:uiPriority w:val="0"/>
    <w:pPr>
      <w:adjustRightInd w:val="0"/>
      <w:spacing w:line="480" w:lineRule="auto"/>
      <w:ind w:firstLine="540"/>
      <w:textAlignment w:val="baseline"/>
    </w:pPr>
    <w:rPr>
      <w:rFonts w:ascii="Calibri" w:hAnsi="Calibri"/>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16575</Words>
  <Characters>17504</Characters>
  <Lines>0</Lines>
  <Paragraphs>0</Paragraphs>
  <TotalTime>3</TotalTime>
  <ScaleCrop>false</ScaleCrop>
  <LinksUpToDate>false</LinksUpToDate>
  <CharactersWithSpaces>20845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莞城建筑</cp:lastModifiedBy>
  <dcterms:modified xsi:type="dcterms:W3CDTF">2024-01-14T08:09:43Z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89E660B57D994057A4BDBB30B9D18D7C_12</vt:lpwstr>
  </property>
</Properties>
</file>