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color w:val="auto"/>
          <w:sz w:val="32"/>
        </w:rPr>
      </w:pPr>
      <w:r>
        <w:rPr>
          <w:rFonts w:hint="eastAsia" w:ascii="华康简标题宋" w:hAnsi="华康简标题宋" w:eastAsia="华康简标题宋" w:cs="华康简标题宋"/>
          <w:b w:val="0"/>
          <w:bCs w:val="0"/>
          <w:color w:val="auto"/>
          <w:sz w:val="32"/>
        </w:rPr>
        <w:t>采购公告</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至：投标人</w:t>
      </w:r>
    </w:p>
    <w:p>
      <w:pPr>
        <w:widowControl/>
        <w:snapToGrid w:val="0"/>
        <w:spacing w:line="360" w:lineRule="auto"/>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东莞市莞城建筑工程有限公司就</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泛光照明工程</w:t>
      </w:r>
      <w:r>
        <w:rPr>
          <w:rFonts w:hint="eastAsia" w:ascii="仿宋_GB2312" w:hAnsi="仿宋_GB2312" w:eastAsia="仿宋_GB2312" w:cs="仿宋_GB2312"/>
          <w:color w:val="auto"/>
          <w:kern w:val="0"/>
          <w:sz w:val="24"/>
          <w:szCs w:val="24"/>
        </w:rPr>
        <w:t>进行</w:t>
      </w:r>
      <w:r>
        <w:rPr>
          <w:rFonts w:hint="eastAsia" w:ascii="仿宋_GB2312" w:hAnsi="仿宋_GB2312" w:eastAsia="仿宋_GB2312" w:cs="仿宋_GB2312"/>
          <w:color w:val="auto"/>
          <w:kern w:val="0"/>
          <w:sz w:val="24"/>
          <w:szCs w:val="24"/>
          <w:u w:val="single"/>
        </w:rPr>
        <w:t xml:space="preserve">公开采购 </w:t>
      </w:r>
      <w:r>
        <w:rPr>
          <w:rFonts w:hint="eastAsia" w:ascii="仿宋_GB2312" w:hAnsi="仿宋_GB2312" w:eastAsia="仿宋_GB2312" w:cs="仿宋_GB2312"/>
          <w:color w:val="auto"/>
          <w:kern w:val="0"/>
          <w:sz w:val="24"/>
          <w:szCs w:val="24"/>
        </w:rPr>
        <w:t>现将有关事项说明如下：</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一、项目名称：</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泛光照明工程</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二、项目编号：</w:t>
      </w:r>
      <w:r>
        <w:rPr>
          <w:rFonts w:hint="eastAsia" w:ascii="仿宋_GB2312" w:hAnsi="仿宋_GB2312" w:eastAsia="仿宋_GB2312" w:cs="仿宋_GB2312"/>
          <w:color w:val="auto"/>
          <w:kern w:val="0"/>
          <w:sz w:val="24"/>
          <w:szCs w:val="24"/>
          <w:u w:val="single"/>
        </w:rPr>
        <w:t xml:space="preserve">    ZBCG-202</w:t>
      </w:r>
      <w:r>
        <w:rPr>
          <w:rFonts w:hint="eastAsia" w:ascii="仿宋_GB2312" w:hAnsi="仿宋_GB2312" w:eastAsia="仿宋_GB2312" w:cs="仿宋_GB2312"/>
          <w:color w:val="auto"/>
          <w:kern w:val="0"/>
          <w:sz w:val="24"/>
          <w:szCs w:val="24"/>
          <w:u w:val="single"/>
          <w:lang w:val="en-US" w:eastAsia="zh-CN"/>
        </w:rPr>
        <w:t>3</w:t>
      </w:r>
      <w:r>
        <w:rPr>
          <w:rFonts w:hint="eastAsia" w:ascii="仿宋_GB2312" w:hAnsi="仿宋_GB2312" w:eastAsia="仿宋_GB2312" w:cs="仿宋_GB2312"/>
          <w:color w:val="auto"/>
          <w:kern w:val="0"/>
          <w:sz w:val="24"/>
          <w:szCs w:val="24"/>
          <w:u w:val="single"/>
        </w:rPr>
        <w:t>-</w:t>
      </w:r>
      <w:r>
        <w:rPr>
          <w:rFonts w:hint="eastAsia" w:ascii="仿宋_GB2312" w:hAnsi="仿宋_GB2312" w:eastAsia="仿宋_GB2312" w:cs="仿宋_GB2312"/>
          <w:color w:val="auto"/>
          <w:kern w:val="0"/>
          <w:sz w:val="24"/>
          <w:szCs w:val="24"/>
          <w:u w:val="single"/>
          <w:lang w:val="en-US" w:eastAsia="zh-CN"/>
        </w:rPr>
        <w:t xml:space="preserve">143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三、工程地点：</w:t>
      </w:r>
      <w:r>
        <w:rPr>
          <w:rFonts w:hint="eastAsia" w:ascii="仿宋_GB2312" w:hAnsi="仿宋_GB2312" w:eastAsia="仿宋_GB2312" w:cs="仿宋_GB2312"/>
          <w:color w:val="auto"/>
          <w:kern w:val="0"/>
          <w:sz w:val="24"/>
          <w:szCs w:val="24"/>
          <w:u w:val="single"/>
        </w:rPr>
        <w:t>东莞市南城</w:t>
      </w:r>
      <w:r>
        <w:rPr>
          <w:rFonts w:hint="eastAsia" w:ascii="仿宋_GB2312" w:hAnsi="仿宋_GB2312" w:eastAsia="仿宋_GB2312" w:cs="仿宋_GB2312"/>
          <w:color w:val="auto"/>
          <w:kern w:val="0"/>
          <w:sz w:val="24"/>
          <w:szCs w:val="24"/>
          <w:u w:val="single"/>
          <w:lang w:val="en-US" w:eastAsia="zh-CN"/>
        </w:rPr>
        <w:t>街道簪花路与东莞大道北侧交汇处</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rPr>
        <w:t>四、本项目</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b/>
          <w:bCs/>
          <w:color w:val="auto"/>
          <w:kern w:val="0"/>
          <w:sz w:val="24"/>
          <w:szCs w:val="24"/>
          <w:lang w:val="en-US" w:eastAsia="zh-CN"/>
        </w:rPr>
        <w:t>控制价为</w:t>
      </w:r>
      <w:r>
        <w:rPr>
          <w:rFonts w:hint="eastAsia" w:ascii="仿宋_GB2312" w:hAnsi="仿宋_GB2312" w:eastAsia="仿宋_GB2312" w:cs="仿宋_GB2312"/>
          <w:b/>
          <w:bCs/>
          <w:color w:val="auto"/>
          <w:kern w:val="0"/>
          <w:sz w:val="24"/>
          <w:szCs w:val="24"/>
          <w:u w:val="single"/>
          <w:lang w:val="en-US" w:eastAsia="zh-CN"/>
        </w:rPr>
        <w:t>¥4,202,598.75</w:t>
      </w:r>
      <w:r>
        <w:rPr>
          <w:rFonts w:hint="eastAsia" w:ascii="仿宋_GB2312" w:hAnsi="仿宋_GB2312" w:eastAsia="仿宋_GB2312" w:cs="仿宋_GB2312"/>
          <w:b/>
          <w:bCs/>
          <w:color w:val="auto"/>
          <w:kern w:val="0"/>
          <w:sz w:val="24"/>
          <w:szCs w:val="24"/>
          <w:lang w:val="en-US" w:eastAsia="zh-CN"/>
        </w:rPr>
        <w:t>元</w:t>
      </w:r>
      <w:r>
        <w:rPr>
          <w:rFonts w:hint="eastAsia" w:ascii="仿宋_GB2312" w:hAnsi="仿宋_GB2312" w:eastAsia="仿宋_GB2312" w:cs="仿宋_GB2312"/>
          <w:color w:val="auto"/>
          <w:kern w:val="0"/>
          <w:sz w:val="24"/>
          <w:szCs w:val="24"/>
          <w:lang w:val="en-US" w:eastAsia="zh-CN"/>
        </w:rPr>
        <w:t>（含税9%），（大写）</w:t>
      </w:r>
      <w:r>
        <w:rPr>
          <w:rFonts w:hint="eastAsia" w:ascii="仿宋_GB2312" w:hAnsi="仿宋_GB2312" w:eastAsia="仿宋_GB2312" w:cs="仿宋_GB2312"/>
          <w:color w:val="auto"/>
          <w:kern w:val="0"/>
          <w:sz w:val="24"/>
          <w:szCs w:val="24"/>
          <w:u w:val="single"/>
          <w:lang w:val="en-US" w:eastAsia="zh-CN"/>
        </w:rPr>
        <w:t>肆佰贰拾万零贰仟伍佰玖拾捌元柒角伍分；</w:t>
      </w:r>
      <w:r>
        <w:rPr>
          <w:rFonts w:hint="eastAsia" w:ascii="仿宋_GB2312" w:hAnsi="仿宋_GB2312" w:eastAsia="仿宋_GB2312" w:cs="仿宋_GB2312"/>
          <w:color w:val="auto"/>
          <w:sz w:val="24"/>
          <w:szCs w:val="24"/>
          <w:lang w:val="en-US" w:eastAsia="zh-CN"/>
        </w:rPr>
        <w:t>参考《2022年东莞市房屋建筑和市政基础设施工程施工公开招标投标中标价情况分析》</w:t>
      </w:r>
      <w:r>
        <w:rPr>
          <w:rFonts w:hint="eastAsia" w:ascii="仿宋_GB2312" w:hAnsi="仿宋_GB2312" w:cs="仿宋_GB2312"/>
          <w:color w:val="auto"/>
          <w:sz w:val="24"/>
          <w:szCs w:val="24"/>
          <w:lang w:val="en-US" w:eastAsia="zh-CN"/>
        </w:rPr>
        <w:t>安装工程</w:t>
      </w:r>
      <w:r>
        <w:rPr>
          <w:rFonts w:hint="eastAsia" w:ascii="仿宋_GB2312" w:hAnsi="仿宋_GB2312" w:eastAsia="仿宋_GB2312" w:cs="仿宋_GB2312"/>
          <w:color w:val="auto"/>
          <w:sz w:val="24"/>
          <w:szCs w:val="24"/>
          <w:lang w:val="en-US" w:eastAsia="zh-CN"/>
        </w:rPr>
        <w:t>-其他</w:t>
      </w:r>
      <w:r>
        <w:rPr>
          <w:rFonts w:hint="eastAsia" w:ascii="仿宋_GB2312" w:hAnsi="仿宋_GB2312" w:cs="仿宋_GB2312"/>
          <w:color w:val="auto"/>
          <w:sz w:val="24"/>
          <w:szCs w:val="24"/>
          <w:lang w:val="en-US" w:eastAsia="zh-CN"/>
        </w:rPr>
        <w:t>工程</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kern w:val="0"/>
          <w:sz w:val="24"/>
          <w:szCs w:val="24"/>
          <w:u w:val="none"/>
          <w:lang w:val="en-US" w:eastAsia="zh-CN"/>
        </w:rPr>
        <w:t>本项目采购限价下浮率为</w:t>
      </w:r>
      <w:r>
        <w:rPr>
          <w:rFonts w:hint="eastAsia" w:ascii="仿宋_GB2312" w:hAnsi="仿宋_GB2312" w:cs="仿宋_GB2312"/>
          <w:color w:val="auto"/>
          <w:kern w:val="0"/>
          <w:sz w:val="24"/>
          <w:szCs w:val="24"/>
          <w:highlight w:val="none"/>
          <w:u w:val="single"/>
          <w:lang w:val="en-US" w:eastAsia="zh-CN"/>
        </w:rPr>
        <w:t>13.06</w:t>
      </w:r>
      <w:r>
        <w:rPr>
          <w:rFonts w:hint="eastAsia" w:ascii="仿宋_GB2312" w:hAnsi="仿宋_GB2312" w:eastAsia="仿宋_GB2312" w:cs="仿宋_GB2312"/>
          <w:color w:val="auto"/>
          <w:kern w:val="0"/>
          <w:sz w:val="24"/>
          <w:szCs w:val="24"/>
          <w:u w:val="single"/>
          <w:lang w:val="en-US" w:eastAsia="zh-CN"/>
        </w:rPr>
        <w:t>%</w:t>
      </w:r>
      <w:r>
        <w:rPr>
          <w:rFonts w:hint="eastAsia" w:ascii="仿宋_GB2312" w:hAnsi="仿宋_GB2312" w:eastAsia="仿宋_GB2312" w:cs="仿宋_GB2312"/>
          <w:color w:val="auto"/>
          <w:kern w:val="0"/>
          <w:sz w:val="24"/>
          <w:szCs w:val="24"/>
          <w:u w:val="none"/>
          <w:lang w:val="en-US" w:eastAsia="zh-CN"/>
        </w:rPr>
        <w:t>，即</w:t>
      </w:r>
      <w:r>
        <w:rPr>
          <w:rFonts w:hint="eastAsia" w:ascii="仿宋_GB2312" w:hAnsi="仿宋_GB2312" w:eastAsia="仿宋_GB2312" w:cs="仿宋_GB2312"/>
          <w:b/>
          <w:bCs/>
          <w:color w:val="auto"/>
          <w:kern w:val="0"/>
          <w:sz w:val="24"/>
          <w:szCs w:val="24"/>
          <w:u w:val="none"/>
          <w:lang w:val="en-US" w:eastAsia="zh-CN"/>
        </w:rPr>
        <w:t>采购限价</w:t>
      </w:r>
      <w:r>
        <w:rPr>
          <w:rFonts w:hint="eastAsia" w:ascii="仿宋_GB2312" w:hAnsi="仿宋_GB2312" w:eastAsia="仿宋_GB2312" w:cs="仿宋_GB2312"/>
          <w:b/>
          <w:bCs/>
          <w:color w:val="auto"/>
          <w:kern w:val="0"/>
          <w:sz w:val="24"/>
          <w:szCs w:val="24"/>
          <w:lang w:val="en-US" w:eastAsia="zh-CN"/>
        </w:rPr>
        <w:t>为</w:t>
      </w:r>
      <w:r>
        <w:rPr>
          <w:rFonts w:hint="eastAsia" w:ascii="仿宋_GB2312" w:hAnsi="仿宋_GB2312" w:eastAsia="仿宋_GB2312" w:cs="仿宋_GB2312"/>
          <w:b/>
          <w:bCs/>
          <w:color w:val="auto"/>
          <w:kern w:val="0"/>
          <w:sz w:val="24"/>
          <w:szCs w:val="24"/>
          <w:u w:val="single"/>
          <w:lang w:val="en-US" w:eastAsia="zh-CN"/>
        </w:rPr>
        <w:t>¥3,653,739.35</w:t>
      </w:r>
      <w:r>
        <w:rPr>
          <w:rFonts w:hint="eastAsia" w:ascii="仿宋_GB2312" w:hAnsi="仿宋_GB2312" w:eastAsia="仿宋_GB2312" w:cs="仿宋_GB2312"/>
          <w:b/>
          <w:bCs/>
          <w:color w:val="auto"/>
          <w:kern w:val="0"/>
          <w:sz w:val="24"/>
          <w:szCs w:val="24"/>
          <w:lang w:eastAsia="zh-CN"/>
        </w:rPr>
        <w:t>（</w:t>
      </w:r>
      <w:r>
        <w:rPr>
          <w:rFonts w:hint="eastAsia" w:ascii="仿宋_GB2312" w:hAnsi="仿宋_GB2312" w:eastAsia="仿宋_GB2312" w:cs="仿宋_GB2312"/>
          <w:b/>
          <w:bCs/>
          <w:color w:val="auto"/>
          <w:kern w:val="0"/>
          <w:sz w:val="24"/>
          <w:szCs w:val="24"/>
          <w:lang w:val="en-US" w:eastAsia="zh-CN"/>
        </w:rPr>
        <w:t>含税9%</w:t>
      </w:r>
      <w:r>
        <w:rPr>
          <w:rFonts w:hint="eastAsia" w:ascii="仿宋_GB2312" w:hAnsi="仿宋_GB2312" w:eastAsia="仿宋_GB2312" w:cs="仿宋_GB2312"/>
          <w:b/>
          <w:bCs/>
          <w:color w:val="auto"/>
          <w:kern w:val="0"/>
          <w:sz w:val="24"/>
          <w:szCs w:val="24"/>
          <w:lang w:eastAsia="zh-CN"/>
        </w:rPr>
        <w:t>）</w:t>
      </w:r>
      <w:r>
        <w:rPr>
          <w:rFonts w:hint="eastAsia" w:ascii="仿宋_GB2312" w:hAnsi="仿宋_GB2312" w:eastAsia="仿宋_GB2312" w:cs="仿宋_GB2312"/>
          <w:b/>
          <w:bCs/>
          <w:color w:val="auto"/>
          <w:kern w:val="0"/>
          <w:sz w:val="24"/>
          <w:szCs w:val="24"/>
          <w:lang w:val="en-US" w:eastAsia="zh-CN"/>
        </w:rPr>
        <w:t>元，</w:t>
      </w:r>
      <w:r>
        <w:rPr>
          <w:rFonts w:hint="eastAsia" w:ascii="仿宋_GB2312" w:hAnsi="仿宋_GB2312" w:eastAsia="仿宋_GB2312" w:cs="仿宋_GB2312"/>
          <w:color w:val="auto"/>
          <w:kern w:val="0"/>
          <w:sz w:val="24"/>
          <w:szCs w:val="24"/>
          <w:lang w:val="en-US" w:eastAsia="zh-CN"/>
        </w:rPr>
        <w:t>（大写）</w:t>
      </w:r>
      <w:r>
        <w:rPr>
          <w:rFonts w:hint="eastAsia" w:ascii="仿宋_GB2312" w:hAnsi="仿宋_GB2312" w:eastAsia="仿宋_GB2312" w:cs="仿宋_GB2312"/>
          <w:color w:val="auto"/>
          <w:kern w:val="0"/>
          <w:sz w:val="24"/>
          <w:szCs w:val="24"/>
          <w:highlight w:val="none"/>
          <w:u w:val="single"/>
          <w:lang w:val="en-US" w:eastAsia="zh-CN"/>
        </w:rPr>
        <w:t>叁佰捌拾万零陆仟柒佰壹拾叁元玖角肆分</w:t>
      </w:r>
      <w:r>
        <w:rPr>
          <w:rFonts w:hint="eastAsia" w:ascii="仿宋_GB2312" w:hAnsi="仿宋_GB2312" w:eastAsia="仿宋_GB2312" w:cs="仿宋_GB2312"/>
          <w:color w:val="auto"/>
          <w:kern w:val="0"/>
          <w:sz w:val="24"/>
          <w:szCs w:val="24"/>
          <w:u w:val="none"/>
          <w:lang w:val="en-US" w:eastAsia="zh-CN"/>
        </w:rPr>
        <w:t>。</w:t>
      </w:r>
    </w:p>
    <w:p>
      <w:pPr>
        <w:widowControl/>
        <w:snapToGrid w:val="0"/>
        <w:spacing w:line="360" w:lineRule="auto"/>
        <w:ind w:left="0" w:leftChars="0" w:firstLine="420" w:firstLineChars="175"/>
        <w:rPr>
          <w:rFonts w:hint="eastAsia" w:ascii="仿宋_GB2312" w:hAnsi="仿宋_GB2312" w:eastAsia="仿宋_GB2312" w:cs="仿宋_GB2312"/>
          <w:color w:val="FF0000"/>
          <w:kern w:val="0"/>
          <w:sz w:val="24"/>
          <w:szCs w:val="24"/>
          <w:lang w:val="en-US" w:eastAsia="zh-CN"/>
        </w:rPr>
      </w:pPr>
      <w:r>
        <w:rPr>
          <w:rFonts w:hint="eastAsia" w:ascii="仿宋_GB2312" w:hAnsi="仿宋_GB2312" w:eastAsia="仿宋_GB2312" w:cs="仿宋_GB2312"/>
          <w:color w:val="auto"/>
          <w:kern w:val="0"/>
          <w:sz w:val="24"/>
          <w:szCs w:val="24"/>
          <w:u w:val="none"/>
          <w:lang w:val="en-US" w:eastAsia="zh-CN"/>
        </w:rPr>
        <w:t>其中不含税工程价款为：（小写）</w:t>
      </w:r>
      <w:r>
        <w:rPr>
          <w:rFonts w:hint="eastAsia" w:ascii="仿宋_GB2312" w:hAnsi="仿宋_GB2312" w:eastAsia="仿宋_GB2312" w:cs="仿宋_GB2312"/>
          <w:color w:val="auto"/>
          <w:kern w:val="0"/>
          <w:sz w:val="24"/>
          <w:szCs w:val="24"/>
          <w:u w:val="single"/>
          <w:lang w:val="en-US" w:eastAsia="zh-CN"/>
        </w:rPr>
        <w:t>¥3,352,054.45</w:t>
      </w:r>
      <w:r>
        <w:rPr>
          <w:rFonts w:hint="eastAsia" w:ascii="仿宋_GB2312" w:hAnsi="仿宋_GB2312" w:eastAsia="仿宋_GB2312" w:cs="仿宋_GB2312"/>
          <w:color w:val="auto"/>
          <w:kern w:val="0"/>
          <w:sz w:val="24"/>
          <w:szCs w:val="24"/>
          <w:lang w:val="en-US" w:eastAsia="zh-CN"/>
        </w:rPr>
        <w:t>元</w:t>
      </w:r>
      <w:r>
        <w:rPr>
          <w:rFonts w:hint="eastAsia" w:ascii="仿宋_GB2312" w:hAnsi="仿宋_GB2312" w:eastAsia="仿宋_GB2312" w:cs="仿宋_GB2312"/>
          <w:color w:val="auto"/>
          <w:kern w:val="0"/>
          <w:sz w:val="24"/>
          <w:szCs w:val="24"/>
          <w:u w:val="none"/>
          <w:lang w:val="en-US" w:eastAsia="zh-CN"/>
        </w:rPr>
        <w:t>，</w:t>
      </w:r>
      <w:r>
        <w:rPr>
          <w:rFonts w:hint="eastAsia" w:ascii="仿宋_GB2312" w:hAnsi="仿宋_GB2312" w:eastAsia="仿宋_GB2312" w:cs="仿宋_GB2312"/>
          <w:color w:val="auto"/>
          <w:kern w:val="0"/>
          <w:sz w:val="24"/>
          <w:szCs w:val="24"/>
          <w:u w:val="single"/>
          <w:lang w:val="en-US" w:eastAsia="zh-CN"/>
        </w:rPr>
        <w:t>（大写）叁佰叁拾伍万贰仟零伍拾肆元肆角伍分；</w:t>
      </w:r>
      <w:r>
        <w:rPr>
          <w:rFonts w:hint="eastAsia" w:ascii="仿宋" w:hAnsi="仿宋" w:eastAsia="仿宋" w:cs="仿宋"/>
          <w:color w:val="auto"/>
          <w:sz w:val="24"/>
          <w:szCs w:val="24"/>
          <w:lang w:val="en-US" w:eastAsia="zh-CN"/>
        </w:rPr>
        <w:t>增值税税率为</w:t>
      </w:r>
      <w:r>
        <w:rPr>
          <w:rFonts w:hint="eastAsia" w:ascii="仿宋" w:hAnsi="仿宋" w:eastAsia="仿宋" w:cs="仿宋"/>
          <w:color w:val="auto"/>
          <w:sz w:val="24"/>
          <w:szCs w:val="24"/>
          <w:u w:val="none"/>
          <w:lang w:val="en-US" w:eastAsia="zh-CN"/>
        </w:rPr>
        <w:t>9</w:t>
      </w:r>
      <w:r>
        <w:rPr>
          <w:rFonts w:hint="eastAsia" w:ascii="仿宋" w:hAnsi="仿宋" w:eastAsia="仿宋" w:cs="仿宋"/>
          <w:color w:val="auto"/>
          <w:sz w:val="24"/>
          <w:szCs w:val="24"/>
          <w:lang w:val="en-US" w:eastAsia="zh-CN"/>
        </w:rPr>
        <w:t>%，</w:t>
      </w:r>
      <w:r>
        <w:rPr>
          <w:rFonts w:hint="eastAsia" w:ascii="仿宋_GB2312" w:hAnsi="仿宋_GB2312" w:eastAsia="仿宋_GB2312" w:cs="仿宋_GB2312"/>
          <w:color w:val="auto"/>
          <w:kern w:val="0"/>
          <w:sz w:val="24"/>
          <w:szCs w:val="24"/>
          <w:u w:val="none"/>
          <w:lang w:val="en-US" w:eastAsia="zh-CN"/>
        </w:rPr>
        <w:t>税金：（小写）</w:t>
      </w:r>
      <w:r>
        <w:rPr>
          <w:rFonts w:hint="eastAsia" w:ascii="仿宋_GB2312" w:hAnsi="仿宋_GB2312" w:eastAsia="仿宋_GB2312" w:cs="仿宋_GB2312"/>
          <w:color w:val="auto"/>
          <w:kern w:val="0"/>
          <w:sz w:val="24"/>
          <w:szCs w:val="24"/>
          <w:u w:val="single"/>
          <w:lang w:val="en-US" w:eastAsia="zh-CN"/>
        </w:rPr>
        <w:t>¥301,684.90</w:t>
      </w:r>
      <w:r>
        <w:rPr>
          <w:rFonts w:hint="eastAsia" w:ascii="仿宋_GB2312" w:hAnsi="仿宋_GB2312" w:eastAsia="仿宋_GB2312" w:cs="仿宋_GB2312"/>
          <w:color w:val="auto"/>
          <w:kern w:val="0"/>
          <w:sz w:val="24"/>
          <w:szCs w:val="24"/>
          <w:lang w:val="en-US" w:eastAsia="zh-CN"/>
        </w:rPr>
        <w:t>元，</w:t>
      </w:r>
      <w:r>
        <w:rPr>
          <w:rFonts w:hint="eastAsia" w:ascii="仿宋_GB2312" w:hAnsi="仿宋_GB2312" w:eastAsia="仿宋_GB2312" w:cs="仿宋_GB2312"/>
          <w:color w:val="auto"/>
          <w:kern w:val="0"/>
          <w:sz w:val="24"/>
          <w:szCs w:val="24"/>
          <w:u w:val="single"/>
          <w:lang w:val="en-US" w:eastAsia="zh-CN"/>
        </w:rPr>
        <w:t>（大写）叁拾万零壹仟陆佰捌拾肆元玖角整</w:t>
      </w:r>
      <w:r>
        <w:rPr>
          <w:rFonts w:hint="eastAsia" w:ascii="仿宋_GB2312" w:hAnsi="仿宋_GB2312" w:eastAsia="仿宋_GB2312" w:cs="仿宋_GB2312"/>
          <w:color w:val="auto"/>
          <w:kern w:val="0"/>
          <w:sz w:val="24"/>
          <w:szCs w:val="24"/>
          <w:lang w:val="en-US" w:eastAsia="zh-CN"/>
        </w:rPr>
        <w:t>。</w:t>
      </w:r>
    </w:p>
    <w:p>
      <w:pPr>
        <w:widowControl/>
        <w:tabs>
          <w:tab w:val="left" w:pos="361"/>
        </w:tabs>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rPr>
        <w:t>五、工程概况：</w:t>
      </w:r>
      <w:r>
        <w:rPr>
          <w:rFonts w:hint="eastAsia" w:ascii="仿宋_GB2312" w:hAnsi="仿宋_GB2312" w:eastAsia="仿宋_GB2312" w:cs="仿宋_GB2312"/>
          <w:color w:val="auto"/>
          <w:sz w:val="24"/>
          <w:szCs w:val="24"/>
          <w:u w:val="single"/>
        </w:rPr>
        <w:t>本工程地上建筑</w:t>
      </w:r>
      <w:r>
        <w:rPr>
          <w:rFonts w:hint="eastAsia" w:ascii="仿宋_GB2312" w:hAnsi="仿宋_GB2312" w:eastAsia="仿宋_GB2312" w:cs="仿宋_GB2312"/>
          <w:color w:val="auto"/>
          <w:sz w:val="24"/>
          <w:szCs w:val="24"/>
          <w:u w:val="single"/>
          <w:lang w:val="en-US" w:eastAsia="zh-CN"/>
        </w:rPr>
        <w:t>2</w:t>
      </w:r>
      <w:r>
        <w:rPr>
          <w:rFonts w:hint="eastAsia" w:ascii="仿宋_GB2312" w:hAnsi="仿宋_GB2312" w:eastAsia="仿宋_GB2312" w:cs="仿宋_GB2312"/>
          <w:color w:val="auto"/>
          <w:sz w:val="24"/>
          <w:szCs w:val="24"/>
          <w:u w:val="single"/>
        </w:rPr>
        <w:t>栋，其中地上</w:t>
      </w:r>
      <w:r>
        <w:rPr>
          <w:rFonts w:hint="eastAsia" w:ascii="仿宋_GB2312" w:hAnsi="仿宋_GB2312" w:eastAsia="仿宋_GB2312" w:cs="仿宋_GB2312"/>
          <w:color w:val="auto"/>
          <w:sz w:val="24"/>
          <w:szCs w:val="24"/>
          <w:u w:val="single"/>
          <w:lang w:val="en-US" w:eastAsia="zh-CN"/>
        </w:rPr>
        <w:t>4</w:t>
      </w:r>
      <w:r>
        <w:rPr>
          <w:rFonts w:hint="eastAsia" w:ascii="仿宋_GB2312" w:hAnsi="仿宋_GB2312" w:eastAsia="仿宋_GB2312" w:cs="仿宋_GB2312"/>
          <w:color w:val="auto"/>
          <w:sz w:val="24"/>
          <w:szCs w:val="24"/>
          <w:u w:val="single"/>
        </w:rPr>
        <w:t>层，</w:t>
      </w:r>
      <w:r>
        <w:rPr>
          <w:rFonts w:hint="eastAsia" w:ascii="仿宋_GB2312" w:hAnsi="仿宋_GB2312" w:eastAsia="仿宋_GB2312" w:cs="仿宋_GB2312"/>
          <w:color w:val="auto"/>
          <w:sz w:val="24"/>
          <w:szCs w:val="24"/>
          <w:u w:val="single"/>
          <w:lang w:val="en-US" w:eastAsia="zh-CN"/>
        </w:rPr>
        <w:t>地下室一层</w:t>
      </w:r>
      <w:r>
        <w:rPr>
          <w:rFonts w:hint="eastAsia" w:ascii="仿宋_GB2312" w:hAnsi="仿宋_GB2312" w:eastAsia="仿宋_GB2312" w:cs="仿宋_GB2312"/>
          <w:color w:val="auto"/>
          <w:sz w:val="24"/>
          <w:szCs w:val="24"/>
          <w:u w:val="single"/>
        </w:rPr>
        <w:t>。总建筑面积为</w:t>
      </w:r>
      <w:r>
        <w:rPr>
          <w:rFonts w:hint="eastAsia" w:ascii="仿宋_GB2312" w:hAnsi="仿宋_GB2312" w:eastAsia="仿宋_GB2312" w:cs="仿宋_GB2312"/>
          <w:color w:val="auto"/>
          <w:sz w:val="24"/>
          <w:szCs w:val="24"/>
          <w:u w:val="single"/>
          <w:lang w:val="en-US" w:eastAsia="zh-CN"/>
        </w:rPr>
        <w:t>56345</w:t>
      </w:r>
      <w:r>
        <w:rPr>
          <w:rFonts w:hint="eastAsia" w:ascii="仿宋_GB2312" w:hAnsi="仿宋_GB2312" w:eastAsia="仿宋_GB2312" w:cs="仿宋_GB2312"/>
          <w:color w:val="auto"/>
          <w:sz w:val="24"/>
          <w:szCs w:val="24"/>
          <w:u w:val="single"/>
        </w:rPr>
        <w:t>平方米，基坑面积为1</w:t>
      </w:r>
      <w:r>
        <w:rPr>
          <w:rFonts w:hint="eastAsia" w:ascii="仿宋_GB2312" w:hAnsi="仿宋_GB2312" w:eastAsia="仿宋_GB2312" w:cs="仿宋_GB2312"/>
          <w:color w:val="auto"/>
          <w:sz w:val="24"/>
          <w:szCs w:val="24"/>
          <w:u w:val="single"/>
          <w:lang w:val="en-US" w:eastAsia="zh-CN"/>
        </w:rPr>
        <w:t>9470</w:t>
      </w:r>
      <w:r>
        <w:rPr>
          <w:rFonts w:hint="eastAsia" w:ascii="仿宋_GB2312" w:hAnsi="仿宋_GB2312" w:eastAsia="仿宋_GB2312" w:cs="仿宋_GB2312"/>
          <w:color w:val="auto"/>
          <w:sz w:val="24"/>
          <w:szCs w:val="24"/>
          <w:u w:val="single"/>
        </w:rPr>
        <w:t>平方米。</w:t>
      </w:r>
      <w:r>
        <w:rPr>
          <w:rFonts w:hint="eastAsia" w:ascii="仿宋_GB2312" w:hAnsi="仿宋_GB2312" w:eastAsia="仿宋_GB2312" w:cs="仿宋_GB2312"/>
          <w:color w:val="auto"/>
          <w:sz w:val="24"/>
          <w:szCs w:val="24"/>
          <w:u w:val="single"/>
          <w:lang w:val="en-US" w:eastAsia="zh-CN"/>
        </w:rPr>
        <w:t>东</w:t>
      </w:r>
      <w:r>
        <w:rPr>
          <w:rFonts w:hint="eastAsia" w:ascii="仿宋_GB2312" w:hAnsi="仿宋_GB2312" w:eastAsia="仿宋_GB2312" w:cs="仿宋_GB2312"/>
          <w:color w:val="auto"/>
          <w:sz w:val="24"/>
          <w:szCs w:val="24"/>
          <w:u w:val="single"/>
        </w:rPr>
        <w:t>莞市民服务中心三期</w:t>
      </w:r>
      <w:r>
        <w:rPr>
          <w:rFonts w:hint="eastAsia" w:ascii="仿宋_GB2312" w:hAnsi="仿宋_GB2312" w:eastAsia="仿宋_GB2312" w:cs="仿宋_GB2312"/>
          <w:color w:val="auto"/>
          <w:sz w:val="24"/>
          <w:szCs w:val="24"/>
          <w:u w:val="none"/>
        </w:rPr>
        <w:t>-1_6号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建筑面积各29903.18平方米，建筑高度22.3米，最大跨度19.2米；</w:t>
      </w:r>
      <w:r>
        <w:rPr>
          <w:rFonts w:hint="eastAsia" w:ascii="仿宋_GB2312" w:hAnsi="仿宋_GB2312" w:eastAsia="仿宋_GB2312" w:cs="仿宋_GB2312"/>
          <w:color w:val="auto"/>
          <w:sz w:val="24"/>
          <w:szCs w:val="24"/>
          <w:u w:val="none"/>
        </w:rPr>
        <w:t>7号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建筑面积10019.15平方米，建筑高度22.3米，最大跨度27.1米；</w:t>
      </w:r>
      <w:r>
        <w:rPr>
          <w:rFonts w:hint="eastAsia" w:ascii="仿宋_GB2312" w:hAnsi="仿宋_GB2312" w:eastAsia="仿宋_GB2312" w:cs="仿宋_GB2312"/>
          <w:color w:val="auto"/>
          <w:sz w:val="24"/>
          <w:szCs w:val="24"/>
          <w:u w:val="none"/>
          <w:lang w:val="en-US" w:eastAsia="zh-CN"/>
        </w:rPr>
        <w:t>8号</w:t>
      </w:r>
      <w:r>
        <w:rPr>
          <w:rFonts w:hint="eastAsia" w:ascii="仿宋_GB2312" w:hAnsi="仿宋_GB2312" w:eastAsia="仿宋_GB2312" w:cs="仿宋_GB2312"/>
          <w:color w:val="auto"/>
          <w:sz w:val="24"/>
          <w:szCs w:val="24"/>
          <w:u w:val="single"/>
          <w:lang w:val="en-US" w:eastAsia="zh-CN"/>
        </w:rPr>
        <w:t>地下室建筑面积17273.28平方米，建筑高度22.3米，最大跨度10.8米。</w:t>
      </w:r>
    </w:p>
    <w:p>
      <w:pPr>
        <w:widowControl/>
        <w:snapToGrid w:val="0"/>
        <w:spacing w:line="360" w:lineRule="auto"/>
        <w:ind w:left="0" w:leftChars="0" w:firstLine="420" w:firstLineChars="175"/>
        <w:rPr>
          <w:rFonts w:hint="eastAsia" w:ascii="华文仿宋" w:hAnsi="华文仿宋" w:eastAsia="华文仿宋" w:cs="华文仿宋"/>
          <w:color w:val="auto"/>
          <w:kern w:val="0"/>
          <w:sz w:val="24"/>
          <w:szCs w:val="24"/>
          <w:lang w:eastAsia="zh-CN"/>
        </w:rPr>
      </w:pPr>
      <w:r>
        <w:rPr>
          <w:rFonts w:hint="eastAsia" w:ascii="仿宋_GB2312" w:hAnsi="仿宋_GB2312" w:eastAsia="仿宋_GB2312" w:cs="仿宋_GB2312"/>
          <w:color w:val="auto"/>
          <w:kern w:val="0"/>
          <w:sz w:val="24"/>
          <w:szCs w:val="24"/>
        </w:rPr>
        <w:t>六、工程范围：</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本工程承包范围为东莞市民服务中心三期项目泛光照明工程全部工作，包含泛光照明工程供货及安装工程等图纸所包含的全部工程内容及其他为实现合同目的所涉及的承包范围，详见分部分项工程量清单及施工图纸。具体内容按照施工图纸、图纸会审、设计变更通知，甲方修改通知等设计文件，并按照相关标准规范、施工组织设计、专项施工方案、分项工程技术交底等有关技术文件的要求施工，确保工程验收质量，并有义务协助工程通过主管部门验收合格、包保险、包保修等范围。具体承包范围包括但不限于以下内容：</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①根据采购人提供的采购基础图纸和采购要求进行泛光照明深化设计（满足设计规范及保证通过验收要求前提下），提供深化设计图纸；</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②负责泛光照明产品的采购、生产、加工、制作、包装、运输至项目工地、卸货、现场搬运、现场安装直至全部工作施工完毕，最终通过采购人验收。</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③本泛光照明由中标人负责深化设计、供货及安装。</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④做好与现场其他分包之间配合协调工作，与其他专业配合及收尾工作。</w:t>
      </w:r>
    </w:p>
    <w:p>
      <w:pPr>
        <w:widowControl/>
        <w:numPr>
          <w:ilvl w:val="0"/>
          <w:numId w:val="0"/>
        </w:numPr>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bidi="ar-SA"/>
        </w:rPr>
        <w:t>2.</w:t>
      </w:r>
      <w:r>
        <w:rPr>
          <w:rFonts w:hint="eastAsia" w:ascii="仿宋_GB2312" w:hAnsi="仿宋_GB2312" w:eastAsia="仿宋_GB2312" w:cs="仿宋_GB2312"/>
          <w:color w:val="auto"/>
          <w:kern w:val="0"/>
          <w:sz w:val="24"/>
          <w:szCs w:val="24"/>
          <w:lang w:val="en-US" w:eastAsia="zh-CN"/>
        </w:rPr>
        <w:t>安全文明施工项目包括不限于：施工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现场行政部门检查相关工作。具体详见附件。</w:t>
      </w:r>
    </w:p>
    <w:p>
      <w:pPr>
        <w:widowControl/>
        <w:numPr>
          <w:ilvl w:val="0"/>
          <w:numId w:val="0"/>
        </w:numPr>
        <w:snapToGrid w:val="0"/>
        <w:spacing w:line="360" w:lineRule="auto"/>
        <w:ind w:left="0" w:leftChars="0" w:firstLine="420" w:firstLineChars="175"/>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3.</w:t>
      </w:r>
      <w:r>
        <w:rPr>
          <w:rFonts w:hint="eastAsia" w:ascii="仿宋_GB2312" w:hAnsi="仿宋_GB2312" w:eastAsia="仿宋_GB2312" w:cs="仿宋_GB2312"/>
          <w:sz w:val="24"/>
          <w:szCs w:val="24"/>
          <w:lang w:val="en-US" w:eastAsia="zh-CN"/>
        </w:rPr>
        <w:t>项目资料：包括不限于质检及安检等资料的编制及报送、技术支持及相关方案编制、专家送审等、协助项目部对外业务管理协调等。</w:t>
      </w:r>
    </w:p>
    <w:p>
      <w:pPr>
        <w:numPr>
          <w:ilvl w:val="0"/>
          <w:numId w:val="0"/>
        </w:numPr>
        <w:tabs>
          <w:tab w:val="left" w:pos="7560"/>
        </w:tabs>
        <w:spacing w:line="360" w:lineRule="auto"/>
        <w:ind w:firstLine="482"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七、其他及特别内容说明</w:t>
      </w:r>
      <w:r>
        <w:rPr>
          <w:rFonts w:hint="eastAsia" w:ascii="仿宋_GB2312" w:hAnsi="仿宋_GB2312" w:eastAsia="仿宋_GB2312" w:cs="仿宋_GB2312"/>
          <w:sz w:val="24"/>
          <w:szCs w:val="24"/>
          <w:lang w:val="en-US" w:eastAsia="zh-CN"/>
        </w:rPr>
        <w:t>：</w:t>
      </w:r>
    </w:p>
    <w:p>
      <w:pPr>
        <w:numPr>
          <w:ilvl w:val="0"/>
          <w:numId w:val="0"/>
        </w:numPr>
        <w:tabs>
          <w:tab w:val="left" w:pos="7560"/>
        </w:tabs>
        <w:spacing w:line="360" w:lineRule="auto"/>
        <w:ind w:leftChars="0" w:firstLine="482" w:firstLineChars="200"/>
        <w:jc w:val="left"/>
        <w:rPr>
          <w:rFonts w:hint="default" w:ascii="仿宋_GB2312" w:hAnsi="仿宋_GB2312" w:eastAsia="仿宋_GB2312" w:cs="仿宋_GB2312"/>
          <w:b/>
          <w:bCs/>
          <w:color w:val="FF000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灯具参考品牌（同等或优于）：大峡谷、亮美集、磊飞、爱克；灯具进场需经采购人审核同意方可使用。</w:t>
      </w:r>
    </w:p>
    <w:p>
      <w:pPr>
        <w:numPr>
          <w:ilvl w:val="0"/>
          <w:numId w:val="1"/>
        </w:numPr>
        <w:tabs>
          <w:tab w:val="left" w:pos="7560"/>
        </w:tabs>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承包方式：</w:t>
      </w:r>
    </w:p>
    <w:p>
      <w:pPr>
        <w:numPr>
          <w:ilvl w:val="0"/>
          <w:numId w:val="0"/>
        </w:numPr>
        <w:tabs>
          <w:tab w:val="left" w:pos="7560"/>
        </w:tabs>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本合同包括系统方案图纸深化设计费、包工、包料、包供应设备、包施工措施、包安装调试、包质量、包安全、包工期、包施工机械、包安全文明施工、包资料、包验收合格、包保险、包保修、包风险、包与其他分包单位的配合等。但不含总包配合费。</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合同总价包含完成本工程所需的全部费用，包括且不限于所需的深化设计费、设备及其配件费、材料费、辅材费、人工费、运输费、装卸费施工机械费（含进退场、维护维修等费用）、安装费、技术服务费（含技术支持费等）、安全文明措施、高空作业费、临时设施、保修费、保险费、管理费、利润、赶工措施费、场地清理费、水电费、工程竣工四方验收合格并移交采购人前的成品与半成品保护、工程竣工验收、所有措施费及规费、工程税金等所有税费及风险、完成图纸所有工程内容的全部费用。</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、工期：</w:t>
      </w:r>
      <w:r>
        <w:rPr>
          <w:rFonts w:hint="eastAsia" w:ascii="仿宋_GB2312" w:hAnsi="仿宋_GB2312" w:eastAsia="仿宋_GB2312" w:cs="仿宋_GB2312"/>
          <w:color w:val="auto"/>
          <w:kern w:val="0"/>
          <w:sz w:val="24"/>
          <w:szCs w:val="24"/>
          <w:highlight w:val="none"/>
        </w:rPr>
        <w:t>计划开</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 xml:space="preserve">竣工日期： </w:t>
      </w:r>
      <w:r>
        <w:rPr>
          <w:rFonts w:hint="eastAsia" w:ascii="仿宋_GB2312" w:hAnsi="仿宋_GB2312" w:eastAsia="仿宋_GB2312" w:cs="仿宋_GB2312"/>
          <w:color w:val="auto"/>
          <w:kern w:val="0"/>
          <w:sz w:val="24"/>
          <w:szCs w:val="24"/>
          <w:highlight w:val="none"/>
          <w:u w:val="single"/>
        </w:rPr>
        <w:t>2023年</w:t>
      </w:r>
      <w:r>
        <w:rPr>
          <w:rFonts w:hint="eastAsia" w:ascii="仿宋_GB2312" w:hAnsi="仿宋_GB2312" w:eastAsia="仿宋_GB2312" w:cs="仿宋_GB2312"/>
          <w:color w:val="auto"/>
          <w:kern w:val="0"/>
          <w:sz w:val="24"/>
          <w:szCs w:val="24"/>
          <w:highlight w:val="none"/>
          <w:u w:val="single"/>
          <w:lang w:val="en-US" w:eastAsia="zh-CN"/>
        </w:rPr>
        <w:t>11</w:t>
      </w:r>
      <w:r>
        <w:rPr>
          <w:rFonts w:hint="eastAsia" w:ascii="仿宋_GB2312" w:hAnsi="仿宋_GB2312" w:eastAsia="仿宋_GB2312" w:cs="仿宋_GB2312"/>
          <w:color w:val="auto"/>
          <w:kern w:val="0"/>
          <w:sz w:val="24"/>
          <w:szCs w:val="24"/>
          <w:highlight w:val="none"/>
          <w:u w:val="single"/>
        </w:rPr>
        <w:t>月</w:t>
      </w:r>
      <w:r>
        <w:rPr>
          <w:rFonts w:hint="eastAsia" w:ascii="仿宋_GB2312" w:hAnsi="仿宋_GB2312" w:eastAsia="仿宋_GB2312" w:cs="仿宋_GB2312"/>
          <w:color w:val="auto"/>
          <w:kern w:val="0"/>
          <w:sz w:val="24"/>
          <w:szCs w:val="24"/>
          <w:highlight w:val="none"/>
          <w:u w:val="single"/>
          <w:lang w:val="en-US" w:eastAsia="zh-CN"/>
        </w:rPr>
        <w:t>1</w:t>
      </w:r>
      <w:r>
        <w:rPr>
          <w:rFonts w:hint="eastAsia" w:ascii="仿宋_GB2312" w:hAnsi="仿宋_GB2312" w:eastAsia="仿宋_GB2312" w:cs="仿宋_GB2312"/>
          <w:color w:val="auto"/>
          <w:kern w:val="0"/>
          <w:sz w:val="24"/>
          <w:szCs w:val="24"/>
          <w:highlight w:val="none"/>
          <w:u w:val="single"/>
        </w:rPr>
        <w:t>日起至2023年</w:t>
      </w:r>
      <w:r>
        <w:rPr>
          <w:rFonts w:hint="eastAsia" w:ascii="仿宋_GB2312" w:hAnsi="仿宋_GB2312" w:eastAsia="仿宋_GB2312" w:cs="仿宋_GB2312"/>
          <w:color w:val="auto"/>
          <w:kern w:val="0"/>
          <w:sz w:val="24"/>
          <w:szCs w:val="24"/>
          <w:highlight w:val="none"/>
          <w:u w:val="single"/>
          <w:lang w:val="en-US" w:eastAsia="zh-CN"/>
        </w:rPr>
        <w:t>1</w:t>
      </w:r>
      <w:r>
        <w:rPr>
          <w:rFonts w:hint="eastAsia" w:ascii="仿宋_GB2312" w:hAnsi="仿宋_GB2312" w:eastAsia="仿宋_GB2312" w:cs="仿宋_GB2312"/>
          <w:color w:val="auto"/>
          <w:kern w:val="0"/>
          <w:sz w:val="24"/>
          <w:szCs w:val="24"/>
          <w:highlight w:val="none"/>
          <w:u w:val="single"/>
        </w:rPr>
        <w:t>月</w:t>
      </w:r>
      <w:r>
        <w:rPr>
          <w:rFonts w:hint="eastAsia" w:ascii="仿宋_GB2312" w:hAnsi="仿宋_GB2312" w:eastAsia="仿宋_GB2312" w:cs="仿宋_GB2312"/>
          <w:color w:val="auto"/>
          <w:kern w:val="0"/>
          <w:sz w:val="24"/>
          <w:szCs w:val="24"/>
          <w:highlight w:val="none"/>
          <w:u w:val="single"/>
          <w:lang w:val="en-US" w:eastAsia="zh-CN"/>
        </w:rPr>
        <w:t xml:space="preserve">20 </w:t>
      </w:r>
      <w:r>
        <w:rPr>
          <w:rFonts w:hint="eastAsia" w:ascii="仿宋_GB2312" w:hAnsi="仿宋_GB2312" w:eastAsia="仿宋_GB2312" w:cs="仿宋_GB2312"/>
          <w:color w:val="auto"/>
          <w:kern w:val="0"/>
          <w:sz w:val="24"/>
          <w:szCs w:val="24"/>
          <w:highlight w:val="none"/>
          <w:u w:val="single"/>
        </w:rPr>
        <w:t>日，</w:t>
      </w:r>
      <w:r>
        <w:rPr>
          <w:rFonts w:hint="eastAsia" w:ascii="仿宋_GB2312" w:hAnsi="仿宋_GB2312" w:eastAsia="仿宋_GB2312" w:cs="仿宋_GB2312"/>
          <w:color w:val="auto"/>
          <w:kern w:val="0"/>
          <w:sz w:val="24"/>
          <w:szCs w:val="24"/>
          <w:highlight w:val="none"/>
        </w:rPr>
        <w:t>工期为</w:t>
      </w:r>
      <w:r>
        <w:rPr>
          <w:rFonts w:hint="eastAsia" w:ascii="仿宋_GB2312" w:hAnsi="仿宋_GB2312" w:eastAsia="仿宋_GB2312" w:cs="仿宋_GB2312"/>
          <w:color w:val="auto"/>
          <w:kern w:val="0"/>
          <w:sz w:val="24"/>
          <w:szCs w:val="24"/>
          <w:highlight w:val="none"/>
          <w:u w:val="single"/>
          <w:lang w:val="en-US" w:eastAsia="zh-CN"/>
        </w:rPr>
        <w:t xml:space="preserve"> 80</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个日历天，具体施工时间根据项目部施工进度安排。</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十</w:t>
      </w:r>
      <w:r>
        <w:rPr>
          <w:rFonts w:hint="eastAsia" w:ascii="仿宋_GB2312" w:hAnsi="仿宋_GB2312" w:eastAsia="仿宋_GB2312" w:cs="仿宋_GB2312"/>
          <w:color w:val="auto"/>
          <w:kern w:val="0"/>
          <w:sz w:val="24"/>
          <w:szCs w:val="24"/>
        </w:rPr>
        <w:t>、投标文件的递交时间及开标地点：以密封形式于</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11</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1</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14</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40</w:t>
      </w:r>
      <w:r>
        <w:rPr>
          <w:rFonts w:hint="eastAsia" w:ascii="仿宋_GB2312" w:hAnsi="仿宋_GB2312" w:eastAsia="仿宋_GB2312" w:cs="仿宋_GB2312"/>
          <w:color w:val="auto"/>
          <w:kern w:val="0"/>
          <w:sz w:val="24"/>
          <w:szCs w:val="24"/>
        </w:rPr>
        <w:t>分前递交，截止时间为</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11</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1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11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40 </w:t>
      </w:r>
      <w:r>
        <w:rPr>
          <w:rFonts w:hint="eastAsia" w:ascii="仿宋_GB2312" w:hAnsi="仿宋_GB2312" w:eastAsia="仿宋_GB2312" w:cs="仿宋_GB2312"/>
          <w:color w:val="auto"/>
          <w:kern w:val="0"/>
          <w:sz w:val="24"/>
          <w:szCs w:val="24"/>
        </w:rPr>
        <w:t>分，所有应答文件必须在规定的应答截止时间前按规定地址送达</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，逾期恕不接受。</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开标地址：东莞市南城</w:t>
      </w:r>
      <w:r>
        <w:rPr>
          <w:rFonts w:hint="eastAsia" w:ascii="仿宋_GB2312" w:hAnsi="仿宋_GB2312" w:eastAsia="仿宋_GB2312" w:cs="仿宋_GB2312"/>
          <w:color w:val="auto"/>
          <w:kern w:val="0"/>
          <w:sz w:val="24"/>
          <w:szCs w:val="24"/>
          <w:lang w:val="en-US" w:eastAsia="zh-CN"/>
        </w:rPr>
        <w:t>街道城市风景街</w:t>
      </w:r>
      <w:r>
        <w:rPr>
          <w:rFonts w:hint="eastAsia" w:ascii="仿宋_GB2312" w:hAnsi="仿宋_GB2312" w:eastAsia="仿宋_GB2312" w:cs="仿宋_GB2312"/>
          <w:color w:val="auto"/>
          <w:kern w:val="0"/>
          <w:sz w:val="24"/>
          <w:szCs w:val="24"/>
        </w:rPr>
        <w:t>9栋5层莞建公司开标室（东莞市地震局旧址）。</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一</w:t>
      </w:r>
      <w:r>
        <w:rPr>
          <w:rFonts w:hint="eastAsia" w:ascii="仿宋_GB2312" w:hAnsi="仿宋_GB2312" w:eastAsia="仿宋_GB2312" w:cs="仿宋_GB2312"/>
          <w:color w:val="auto"/>
          <w:kern w:val="0"/>
          <w:sz w:val="24"/>
          <w:szCs w:val="24"/>
        </w:rPr>
        <w:t>、注意事项：</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1、投标人必须全面响应采购文件要求，投标人任何附加条件采购人一律不接受或视为废标。</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2、中标人严禁有挂靠或者违法转包行为。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3、质量要求：现行的施工规范要求。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color w:val="auto"/>
          <w:kern w:val="0"/>
          <w:sz w:val="24"/>
          <w:szCs w:val="24"/>
        </w:rPr>
        <w:t>文件获取：莞建</w:t>
      </w:r>
      <w:r>
        <w:rPr>
          <w:rFonts w:hint="eastAsia" w:ascii="仿宋_GB2312" w:hAnsi="仿宋_GB2312" w:eastAsia="仿宋_GB2312" w:cs="仿宋_GB2312"/>
          <w:color w:val="auto"/>
          <w:sz w:val="24"/>
          <w:szCs w:val="24"/>
        </w:rPr>
        <w:t>公司官网（http:/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dggcc.cn）、东实集团官网（http://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dgsy.com.cn）</w:t>
      </w:r>
      <w:r>
        <w:rPr>
          <w:rFonts w:hint="eastAsia" w:ascii="仿宋_GB2312" w:hAnsi="仿宋_GB2312" w:eastAsia="仿宋_GB2312" w:cs="仿宋_GB2312"/>
          <w:color w:val="auto"/>
          <w:kern w:val="0"/>
          <w:sz w:val="24"/>
          <w:szCs w:val="24"/>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三</w:t>
      </w:r>
      <w:r>
        <w:rPr>
          <w:rFonts w:hint="eastAsia" w:ascii="仿宋_GB2312" w:hAnsi="仿宋_GB2312" w:eastAsia="仿宋_GB2312" w:cs="仿宋_GB2312"/>
          <w:color w:val="auto"/>
          <w:kern w:val="0"/>
          <w:sz w:val="24"/>
          <w:szCs w:val="24"/>
        </w:rPr>
        <w:t xml:space="preserve">、有关此次采购答疑事宜，按下列地址以书面或电话形式向采购人查询：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采购人：东莞市莞城建筑工程有限公司</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地址：东莞市南城区城市风景街9栋5层莞建公司（东莞市地震局旧址）。</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联系人：麦</w:t>
      </w:r>
      <w:r>
        <w:rPr>
          <w:rFonts w:hint="eastAsia" w:ascii="仿宋_GB2312" w:hAnsi="仿宋_GB2312" w:eastAsia="仿宋_GB2312" w:cs="仿宋_GB2312"/>
          <w:color w:val="auto"/>
          <w:kern w:val="0"/>
          <w:sz w:val="24"/>
          <w:szCs w:val="24"/>
          <w:lang w:val="en-US" w:eastAsia="zh-CN"/>
        </w:rPr>
        <w:t>工</w:t>
      </w:r>
      <w:r>
        <w:rPr>
          <w:rFonts w:hint="eastAsia" w:ascii="仿宋_GB2312" w:hAnsi="仿宋_GB2312" w:eastAsia="仿宋_GB2312" w:cs="仿宋_GB2312"/>
          <w:color w:val="auto"/>
          <w:kern w:val="0"/>
          <w:sz w:val="24"/>
          <w:szCs w:val="24"/>
        </w:rPr>
        <w:t xml:space="preserve">                   邮政编码：511400 </w:t>
      </w:r>
    </w:p>
    <w:p>
      <w:pPr>
        <w:widowControl/>
        <w:snapToGrid w:val="0"/>
        <w:spacing w:line="360" w:lineRule="auto"/>
        <w:ind w:left="0" w:leftChars="0" w:firstLine="420" w:firstLineChars="175"/>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 w:val="24"/>
          <w:szCs w:val="24"/>
        </w:rPr>
        <w:t>联系方式：18807696638          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真：0769-39009090</w:t>
      </w:r>
    </w:p>
    <w:p/>
    <w:p/>
    <w:p>
      <w:pPr>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东莞市莞城建筑工程有限公司</w:t>
      </w:r>
    </w:p>
    <w:p>
      <w:pPr>
        <w:spacing w:line="360" w:lineRule="auto"/>
        <w:ind w:right="525" w:rightChars="250"/>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2023年10月28</w:t>
      </w:r>
      <w:bookmarkStart w:id="0" w:name="_GoBack"/>
      <w:bookmarkEnd w:id="0"/>
      <w:r>
        <w:rPr>
          <w:rFonts w:hint="eastAsia" w:ascii="仿宋_GB2312" w:hAnsi="仿宋_GB2312" w:eastAsia="仿宋_GB2312" w:cs="仿宋_GB2312"/>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00"/>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2564B"/>
    <w:multiLevelType w:val="singleLevel"/>
    <w:tmpl w:val="1502564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28250F40"/>
    <w:rsid w:val="01E35812"/>
    <w:rsid w:val="04464BCF"/>
    <w:rsid w:val="05A92512"/>
    <w:rsid w:val="08177FEC"/>
    <w:rsid w:val="0F8A4340"/>
    <w:rsid w:val="11C0046E"/>
    <w:rsid w:val="15601899"/>
    <w:rsid w:val="17E92FD6"/>
    <w:rsid w:val="1BEB04EA"/>
    <w:rsid w:val="1C4A1F34"/>
    <w:rsid w:val="20605CA4"/>
    <w:rsid w:val="230A6B99"/>
    <w:rsid w:val="25F74F3C"/>
    <w:rsid w:val="27D80F84"/>
    <w:rsid w:val="28250F40"/>
    <w:rsid w:val="29C315B7"/>
    <w:rsid w:val="2A491FE4"/>
    <w:rsid w:val="2E092B4D"/>
    <w:rsid w:val="2F1F4DB3"/>
    <w:rsid w:val="320002E8"/>
    <w:rsid w:val="40E75278"/>
    <w:rsid w:val="4C231338"/>
    <w:rsid w:val="4D6E138C"/>
    <w:rsid w:val="529B0C90"/>
    <w:rsid w:val="54F91E30"/>
    <w:rsid w:val="55E944E3"/>
    <w:rsid w:val="55ED3409"/>
    <w:rsid w:val="5BF71789"/>
    <w:rsid w:val="5C1A696F"/>
    <w:rsid w:val="5EF90A2F"/>
    <w:rsid w:val="5F821C8B"/>
    <w:rsid w:val="6A017A4C"/>
    <w:rsid w:val="6DB16768"/>
    <w:rsid w:val="6DD67253"/>
    <w:rsid w:val="6F045275"/>
    <w:rsid w:val="7627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2023-10-27T08:50:00Z</dcterms:created>
  <dc:creator>MCmai</dc:creator>
  <cp:lastModifiedBy>MCmai</cp:lastModifiedBy>
  <dcterms:modified xsi:type="dcterms:W3CDTF">2023-10-28T06:51:02Z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919B505302B344DE90BB104CE8D089A0_11</vt:lpwstr>
  </property>
</Properties>
</file>