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color w:val="auto"/>
          <w:sz w:val="32"/>
        </w:rPr>
      </w:pPr>
      <w:r>
        <w:rPr>
          <w:rFonts w:hint="eastAsia" w:ascii="华康简标题宋" w:hAnsi="华康简标题宋" w:eastAsia="华康简标题宋" w:cs="华康简标题宋"/>
          <w:b w:val="0"/>
          <w:bCs w:val="0"/>
          <w:color w:val="auto"/>
          <w:sz w:val="32"/>
        </w:rPr>
        <w:t xml:space="preserve"> 采购公告</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至：投标人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东莞市莞城建筑工程有限公司就</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内隔断工程</w:t>
      </w:r>
      <w:r>
        <w:rPr>
          <w:rFonts w:hint="eastAsia" w:ascii="仿宋_GB2312" w:hAnsi="仿宋_GB2312" w:eastAsia="仿宋_GB2312" w:cs="仿宋_GB2312"/>
          <w:color w:val="auto"/>
          <w:kern w:val="0"/>
          <w:sz w:val="24"/>
          <w:szCs w:val="24"/>
        </w:rPr>
        <w:t>进行</w:t>
      </w:r>
      <w:r>
        <w:rPr>
          <w:rFonts w:hint="eastAsia" w:ascii="仿宋_GB2312" w:hAnsi="仿宋_GB2312" w:eastAsia="仿宋_GB2312" w:cs="仿宋_GB2312"/>
          <w:color w:val="auto"/>
          <w:kern w:val="0"/>
          <w:sz w:val="24"/>
          <w:szCs w:val="24"/>
          <w:u w:val="single"/>
        </w:rPr>
        <w:t xml:space="preserve">公开采购 </w:t>
      </w:r>
      <w:r>
        <w:rPr>
          <w:rFonts w:hint="eastAsia" w:ascii="仿宋_GB2312" w:hAnsi="仿宋_GB2312" w:eastAsia="仿宋_GB2312" w:cs="仿宋_GB2312"/>
          <w:color w:val="auto"/>
          <w:kern w:val="0"/>
          <w:sz w:val="24"/>
          <w:szCs w:val="24"/>
        </w:rPr>
        <w:t>现将有关事项说明如下：</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一、项目名称：</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内隔断工程</w:t>
      </w:r>
      <w:r>
        <w:rPr>
          <w:rFonts w:hint="eastAsia" w:ascii="仿宋_GB2312" w:hAnsi="仿宋_GB2312" w:eastAsia="仿宋_GB2312" w:cs="仿宋_GB2312"/>
          <w:color w:val="auto"/>
          <w:kern w:val="0"/>
          <w:sz w:val="24"/>
          <w:szCs w:val="24"/>
          <w:u w:val="single"/>
        </w:rPr>
        <w:t xml:space="preserve">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二、项目编号：</w:t>
      </w:r>
      <w:r>
        <w:rPr>
          <w:rFonts w:hint="eastAsia" w:ascii="仿宋_GB2312" w:hAnsi="仿宋_GB2312" w:eastAsia="仿宋_GB2312" w:cs="仿宋_GB2312"/>
          <w:color w:val="auto"/>
          <w:kern w:val="0"/>
          <w:sz w:val="24"/>
          <w:szCs w:val="24"/>
          <w:u w:val="single"/>
        </w:rPr>
        <w:t xml:space="preserve">    ZBCG-202</w:t>
      </w:r>
      <w:r>
        <w:rPr>
          <w:rFonts w:hint="eastAsia" w:ascii="仿宋_GB2312" w:hAnsi="仿宋_GB2312" w:eastAsia="仿宋_GB2312" w:cs="仿宋_GB2312"/>
          <w:color w:val="auto"/>
          <w:kern w:val="0"/>
          <w:sz w:val="24"/>
          <w:szCs w:val="24"/>
          <w:u w:val="single"/>
          <w:lang w:val="en-US" w:eastAsia="zh-CN"/>
        </w:rPr>
        <w:t>3</w:t>
      </w:r>
      <w:r>
        <w:rPr>
          <w:rFonts w:hint="eastAsia" w:ascii="仿宋_GB2312" w:hAnsi="仿宋_GB2312" w:eastAsia="仿宋_GB2312" w:cs="仿宋_GB2312"/>
          <w:color w:val="auto"/>
          <w:kern w:val="0"/>
          <w:sz w:val="24"/>
          <w:szCs w:val="24"/>
          <w:u w:val="single"/>
        </w:rPr>
        <w:t>-</w:t>
      </w:r>
      <w:r>
        <w:rPr>
          <w:rFonts w:hint="eastAsia" w:ascii="仿宋_GB2312" w:hAnsi="仿宋_GB2312" w:eastAsia="仿宋_GB2312" w:cs="仿宋_GB2312"/>
          <w:color w:val="auto"/>
          <w:kern w:val="0"/>
          <w:sz w:val="24"/>
          <w:szCs w:val="24"/>
          <w:u w:val="single"/>
          <w:lang w:val="en-US" w:eastAsia="zh-CN"/>
        </w:rPr>
        <w:t xml:space="preserve">121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三、工程地点：</w:t>
      </w:r>
      <w:r>
        <w:rPr>
          <w:rFonts w:hint="eastAsia" w:ascii="仿宋_GB2312" w:hAnsi="仿宋_GB2312" w:eastAsia="仿宋_GB2312" w:cs="仿宋_GB2312"/>
          <w:color w:val="auto"/>
          <w:kern w:val="0"/>
          <w:sz w:val="24"/>
          <w:szCs w:val="24"/>
          <w:u w:val="single"/>
        </w:rPr>
        <w:t>东莞市南城</w:t>
      </w:r>
      <w:r>
        <w:rPr>
          <w:rFonts w:hint="eastAsia" w:ascii="仿宋_GB2312" w:hAnsi="仿宋_GB2312" w:eastAsia="仿宋_GB2312" w:cs="仿宋_GB2312"/>
          <w:color w:val="auto"/>
          <w:kern w:val="0"/>
          <w:sz w:val="24"/>
          <w:szCs w:val="24"/>
          <w:u w:val="single"/>
          <w:lang w:val="en-US" w:eastAsia="zh-CN"/>
        </w:rPr>
        <w:t>街道簪花路与东莞大道北侧交汇处</w:t>
      </w:r>
    </w:p>
    <w:p>
      <w:pPr>
        <w:widowControl/>
        <w:snapToGrid w:val="0"/>
        <w:spacing w:line="360" w:lineRule="auto"/>
        <w:ind w:left="0" w:leftChars="0" w:firstLine="420" w:firstLineChars="175"/>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color w:val="auto"/>
          <w:kern w:val="0"/>
          <w:sz w:val="24"/>
          <w:szCs w:val="24"/>
        </w:rPr>
        <w:t>四、本项目</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b/>
          <w:bCs/>
          <w:i w:val="0"/>
          <w:iCs w:val="0"/>
          <w:color w:val="auto"/>
          <w:kern w:val="0"/>
          <w:sz w:val="24"/>
          <w:szCs w:val="24"/>
          <w:lang w:val="en-US" w:eastAsia="zh-CN"/>
        </w:rPr>
        <w:t>控制价为</w:t>
      </w:r>
      <w:r>
        <w:rPr>
          <w:rFonts w:hint="eastAsia" w:ascii="仿宋_GB2312" w:hAnsi="仿宋_GB2312" w:eastAsia="仿宋_GB2312" w:cs="仿宋_GB2312"/>
          <w:b/>
          <w:bCs/>
          <w:i w:val="0"/>
          <w:iCs w:val="0"/>
          <w:color w:val="auto"/>
          <w:kern w:val="0"/>
          <w:sz w:val="24"/>
          <w:szCs w:val="24"/>
          <w:u w:val="single"/>
          <w:lang w:val="en-US" w:eastAsia="zh-CN"/>
        </w:rPr>
        <w:t>¥6,023,647.38</w:t>
      </w:r>
      <w:r>
        <w:rPr>
          <w:rFonts w:hint="eastAsia" w:ascii="仿宋_GB2312" w:hAnsi="仿宋_GB2312" w:eastAsia="仿宋_GB2312" w:cs="仿宋_GB2312"/>
          <w:b/>
          <w:bCs/>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lang w:val="en-US" w:eastAsia="zh-CN"/>
        </w:rPr>
        <w:t>（含税9%），（大写）</w:t>
      </w:r>
      <w:r>
        <w:rPr>
          <w:rFonts w:hint="eastAsia" w:ascii="仿宋_GB2312" w:hAnsi="仿宋_GB2312" w:eastAsia="仿宋_GB2312" w:cs="仿宋_GB2312"/>
          <w:i w:val="0"/>
          <w:iCs w:val="0"/>
          <w:color w:val="auto"/>
          <w:kern w:val="0"/>
          <w:sz w:val="24"/>
          <w:szCs w:val="24"/>
          <w:u w:val="single"/>
          <w:lang w:val="en-US" w:eastAsia="zh-CN"/>
        </w:rPr>
        <w:t>陆佰零贰万叁仟陆佰肆拾柒元叁角捌分；</w:t>
      </w:r>
      <w:r>
        <w:rPr>
          <w:rFonts w:hint="eastAsia" w:ascii="仿宋_GB2312" w:hAnsi="仿宋_GB2312" w:eastAsia="仿宋_GB2312" w:cs="仿宋_GB2312"/>
          <w:i w:val="0"/>
          <w:iCs w:val="0"/>
          <w:color w:val="auto"/>
          <w:kern w:val="0"/>
          <w:sz w:val="24"/>
          <w:szCs w:val="24"/>
          <w:u w:val="none"/>
          <w:lang w:val="en-US" w:eastAsia="zh-CN"/>
        </w:rPr>
        <w:t>下浮率参考《2022年东莞市房屋建筑和市政基础设施工程施工公开招标投标中标价情况分析》中的 2021年装饰工程-幕墙工程下浮率，下浮1.74%作为采购限价，即以下浮后金额</w:t>
      </w:r>
      <w:r>
        <w:rPr>
          <w:rFonts w:hint="eastAsia" w:ascii="仿宋_GB2312" w:hAnsi="仿宋_GB2312" w:eastAsia="仿宋_GB2312" w:cs="仿宋_GB2312"/>
          <w:b/>
          <w:bCs/>
          <w:i w:val="0"/>
          <w:iCs w:val="0"/>
          <w:color w:val="auto"/>
          <w:kern w:val="0"/>
          <w:sz w:val="24"/>
          <w:szCs w:val="24"/>
          <w:u w:val="single"/>
          <w:lang w:val="en-US" w:eastAsia="zh-CN"/>
        </w:rPr>
        <w:t>¥5,918,835.92</w:t>
      </w:r>
      <w:r>
        <w:rPr>
          <w:rFonts w:hint="eastAsia" w:ascii="仿宋_GB2312" w:hAnsi="仿宋_GB2312" w:eastAsia="仿宋_GB2312" w:cs="仿宋_GB2312"/>
          <w:b/>
          <w:bCs/>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lang w:val="en-US" w:eastAsia="zh-CN"/>
        </w:rPr>
        <w:t>（含税9%）</w:t>
      </w:r>
      <w:r>
        <w:rPr>
          <w:rFonts w:hint="eastAsia" w:ascii="仿宋_GB2312" w:hAnsi="仿宋_GB2312" w:eastAsia="仿宋_GB2312" w:cs="仿宋_GB2312"/>
          <w:i w:val="0"/>
          <w:iCs w:val="0"/>
          <w:color w:val="auto"/>
          <w:kern w:val="0"/>
          <w:sz w:val="24"/>
          <w:szCs w:val="24"/>
          <w:u w:val="none"/>
          <w:lang w:val="en-US" w:eastAsia="zh-CN"/>
        </w:rPr>
        <w:t>作为</w:t>
      </w:r>
      <w:r>
        <w:rPr>
          <w:rFonts w:hint="eastAsia" w:ascii="仿宋_GB2312" w:hAnsi="仿宋_GB2312" w:eastAsia="仿宋_GB2312" w:cs="仿宋_GB2312"/>
          <w:b/>
          <w:bCs/>
          <w:i w:val="0"/>
          <w:iCs w:val="0"/>
          <w:color w:val="auto"/>
          <w:kern w:val="0"/>
          <w:sz w:val="24"/>
          <w:szCs w:val="24"/>
          <w:u w:val="none"/>
          <w:lang w:val="en-US" w:eastAsia="zh-CN"/>
        </w:rPr>
        <w:t>采购最高限价</w:t>
      </w:r>
      <w:r>
        <w:rPr>
          <w:rFonts w:hint="eastAsia" w:ascii="仿宋_GB2312" w:hAnsi="仿宋_GB2312" w:eastAsia="仿宋_GB2312" w:cs="仿宋_GB2312"/>
          <w:i w:val="0"/>
          <w:iCs w:val="0"/>
          <w:color w:val="auto"/>
          <w:kern w:val="0"/>
          <w:sz w:val="24"/>
          <w:szCs w:val="24"/>
          <w:u w:val="none"/>
          <w:lang w:val="en-US" w:eastAsia="zh-CN"/>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rPr>
        <w:t>其中不含税工程价款为：（小写）</w:t>
      </w:r>
      <w:r>
        <w:rPr>
          <w:rFonts w:hint="eastAsia" w:ascii="仿宋_GB2312" w:hAnsi="仿宋_GB2312" w:eastAsia="仿宋_GB2312" w:cs="仿宋_GB2312"/>
          <w:i w:val="0"/>
          <w:iCs w:val="0"/>
          <w:color w:val="auto"/>
          <w:kern w:val="0"/>
          <w:sz w:val="24"/>
          <w:szCs w:val="24"/>
          <w:u w:val="single"/>
          <w:lang w:val="en-US" w:eastAsia="zh-CN"/>
        </w:rPr>
        <w:t>¥5,430,124.70</w:t>
      </w:r>
      <w:r>
        <w:rPr>
          <w:rFonts w:hint="eastAsia" w:ascii="仿宋_GB2312" w:hAnsi="仿宋_GB2312" w:eastAsia="仿宋_GB2312" w:cs="仿宋_GB2312"/>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u w:val="none"/>
          <w:lang w:val="en-US" w:eastAsia="zh-CN"/>
        </w:rPr>
        <w:t>，</w:t>
      </w:r>
      <w:r>
        <w:rPr>
          <w:rFonts w:hint="eastAsia" w:ascii="仿宋_GB2312" w:hAnsi="仿宋_GB2312" w:eastAsia="仿宋_GB2312" w:cs="仿宋_GB2312"/>
          <w:i w:val="0"/>
          <w:iCs w:val="0"/>
          <w:color w:val="auto"/>
          <w:kern w:val="0"/>
          <w:sz w:val="24"/>
          <w:szCs w:val="24"/>
          <w:u w:val="single"/>
          <w:lang w:val="en-US" w:eastAsia="zh-CN"/>
        </w:rPr>
        <w:t>（大写）伍佰肆拾叁万零壹佰贰拾肆元柒角整；</w:t>
      </w:r>
      <w:r>
        <w:rPr>
          <w:rFonts w:hint="eastAsia" w:ascii="仿宋" w:hAnsi="仿宋" w:eastAsia="仿宋" w:cs="仿宋"/>
          <w:i w:val="0"/>
          <w:iCs w:val="0"/>
          <w:color w:val="auto"/>
          <w:sz w:val="24"/>
          <w:szCs w:val="24"/>
          <w:lang w:val="en-US" w:eastAsia="zh-CN"/>
        </w:rPr>
        <w:t>增值税税率为</w:t>
      </w:r>
      <w:r>
        <w:rPr>
          <w:rFonts w:hint="eastAsia" w:ascii="仿宋" w:hAnsi="仿宋" w:eastAsia="仿宋" w:cs="仿宋"/>
          <w:i w:val="0"/>
          <w:iCs w:val="0"/>
          <w:color w:val="auto"/>
          <w:sz w:val="24"/>
          <w:szCs w:val="24"/>
          <w:u w:val="none"/>
          <w:lang w:val="en-US" w:eastAsia="zh-CN"/>
        </w:rPr>
        <w:t>9</w:t>
      </w:r>
      <w:r>
        <w:rPr>
          <w:rFonts w:hint="eastAsia" w:ascii="仿宋" w:hAnsi="仿宋" w:eastAsia="仿宋" w:cs="仿宋"/>
          <w:i w:val="0"/>
          <w:iCs w:val="0"/>
          <w:color w:val="auto"/>
          <w:sz w:val="24"/>
          <w:szCs w:val="24"/>
          <w:lang w:val="en-US" w:eastAsia="zh-CN"/>
        </w:rPr>
        <w:t>%，</w:t>
      </w:r>
      <w:r>
        <w:rPr>
          <w:rFonts w:hint="eastAsia" w:ascii="仿宋_GB2312" w:hAnsi="仿宋_GB2312" w:eastAsia="仿宋_GB2312" w:cs="仿宋_GB2312"/>
          <w:i w:val="0"/>
          <w:iCs w:val="0"/>
          <w:color w:val="auto"/>
          <w:kern w:val="0"/>
          <w:sz w:val="24"/>
          <w:szCs w:val="24"/>
          <w:u w:val="none"/>
          <w:lang w:val="en-US" w:eastAsia="zh-CN"/>
        </w:rPr>
        <w:t>税金：（小写）</w:t>
      </w:r>
      <w:r>
        <w:rPr>
          <w:rFonts w:hint="eastAsia" w:ascii="仿宋_GB2312" w:hAnsi="仿宋_GB2312" w:eastAsia="仿宋_GB2312" w:cs="仿宋_GB2312"/>
          <w:i w:val="0"/>
          <w:iCs w:val="0"/>
          <w:color w:val="auto"/>
          <w:kern w:val="0"/>
          <w:sz w:val="24"/>
          <w:szCs w:val="24"/>
          <w:u w:val="single"/>
          <w:lang w:val="en-US" w:eastAsia="zh-CN"/>
        </w:rPr>
        <w:t>¥488,711.22</w:t>
      </w:r>
      <w:r>
        <w:rPr>
          <w:rFonts w:hint="eastAsia" w:ascii="仿宋_GB2312" w:hAnsi="仿宋_GB2312" w:eastAsia="仿宋_GB2312" w:cs="仿宋_GB2312"/>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u w:val="single"/>
          <w:lang w:val="en-US" w:eastAsia="zh-CN"/>
        </w:rPr>
        <w:t>（大写）肆拾捌万捌仟柒佰壹拾壹元贰角贰分</w:t>
      </w:r>
      <w:r>
        <w:rPr>
          <w:rFonts w:hint="eastAsia" w:ascii="仿宋_GB2312" w:hAnsi="仿宋_GB2312" w:eastAsia="仿宋_GB2312" w:cs="仿宋_GB2312"/>
          <w:i w:val="0"/>
          <w:iCs w:val="0"/>
          <w:color w:val="auto"/>
          <w:kern w:val="0"/>
          <w:sz w:val="24"/>
          <w:szCs w:val="24"/>
          <w:lang w:val="en-US" w:eastAsia="zh-CN"/>
        </w:rPr>
        <w:t>。</w:t>
      </w:r>
    </w:p>
    <w:p>
      <w:pPr>
        <w:widowControl/>
        <w:tabs>
          <w:tab w:val="left" w:pos="361"/>
        </w:tabs>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color w:val="auto"/>
          <w:kern w:val="0"/>
          <w:sz w:val="24"/>
          <w:szCs w:val="24"/>
        </w:rPr>
        <w:t>五、工程概况：</w:t>
      </w:r>
      <w:r>
        <w:rPr>
          <w:rFonts w:hint="eastAsia" w:ascii="仿宋_GB2312" w:hAnsi="仿宋_GB2312" w:eastAsia="仿宋_GB2312" w:cs="仿宋_GB2312"/>
          <w:color w:val="auto"/>
          <w:sz w:val="24"/>
          <w:szCs w:val="24"/>
          <w:u w:val="single"/>
        </w:rPr>
        <w:t>本工程地上建筑</w:t>
      </w:r>
      <w:r>
        <w:rPr>
          <w:rFonts w:hint="eastAsia" w:ascii="仿宋_GB2312" w:hAnsi="仿宋_GB2312" w:eastAsia="仿宋_GB2312" w:cs="仿宋_GB2312"/>
          <w:color w:val="auto"/>
          <w:sz w:val="24"/>
          <w:szCs w:val="24"/>
          <w:u w:val="single"/>
          <w:lang w:val="en-US" w:eastAsia="zh-CN"/>
        </w:rPr>
        <w:t>2</w:t>
      </w:r>
      <w:r>
        <w:rPr>
          <w:rFonts w:hint="eastAsia" w:ascii="仿宋_GB2312" w:hAnsi="仿宋_GB2312" w:eastAsia="仿宋_GB2312" w:cs="仿宋_GB2312"/>
          <w:color w:val="auto"/>
          <w:sz w:val="24"/>
          <w:szCs w:val="24"/>
          <w:u w:val="single"/>
        </w:rPr>
        <w:t>栋，其中地上</w:t>
      </w:r>
      <w:r>
        <w:rPr>
          <w:rFonts w:hint="eastAsia" w:ascii="仿宋_GB2312" w:hAnsi="仿宋_GB2312" w:eastAsia="仿宋_GB2312" w:cs="仿宋_GB2312"/>
          <w:color w:val="auto"/>
          <w:sz w:val="24"/>
          <w:szCs w:val="24"/>
          <w:u w:val="single"/>
          <w:lang w:val="en-US" w:eastAsia="zh-CN"/>
        </w:rPr>
        <w:t>4</w:t>
      </w:r>
      <w:r>
        <w:rPr>
          <w:rFonts w:hint="eastAsia" w:ascii="仿宋_GB2312" w:hAnsi="仿宋_GB2312" w:eastAsia="仿宋_GB2312" w:cs="仿宋_GB2312"/>
          <w:color w:val="auto"/>
          <w:sz w:val="24"/>
          <w:szCs w:val="24"/>
          <w:u w:val="single"/>
        </w:rPr>
        <w:t>层，</w:t>
      </w:r>
      <w:r>
        <w:rPr>
          <w:rFonts w:hint="eastAsia" w:ascii="仿宋_GB2312" w:hAnsi="仿宋_GB2312" w:eastAsia="仿宋_GB2312" w:cs="仿宋_GB2312"/>
          <w:color w:val="auto"/>
          <w:sz w:val="24"/>
          <w:szCs w:val="24"/>
          <w:u w:val="single"/>
          <w:lang w:val="en-US" w:eastAsia="zh-CN"/>
        </w:rPr>
        <w:t>地下室一层</w:t>
      </w:r>
      <w:r>
        <w:rPr>
          <w:rFonts w:hint="eastAsia" w:ascii="仿宋_GB2312" w:hAnsi="仿宋_GB2312" w:eastAsia="仿宋_GB2312" w:cs="仿宋_GB2312"/>
          <w:color w:val="auto"/>
          <w:sz w:val="24"/>
          <w:szCs w:val="24"/>
          <w:u w:val="single"/>
        </w:rPr>
        <w:t>。总建筑面积为</w:t>
      </w:r>
      <w:r>
        <w:rPr>
          <w:rFonts w:hint="eastAsia" w:ascii="仿宋_GB2312" w:hAnsi="仿宋_GB2312" w:eastAsia="仿宋_GB2312" w:cs="仿宋_GB2312"/>
          <w:color w:val="auto"/>
          <w:sz w:val="24"/>
          <w:szCs w:val="24"/>
          <w:u w:val="single"/>
          <w:lang w:val="en-US" w:eastAsia="zh-CN"/>
        </w:rPr>
        <w:t>56345</w:t>
      </w:r>
      <w:r>
        <w:rPr>
          <w:rFonts w:hint="eastAsia" w:ascii="仿宋_GB2312" w:hAnsi="仿宋_GB2312" w:eastAsia="仿宋_GB2312" w:cs="仿宋_GB2312"/>
          <w:color w:val="auto"/>
          <w:sz w:val="24"/>
          <w:szCs w:val="24"/>
          <w:u w:val="single"/>
        </w:rPr>
        <w:t>平方米，基坑面积为1</w:t>
      </w:r>
      <w:r>
        <w:rPr>
          <w:rFonts w:hint="eastAsia" w:ascii="仿宋_GB2312" w:hAnsi="仿宋_GB2312" w:eastAsia="仿宋_GB2312" w:cs="仿宋_GB2312"/>
          <w:color w:val="auto"/>
          <w:sz w:val="24"/>
          <w:szCs w:val="24"/>
          <w:u w:val="single"/>
          <w:lang w:val="en-US" w:eastAsia="zh-CN"/>
        </w:rPr>
        <w:t>9470</w:t>
      </w:r>
      <w:r>
        <w:rPr>
          <w:rFonts w:hint="eastAsia" w:ascii="仿宋_GB2312" w:hAnsi="仿宋_GB2312" w:eastAsia="仿宋_GB2312" w:cs="仿宋_GB2312"/>
          <w:color w:val="auto"/>
          <w:sz w:val="24"/>
          <w:szCs w:val="24"/>
          <w:u w:val="single"/>
        </w:rPr>
        <w:t>平方米。</w:t>
      </w:r>
      <w:r>
        <w:rPr>
          <w:rFonts w:hint="eastAsia" w:ascii="仿宋_GB2312" w:hAnsi="仿宋_GB2312" w:eastAsia="仿宋_GB2312" w:cs="仿宋_GB2312"/>
          <w:color w:val="auto"/>
          <w:sz w:val="24"/>
          <w:szCs w:val="24"/>
          <w:u w:val="single"/>
          <w:lang w:val="en-US" w:eastAsia="zh-CN"/>
        </w:rPr>
        <w:t>东</w:t>
      </w:r>
      <w:r>
        <w:rPr>
          <w:rFonts w:hint="eastAsia" w:ascii="仿宋_GB2312" w:hAnsi="仿宋_GB2312" w:eastAsia="仿宋_GB2312" w:cs="仿宋_GB2312"/>
          <w:color w:val="auto"/>
          <w:sz w:val="24"/>
          <w:szCs w:val="24"/>
          <w:u w:val="single"/>
        </w:rPr>
        <w:t>莞市民服务中心三期</w:t>
      </w:r>
      <w:r>
        <w:rPr>
          <w:rFonts w:hint="eastAsia" w:ascii="仿宋_GB2312" w:hAnsi="仿宋_GB2312" w:eastAsia="仿宋_GB2312" w:cs="仿宋_GB2312"/>
          <w:color w:val="auto"/>
          <w:sz w:val="24"/>
          <w:szCs w:val="24"/>
          <w:u w:val="none"/>
        </w:rPr>
        <w:t>-1_6号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建筑面积各29903.18平方米，建筑高度22.3米，最大跨度19.2米；</w:t>
      </w:r>
      <w:r>
        <w:rPr>
          <w:rFonts w:hint="eastAsia" w:ascii="仿宋_GB2312" w:hAnsi="仿宋_GB2312" w:eastAsia="仿宋_GB2312" w:cs="仿宋_GB2312"/>
          <w:color w:val="auto"/>
          <w:sz w:val="24"/>
          <w:szCs w:val="24"/>
          <w:u w:val="none"/>
        </w:rPr>
        <w:t>7号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建筑面积10019.15平方米，建筑高度22.3米，最大跨度27.1米；</w:t>
      </w:r>
      <w:r>
        <w:rPr>
          <w:rFonts w:hint="eastAsia" w:ascii="仿宋_GB2312" w:hAnsi="仿宋_GB2312" w:eastAsia="仿宋_GB2312" w:cs="仿宋_GB2312"/>
          <w:color w:val="auto"/>
          <w:sz w:val="24"/>
          <w:szCs w:val="24"/>
          <w:u w:val="none"/>
          <w:lang w:val="en-US" w:eastAsia="zh-CN"/>
        </w:rPr>
        <w:t>8号</w:t>
      </w:r>
      <w:r>
        <w:rPr>
          <w:rFonts w:hint="eastAsia" w:ascii="仿宋_GB2312" w:hAnsi="仿宋_GB2312" w:eastAsia="仿宋_GB2312" w:cs="仿宋_GB2312"/>
          <w:color w:val="auto"/>
          <w:sz w:val="24"/>
          <w:szCs w:val="24"/>
          <w:u w:val="single"/>
          <w:lang w:val="en-US" w:eastAsia="zh-CN"/>
        </w:rPr>
        <w:t>地下室建筑面积17273.28平方米，建筑高度22.3米，最大跨度10.8米。</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六、工程范围：</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本工程所示外立面内隔断、铝合金门窗、百叶窗、观光电梯幕墙工程全部工作，内容包括：</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1、外立面内隔断工程：包括外立面玻璃、铝合金型材、骨架钢芯、预埋 铁件或连接件、化学锚栓及其他辅材的制作安装等全部工作；</w:t>
      </w:r>
    </w:p>
    <w:p>
      <w:pPr>
        <w:widowControl/>
        <w:snapToGrid w:val="0"/>
        <w:spacing w:line="360" w:lineRule="auto"/>
        <w:ind w:left="0" w:leftChars="0" w:firstLine="420" w:firstLineChars="175"/>
        <w:rPr>
          <w:rFonts w:hint="default" w:ascii="仿宋_GB2312" w:hAnsi="仿宋_GB2312" w:eastAsia="仿宋_GB2312" w:cs="仿宋_GB2312"/>
          <w:color w:val="auto"/>
          <w:kern w:val="0"/>
          <w:sz w:val="24"/>
          <w:szCs w:val="24"/>
          <w:lang w:val="en-US" w:eastAsia="zh-CN"/>
        </w:rPr>
      </w:pPr>
      <w:r>
        <w:rPr>
          <w:rFonts w:hint="default"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lang w:val="en-US" w:eastAsia="zh-CN"/>
        </w:rPr>
        <w:t>铝合金门窗工程：包括外立面及楼梯间位置所有铝合金门窗及铝合金百叶窗的制作安装工作（含门洞塞缝及收边处理工作）；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3、百叶窗工程：框料安装、校正、防水涂膜、周边塞缝、窗扇安装、玻璃安装、打胶及其他辅材的制作安装等全部工作；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4、观光电梯幕墙工程：包括带骨架幕墙、金属百叶、铝板雨蓬预埋 铁件或连接件、化学锚栓及其他辅材的制作安装等全部工作；</w:t>
      </w:r>
    </w:p>
    <w:p>
      <w:pPr>
        <w:widowControl/>
        <w:snapToGrid w:val="0"/>
        <w:spacing w:line="36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各项材料品牌、施工工艺、技术标准：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（1）门窗、屋顶幕墙及雨篷材料款式、五金配件、工艺质量与中标人提供的样板相同，门窗制作以采购人确认的图纸为准。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（2）型材品牌（同等或优于) ：豪美、兴发 ，型材表面处理采用标准色粉末喷涂、阳极氧化、氟碳喷涂。</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（3）门窗框与墙体之间、玻璃与窗框之间、型材与型材之间密封材料品牌（同等或优于):白云、安泰、中原、硅宝或之江。</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（4）五金配件（同等或优于) :坚朗、固诺、春光、合和；具体以采购人确认封存的样板为准。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（5）玻璃（同等或优于):耀皮、信义、南玻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（6）外墙耐侯胶、密封胶、玻璃胶（同等或优于) :白云、安泰、中原、硅宝或之江。胶片（同等或优于)：选用首诺、杜邦。</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（7）密封胶条（同等或优于)：选用广东荣基、江阴海达三元乙丙；固定连接件必须热镀锌，厚度不得小于1.5mm。</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具体内容按照施工图纸、图纸会审、设计变更通知，采购方修改通知等设计文件，并按照相关标准规范、施工组织设计、专项施工方案、分项工程技术交底等有关技术文件的要求施工，确保工程验收质量，并有义务协助工程通过主管部门验收合格。</w:t>
      </w:r>
    </w:p>
    <w:p>
      <w:pPr>
        <w:widowControl/>
        <w:numPr>
          <w:ilvl w:val="0"/>
          <w:numId w:val="0"/>
        </w:numPr>
        <w:snapToGrid w:val="0"/>
        <w:spacing w:line="360" w:lineRule="auto"/>
        <w:ind w:firstLine="480" w:firstLineChars="200"/>
        <w:rPr>
          <w:rFonts w:hint="eastAsia" w:ascii="华文仿宋" w:hAnsi="华文仿宋" w:eastAsia="华文仿宋" w:cs="华文仿宋"/>
          <w:color w:val="auto"/>
          <w:kern w:val="0"/>
          <w:sz w:val="24"/>
          <w:szCs w:val="24"/>
          <w:u w:val="none"/>
          <w:lang w:val="en-US" w:eastAsia="zh-CN"/>
        </w:rPr>
      </w:pPr>
      <w:r>
        <w:rPr>
          <w:rFonts w:hint="eastAsia" w:ascii="华文仿宋" w:hAnsi="华文仿宋" w:eastAsia="华文仿宋" w:cs="华文仿宋"/>
          <w:b/>
          <w:bCs/>
          <w:color w:val="auto"/>
          <w:kern w:val="0"/>
          <w:sz w:val="24"/>
          <w:szCs w:val="24"/>
          <w:u w:val="none"/>
          <w:lang w:val="en-US" w:eastAsia="zh-CN"/>
        </w:rPr>
        <w:t>安全文明施工项目</w:t>
      </w:r>
      <w:r>
        <w:rPr>
          <w:rFonts w:hint="eastAsia" w:ascii="华文仿宋" w:hAnsi="华文仿宋" w:eastAsia="华文仿宋" w:cs="华文仿宋"/>
          <w:color w:val="auto"/>
          <w:kern w:val="0"/>
          <w:sz w:val="24"/>
          <w:szCs w:val="24"/>
          <w:u w:val="none"/>
          <w:lang w:val="en-US" w:eastAsia="zh-CN"/>
        </w:rPr>
        <w:t>包括不限于：红线范围内全部绿色施工安全防护相关维护，完成分包范围相关的安全文明施工。包括配备分包安全员、完成工程范围相关的临水、临电、安全警示标志牌、宣传标语、场容场貌维护、材料堆放整理、现场防火、工完场清、垃圾清运（清运至指定点）、施工相关的临时防护、安全防护用品、垂直运输防护、应急预案、非正常情况施工防护、施工扬尘污染防治等费用，现场行政部门检查相关工作。具体详见附件。</w:t>
      </w:r>
    </w:p>
    <w:p>
      <w:pPr>
        <w:widowControl/>
        <w:numPr>
          <w:ilvl w:val="0"/>
          <w:numId w:val="0"/>
        </w:numPr>
        <w:snapToGrid w:val="0"/>
        <w:spacing w:line="360" w:lineRule="auto"/>
        <w:ind w:firstLine="480" w:firstLineChars="200"/>
        <w:rPr>
          <w:rFonts w:hint="eastAsia" w:ascii="华文仿宋" w:hAnsi="华文仿宋" w:eastAsia="华文仿宋" w:cs="华文仿宋"/>
          <w:color w:val="auto"/>
          <w:kern w:val="0"/>
          <w:sz w:val="24"/>
          <w:szCs w:val="24"/>
          <w:u w:val="none"/>
          <w:lang w:val="en-US" w:eastAsia="zh-CN"/>
        </w:rPr>
      </w:pPr>
      <w:r>
        <w:rPr>
          <w:rFonts w:hint="default" w:ascii="华文仿宋" w:hAnsi="华文仿宋" w:eastAsia="华文仿宋" w:cs="华文仿宋"/>
          <w:b/>
          <w:bCs/>
          <w:color w:val="auto"/>
          <w:kern w:val="0"/>
          <w:sz w:val="24"/>
          <w:szCs w:val="24"/>
          <w:u w:val="none"/>
          <w:lang w:val="en-US" w:eastAsia="zh-CN"/>
        </w:rPr>
        <w:t>项</w:t>
      </w:r>
      <w:r>
        <w:rPr>
          <w:rFonts w:hint="eastAsia" w:ascii="华文仿宋" w:hAnsi="华文仿宋" w:eastAsia="华文仿宋" w:cs="华文仿宋"/>
          <w:b/>
          <w:bCs/>
          <w:color w:val="auto"/>
          <w:kern w:val="0"/>
          <w:sz w:val="24"/>
          <w:szCs w:val="24"/>
          <w:u w:val="none"/>
          <w:lang w:val="en-US" w:eastAsia="zh-CN"/>
        </w:rPr>
        <w:t>目资料：</w:t>
      </w:r>
      <w:r>
        <w:rPr>
          <w:rFonts w:hint="eastAsia" w:ascii="华文仿宋" w:hAnsi="华文仿宋" w:eastAsia="华文仿宋" w:cs="华文仿宋"/>
          <w:color w:val="auto"/>
          <w:kern w:val="0"/>
          <w:sz w:val="24"/>
          <w:szCs w:val="24"/>
          <w:u w:val="none"/>
          <w:lang w:val="en-US" w:eastAsia="zh-CN"/>
        </w:rPr>
        <w:t>包括不限于质检及安检等资料的编制及报送、技术支持及相关方案编制、专家送审等、协助项目部对外业务管理协调等。</w:t>
      </w:r>
    </w:p>
    <w:p>
      <w:pPr>
        <w:widowControl/>
        <w:numPr>
          <w:ilvl w:val="0"/>
          <w:numId w:val="0"/>
        </w:numPr>
        <w:snapToGrid w:val="0"/>
        <w:spacing w:line="360" w:lineRule="auto"/>
        <w:ind w:leftChars="175"/>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w:t>
      </w:r>
      <w:r>
        <w:rPr>
          <w:rFonts w:hint="eastAsia" w:ascii="仿宋_GB2312" w:hAnsi="仿宋_GB2312" w:eastAsia="仿宋_GB2312" w:cs="仿宋_GB2312"/>
          <w:color w:val="auto"/>
          <w:kern w:val="0"/>
          <w:sz w:val="24"/>
          <w:szCs w:val="24"/>
          <w:lang w:val="en-US" w:eastAsia="zh-CN"/>
        </w:rPr>
        <w:t>其他及特别内容说明：</w:t>
      </w:r>
    </w:p>
    <w:p>
      <w:pPr>
        <w:numPr>
          <w:ilvl w:val="0"/>
          <w:numId w:val="0"/>
        </w:numPr>
        <w:tabs>
          <w:tab w:val="left" w:pos="7560"/>
        </w:tabs>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7.1</w:t>
      </w:r>
      <w:r>
        <w:rPr>
          <w:rFonts w:hint="eastAsia" w:ascii="仿宋" w:hAnsi="仿宋" w:eastAsia="仿宋" w:cs="仿宋"/>
          <w:color w:val="auto"/>
          <w:sz w:val="24"/>
        </w:rPr>
        <w:t>因</w:t>
      </w:r>
      <w:r>
        <w:rPr>
          <w:rFonts w:hint="eastAsia" w:ascii="仿宋" w:hAnsi="仿宋" w:eastAsia="仿宋" w:cs="仿宋"/>
          <w:color w:val="auto"/>
          <w:sz w:val="24"/>
          <w:lang w:eastAsia="zh-CN"/>
        </w:rPr>
        <w:t>分包单位</w:t>
      </w:r>
      <w:r>
        <w:rPr>
          <w:rFonts w:hint="eastAsia" w:ascii="仿宋" w:hAnsi="仿宋" w:eastAsia="仿宋" w:cs="仿宋"/>
          <w:color w:val="auto"/>
          <w:sz w:val="24"/>
        </w:rPr>
        <w:t>原因的开槽由</w:t>
      </w:r>
      <w:r>
        <w:rPr>
          <w:rFonts w:hint="eastAsia" w:ascii="仿宋" w:hAnsi="仿宋" w:eastAsia="仿宋" w:cs="仿宋"/>
          <w:color w:val="auto"/>
          <w:sz w:val="24"/>
          <w:lang w:eastAsia="zh-CN"/>
        </w:rPr>
        <w:t>分包单位</w:t>
      </w:r>
      <w:r>
        <w:rPr>
          <w:rFonts w:hint="eastAsia" w:ascii="仿宋" w:hAnsi="仿宋" w:eastAsia="仿宋" w:cs="仿宋"/>
          <w:color w:val="auto"/>
          <w:sz w:val="24"/>
        </w:rPr>
        <w:t>自行封堵。非</w:t>
      </w:r>
      <w:r>
        <w:rPr>
          <w:rFonts w:hint="eastAsia" w:ascii="仿宋" w:hAnsi="仿宋" w:eastAsia="仿宋" w:cs="仿宋"/>
          <w:color w:val="auto"/>
          <w:sz w:val="24"/>
          <w:lang w:eastAsia="zh-CN"/>
        </w:rPr>
        <w:t>分包单位</w:t>
      </w:r>
      <w:r>
        <w:rPr>
          <w:rFonts w:hint="eastAsia" w:ascii="仿宋" w:hAnsi="仿宋" w:eastAsia="仿宋" w:cs="仿宋"/>
          <w:color w:val="auto"/>
          <w:sz w:val="24"/>
        </w:rPr>
        <w:t>范围内的</w:t>
      </w:r>
      <w:r>
        <w:rPr>
          <w:rFonts w:hint="eastAsia" w:ascii="仿宋" w:hAnsi="仿宋" w:eastAsia="仿宋" w:cs="仿宋"/>
          <w:color w:val="auto"/>
          <w:sz w:val="24"/>
          <w:lang w:val="en-US" w:eastAsia="zh-CN"/>
        </w:rPr>
        <w:t>孔洞封堵</w:t>
      </w:r>
      <w:r>
        <w:rPr>
          <w:rFonts w:hint="eastAsia" w:ascii="仿宋" w:hAnsi="仿宋" w:eastAsia="仿宋" w:cs="仿宋"/>
          <w:color w:val="auto"/>
          <w:sz w:val="24"/>
        </w:rPr>
        <w:t>工作，若</w:t>
      </w:r>
      <w:r>
        <w:rPr>
          <w:rFonts w:hint="eastAsia" w:ascii="仿宋" w:hAnsi="仿宋" w:eastAsia="仿宋" w:cs="仿宋"/>
          <w:color w:val="auto"/>
          <w:sz w:val="24"/>
          <w:lang w:eastAsia="zh-CN"/>
        </w:rPr>
        <w:t>发</w:t>
      </w:r>
      <w:r>
        <w:rPr>
          <w:rFonts w:hint="eastAsia" w:ascii="仿宋" w:hAnsi="仿宋" w:eastAsia="仿宋" w:cs="仿宋"/>
          <w:color w:val="auto"/>
          <w:sz w:val="24"/>
        </w:rPr>
        <w:t>包人需由</w:t>
      </w:r>
      <w:r>
        <w:rPr>
          <w:rFonts w:hint="eastAsia" w:ascii="仿宋" w:hAnsi="仿宋" w:eastAsia="仿宋" w:cs="仿宋"/>
          <w:color w:val="auto"/>
          <w:sz w:val="24"/>
          <w:lang w:eastAsia="zh-CN"/>
        </w:rPr>
        <w:t>分包单位</w:t>
      </w:r>
      <w:r>
        <w:rPr>
          <w:rFonts w:hint="eastAsia" w:ascii="仿宋" w:hAnsi="仿宋" w:eastAsia="仿宋" w:cs="仿宋"/>
          <w:color w:val="auto"/>
          <w:sz w:val="24"/>
        </w:rPr>
        <w:t>负责处理的，</w:t>
      </w:r>
      <w:r>
        <w:rPr>
          <w:rFonts w:hint="eastAsia" w:ascii="仿宋" w:hAnsi="仿宋" w:eastAsia="仿宋" w:cs="仿宋"/>
          <w:color w:val="auto"/>
          <w:sz w:val="24"/>
          <w:lang w:eastAsia="zh-CN"/>
        </w:rPr>
        <w:t>分包单位</w:t>
      </w:r>
      <w:r>
        <w:rPr>
          <w:rFonts w:hint="eastAsia" w:ascii="仿宋" w:hAnsi="仿宋" w:eastAsia="仿宋" w:cs="仿宋"/>
          <w:color w:val="auto"/>
          <w:sz w:val="24"/>
        </w:rPr>
        <w:t>应无条件施工，但费用需另行签证计算。</w:t>
      </w:r>
    </w:p>
    <w:p>
      <w:pPr>
        <w:numPr>
          <w:ilvl w:val="0"/>
          <w:numId w:val="0"/>
        </w:numPr>
        <w:tabs>
          <w:tab w:val="left" w:pos="7560"/>
        </w:tabs>
        <w:spacing w:line="360" w:lineRule="auto"/>
        <w:ind w:firstLine="480"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 w:hAnsi="仿宋" w:eastAsia="仿宋" w:cs="仿宋"/>
          <w:color w:val="auto"/>
          <w:sz w:val="24"/>
          <w:lang w:val="en-US" w:eastAsia="zh-CN"/>
        </w:rPr>
        <w:t>7.2中标人应严格按图施工，施工过程中不得因市场因素、价格因素等其它一切因素更改图纸或设计规定的型材规格、型号等。</w:t>
      </w:r>
      <w:r>
        <w:rPr>
          <w:rFonts w:hint="eastAsia" w:ascii="宋体" w:hAnsi="宋体" w:eastAsia="宋体" w:cs="宋体"/>
          <w:color w:val="auto"/>
          <w:kern w:val="0"/>
          <w:sz w:val="24"/>
          <w:szCs w:val="24"/>
          <w:lang w:val="en-US" w:eastAsia="zh-CN"/>
        </w:rPr>
        <w:t xml:space="preserve">     </w:t>
      </w:r>
    </w:p>
    <w:p>
      <w:pPr>
        <w:numPr>
          <w:ilvl w:val="0"/>
          <w:numId w:val="0"/>
        </w:numPr>
        <w:tabs>
          <w:tab w:val="left" w:pos="7560"/>
        </w:tabs>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rPr>
        <w:t>八</w:t>
      </w:r>
      <w:r>
        <w:rPr>
          <w:rFonts w:hint="eastAsia" w:ascii="仿宋_GB2312" w:hAnsi="仿宋_GB2312" w:eastAsia="仿宋_GB2312" w:cs="仿宋_GB2312"/>
          <w:color w:val="auto"/>
          <w:kern w:val="0"/>
          <w:sz w:val="24"/>
          <w:szCs w:val="24"/>
          <w:lang w:val="en-US" w:eastAsia="zh-CN"/>
        </w:rPr>
        <w:t>、承包方式：</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按图纸范围内包工、包辅材、包小型机械设备（承包人提供的设备除外）、包小型机械设备操作用工、包制安、包调试、包安全、包质量、包材料设备价格变化风险费、包施工用水电设备及相关费用、包保险费用、包税金、包工期、包质量、包安全生产、包现场文明施工、包配合采购人验收合格、包风险、包与其他分包单位的配合等。分包单位按施工图纸、规范、标准合理地进行配料和施工，严禁偷工减料和浪费材料，材料损耗率不应高于定额损耗率。</w:t>
      </w:r>
    </w:p>
    <w:p>
      <w:pPr>
        <w:widowControl/>
        <w:snapToGrid w:val="0"/>
        <w:spacing w:line="360" w:lineRule="auto"/>
        <w:ind w:left="0" w:leftChars="0" w:firstLine="420" w:firstLineChars="175"/>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lang w:val="en-US" w:eastAsia="zh-CN"/>
        </w:rPr>
        <w:t>九</w:t>
      </w:r>
      <w:r>
        <w:rPr>
          <w:rFonts w:hint="eastAsia" w:ascii="仿宋_GB2312" w:hAnsi="仿宋_GB2312" w:eastAsia="仿宋_GB2312" w:cs="仿宋_GB2312"/>
          <w:color w:val="auto"/>
          <w:kern w:val="0"/>
          <w:sz w:val="24"/>
          <w:szCs w:val="24"/>
        </w:rPr>
        <w:t>、工期：</w:t>
      </w:r>
      <w:r>
        <w:rPr>
          <w:rFonts w:hint="eastAsia" w:ascii="仿宋_GB2312" w:hAnsi="仿宋_GB2312" w:eastAsia="仿宋_GB2312" w:cs="仿宋_GB2312"/>
          <w:color w:val="auto"/>
          <w:kern w:val="0"/>
          <w:sz w:val="24"/>
          <w:szCs w:val="24"/>
          <w:highlight w:val="none"/>
        </w:rPr>
        <w:t>计划开</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竣工日期：</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eastAsia="zh-CN"/>
        </w:rPr>
        <w:t>3</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10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30 </w:t>
      </w:r>
      <w:r>
        <w:rPr>
          <w:rFonts w:hint="eastAsia" w:ascii="仿宋_GB2312" w:hAnsi="仿宋_GB2312" w:eastAsia="仿宋_GB2312" w:cs="仿宋_GB2312"/>
          <w:color w:val="auto"/>
          <w:kern w:val="0"/>
          <w:sz w:val="24"/>
          <w:szCs w:val="24"/>
          <w:highlight w:val="none"/>
        </w:rPr>
        <w:t>日至</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val="en-US" w:eastAsia="zh-CN"/>
        </w:rPr>
        <w:t>3</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11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29  </w:t>
      </w:r>
      <w:r>
        <w:rPr>
          <w:rFonts w:hint="eastAsia" w:ascii="仿宋_GB2312" w:hAnsi="仿宋_GB2312" w:eastAsia="仿宋_GB2312" w:cs="仿宋_GB2312"/>
          <w:color w:val="auto"/>
          <w:kern w:val="0"/>
          <w:sz w:val="24"/>
          <w:szCs w:val="24"/>
          <w:highlight w:val="none"/>
        </w:rPr>
        <w:t>日，暂定</w:t>
      </w:r>
      <w:r>
        <w:rPr>
          <w:rFonts w:hint="eastAsia" w:ascii="仿宋_GB2312" w:hAnsi="仿宋_GB2312" w:eastAsia="仿宋_GB2312" w:cs="仿宋_GB2312"/>
          <w:color w:val="auto"/>
          <w:kern w:val="0"/>
          <w:sz w:val="24"/>
          <w:szCs w:val="24"/>
          <w:highlight w:val="none"/>
          <w:u w:val="single"/>
          <w:lang w:val="en-US" w:eastAsia="zh-CN"/>
        </w:rPr>
        <w:t xml:space="preserve"> 30 </w:t>
      </w:r>
      <w:r>
        <w:rPr>
          <w:rFonts w:hint="eastAsia" w:ascii="仿宋_GB2312" w:hAnsi="仿宋_GB2312" w:eastAsia="仿宋_GB2312" w:cs="仿宋_GB2312"/>
          <w:color w:val="auto"/>
          <w:kern w:val="0"/>
          <w:sz w:val="24"/>
          <w:szCs w:val="24"/>
          <w:highlight w:val="none"/>
        </w:rPr>
        <w:t>日历天，具体施工时间根据项目部施工进度安排。</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十</w:t>
      </w:r>
      <w:r>
        <w:rPr>
          <w:rFonts w:hint="eastAsia" w:ascii="仿宋_GB2312" w:hAnsi="仿宋_GB2312" w:eastAsia="仿宋_GB2312" w:cs="仿宋_GB2312"/>
          <w:color w:val="auto"/>
          <w:kern w:val="0"/>
          <w:sz w:val="24"/>
          <w:szCs w:val="24"/>
        </w:rPr>
        <w:t>、投标文件的递交时间及开标地点：以密封形式于</w:t>
      </w:r>
      <w:r>
        <w:rPr>
          <w:rFonts w:hint="eastAsia" w:ascii="仿宋_GB2312" w:hAnsi="仿宋_GB2312" w:eastAsia="仿宋_GB2312" w:cs="仿宋_GB2312"/>
          <w:color w:val="auto"/>
          <w:kern w:val="0"/>
          <w:sz w:val="24"/>
          <w:szCs w:val="24"/>
          <w:u w:val="single"/>
          <w:lang w:val="en-US" w:eastAsia="zh-CN"/>
        </w:rPr>
        <w:t>2023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 xml:space="preserve"> 10 </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 26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10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30 </w:t>
      </w:r>
      <w:r>
        <w:rPr>
          <w:rFonts w:hint="eastAsia" w:ascii="仿宋_GB2312" w:hAnsi="仿宋_GB2312" w:eastAsia="仿宋_GB2312" w:cs="仿宋_GB2312"/>
          <w:color w:val="auto"/>
          <w:kern w:val="0"/>
          <w:sz w:val="24"/>
          <w:szCs w:val="24"/>
        </w:rPr>
        <w:t>分前递交，截止时间为</w:t>
      </w:r>
      <w:r>
        <w:rPr>
          <w:rFonts w:hint="eastAsia" w:ascii="仿宋_GB2312" w:hAnsi="仿宋_GB2312" w:eastAsia="仿宋_GB2312" w:cs="仿宋_GB2312"/>
          <w:color w:val="auto"/>
          <w:kern w:val="0"/>
          <w:sz w:val="24"/>
          <w:szCs w:val="24"/>
          <w:u w:val="single"/>
          <w:lang w:val="en-US" w:eastAsia="zh-CN"/>
        </w:rPr>
        <w:t>2023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 xml:space="preserve"> 10 </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 26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10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30 </w:t>
      </w:r>
      <w:r>
        <w:rPr>
          <w:rFonts w:hint="eastAsia" w:ascii="仿宋_GB2312" w:hAnsi="仿宋_GB2312" w:eastAsia="仿宋_GB2312" w:cs="仿宋_GB2312"/>
          <w:color w:val="auto"/>
          <w:kern w:val="0"/>
          <w:sz w:val="24"/>
          <w:szCs w:val="24"/>
        </w:rPr>
        <w:t>分，所有应答文件必须在规定的应答截止时间前按规定地址送达</w:t>
      </w:r>
      <w:r>
        <w:rPr>
          <w:rFonts w:hint="eastAsia" w:ascii="仿宋_GB2312" w:hAnsi="仿宋_GB2312" w:eastAsia="仿宋_GB2312" w:cs="仿宋_GB2312"/>
          <w:color w:val="auto"/>
          <w:kern w:val="0"/>
          <w:sz w:val="24"/>
          <w:szCs w:val="24"/>
          <w:lang w:eastAsia="zh-CN"/>
        </w:rPr>
        <w:t>采购人</w:t>
      </w:r>
      <w:r>
        <w:rPr>
          <w:rFonts w:hint="eastAsia" w:ascii="仿宋_GB2312" w:hAnsi="仿宋_GB2312" w:eastAsia="仿宋_GB2312" w:cs="仿宋_GB2312"/>
          <w:color w:val="auto"/>
          <w:kern w:val="0"/>
          <w:sz w:val="24"/>
          <w:szCs w:val="24"/>
        </w:rPr>
        <w:t>，逾期恕不接受。</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开标地址：东莞市南城</w:t>
      </w:r>
      <w:r>
        <w:rPr>
          <w:rFonts w:hint="eastAsia" w:ascii="仿宋_GB2312" w:hAnsi="仿宋_GB2312" w:eastAsia="仿宋_GB2312" w:cs="仿宋_GB2312"/>
          <w:color w:val="auto"/>
          <w:kern w:val="0"/>
          <w:sz w:val="24"/>
          <w:szCs w:val="24"/>
          <w:lang w:val="en-US" w:eastAsia="zh-CN"/>
        </w:rPr>
        <w:t>街道城市风景街</w:t>
      </w:r>
      <w:r>
        <w:rPr>
          <w:rFonts w:hint="eastAsia" w:ascii="仿宋_GB2312" w:hAnsi="仿宋_GB2312" w:eastAsia="仿宋_GB2312" w:cs="仿宋_GB2312"/>
          <w:color w:val="auto"/>
          <w:kern w:val="0"/>
          <w:sz w:val="24"/>
          <w:szCs w:val="24"/>
        </w:rPr>
        <w:t>9栋5层莞建公司开标室（东莞市地震局旧址）。</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一</w:t>
      </w:r>
      <w:r>
        <w:rPr>
          <w:rFonts w:hint="eastAsia" w:ascii="仿宋_GB2312" w:hAnsi="仿宋_GB2312" w:eastAsia="仿宋_GB2312" w:cs="仿宋_GB2312"/>
          <w:color w:val="auto"/>
          <w:kern w:val="0"/>
          <w:sz w:val="24"/>
          <w:szCs w:val="24"/>
        </w:rPr>
        <w:t>、注意事项：</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1、投标人必须全面响应采购文件要求，投标人任何附加条件采购人一律不接受或视为废标。</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2、中标人严禁有挂靠或者违法转包行为。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3、质量要求：现行的施工规范要求。</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二</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color w:val="auto"/>
          <w:kern w:val="0"/>
          <w:sz w:val="24"/>
          <w:szCs w:val="24"/>
        </w:rPr>
        <w:t>文件获取：莞建</w:t>
      </w:r>
      <w:r>
        <w:rPr>
          <w:rFonts w:hint="eastAsia" w:ascii="仿宋_GB2312" w:hAnsi="仿宋_GB2312" w:eastAsia="仿宋_GB2312" w:cs="仿宋_GB2312"/>
          <w:color w:val="auto"/>
          <w:sz w:val="24"/>
          <w:szCs w:val="24"/>
        </w:rPr>
        <w:t>公司官网（http:/</w:t>
      </w:r>
      <w:r>
        <w:rPr>
          <w:rFonts w:hint="eastAsia" w:ascii="仿宋_GB2312" w:hAnsi="仿宋_GB2312" w:eastAsia="仿宋_GB2312" w:cs="仿宋_GB2312"/>
          <w:color w:val="auto"/>
          <w:sz w:val="24"/>
          <w:szCs w:val="24"/>
          <w:lang w:val="en-US" w:eastAsia="zh-CN"/>
        </w:rPr>
        <w:t>www.</w:t>
      </w:r>
      <w:r>
        <w:rPr>
          <w:rFonts w:hint="eastAsia" w:ascii="仿宋_GB2312" w:hAnsi="仿宋_GB2312" w:eastAsia="仿宋_GB2312" w:cs="仿宋_GB2312"/>
          <w:color w:val="auto"/>
          <w:sz w:val="24"/>
          <w:szCs w:val="24"/>
        </w:rPr>
        <w:t>dggcc.cn）、东实集团官网（http://</w:t>
      </w:r>
      <w:r>
        <w:rPr>
          <w:rFonts w:hint="eastAsia" w:ascii="仿宋_GB2312" w:hAnsi="仿宋_GB2312" w:eastAsia="仿宋_GB2312" w:cs="仿宋_GB2312"/>
          <w:color w:val="auto"/>
          <w:sz w:val="24"/>
          <w:szCs w:val="24"/>
          <w:lang w:val="en-US" w:eastAsia="zh-CN"/>
        </w:rPr>
        <w:t>www.</w:t>
      </w:r>
      <w:r>
        <w:rPr>
          <w:rFonts w:hint="eastAsia" w:ascii="仿宋_GB2312" w:hAnsi="仿宋_GB2312" w:eastAsia="仿宋_GB2312" w:cs="仿宋_GB2312"/>
          <w:color w:val="auto"/>
          <w:sz w:val="24"/>
          <w:szCs w:val="24"/>
        </w:rPr>
        <w:t>dgsy.com.cn）</w:t>
      </w:r>
      <w:r>
        <w:rPr>
          <w:rFonts w:hint="eastAsia" w:ascii="仿宋_GB2312" w:hAnsi="仿宋_GB2312" w:eastAsia="仿宋_GB2312" w:cs="仿宋_GB2312"/>
          <w:color w:val="auto"/>
          <w:kern w:val="0"/>
          <w:sz w:val="24"/>
          <w:szCs w:val="24"/>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三</w:t>
      </w:r>
      <w:r>
        <w:rPr>
          <w:rFonts w:hint="eastAsia" w:ascii="仿宋_GB2312" w:hAnsi="仿宋_GB2312" w:eastAsia="仿宋_GB2312" w:cs="仿宋_GB2312"/>
          <w:color w:val="auto"/>
          <w:kern w:val="0"/>
          <w:sz w:val="24"/>
          <w:szCs w:val="24"/>
        </w:rPr>
        <w:t xml:space="preserve">、有关此次采购答疑事宜，按下列地址以书面或电话形式向采购人查询：  </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采购人：东莞市莞城建筑工程有限公司</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地址：东莞市南城区城市风景街9栋5层莞建公司（东莞市地震局旧址）。</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联系人：麦</w:t>
      </w:r>
      <w:r>
        <w:rPr>
          <w:rFonts w:hint="eastAsia" w:ascii="仿宋_GB2312" w:hAnsi="仿宋_GB2312" w:eastAsia="仿宋_GB2312" w:cs="仿宋_GB2312"/>
          <w:color w:val="auto"/>
          <w:kern w:val="0"/>
          <w:sz w:val="24"/>
          <w:szCs w:val="24"/>
          <w:lang w:val="en-US" w:eastAsia="zh-CN"/>
        </w:rPr>
        <w:t>工</w:t>
      </w:r>
      <w:r>
        <w:rPr>
          <w:rFonts w:hint="eastAsia" w:ascii="仿宋_GB2312" w:hAnsi="仿宋_GB2312" w:eastAsia="仿宋_GB2312" w:cs="仿宋_GB2312"/>
          <w:color w:val="auto"/>
          <w:kern w:val="0"/>
          <w:sz w:val="24"/>
          <w:szCs w:val="24"/>
        </w:rPr>
        <w:t xml:space="preserve">                   邮政编码：511400 </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bookmarkStart w:id="0" w:name="_GoBack"/>
      <w:bookmarkEnd w:id="0"/>
      <w:r>
        <w:rPr>
          <w:rFonts w:hint="eastAsia" w:ascii="仿宋_GB2312" w:hAnsi="仿宋_GB2312" w:eastAsia="仿宋_GB2312" w:cs="仿宋_GB2312"/>
          <w:color w:val="auto"/>
          <w:kern w:val="0"/>
          <w:sz w:val="24"/>
          <w:szCs w:val="24"/>
        </w:rPr>
        <w:t>联系方式：18807696638          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真：0769-39009090</w:t>
      </w: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jc w:val="right"/>
        <w:rPr>
          <w:rFonts w:hint="eastAsia" w:ascii="宋体" w:hAnsi="宋体"/>
          <w:color w:val="auto"/>
          <w:spacing w:val="8"/>
          <w:sz w:val="22"/>
          <w:szCs w:val="22"/>
          <w:lang w:val="en-US" w:eastAsia="zh-CN"/>
        </w:rPr>
      </w:pPr>
      <w:r>
        <w:rPr>
          <w:rFonts w:hint="eastAsia" w:ascii="宋体" w:hAnsi="宋体"/>
          <w:color w:val="auto"/>
          <w:spacing w:val="8"/>
          <w:sz w:val="22"/>
          <w:szCs w:val="22"/>
          <w:lang w:val="en-US" w:eastAsia="zh-CN"/>
        </w:rPr>
        <w:t>东莞市莞城建筑工程有限公司</w:t>
      </w:r>
    </w:p>
    <w:p>
      <w:pPr>
        <w:widowControl/>
        <w:snapToGrid w:val="0"/>
        <w:spacing w:line="360" w:lineRule="auto"/>
        <w:jc w:val="right"/>
        <w:rPr>
          <w:rFonts w:hint="default" w:ascii="宋体" w:hAnsi="宋体"/>
          <w:color w:val="auto"/>
          <w:spacing w:val="8"/>
          <w:sz w:val="22"/>
          <w:szCs w:val="22"/>
          <w:lang w:val="en-US" w:eastAsia="zh-CN"/>
        </w:rPr>
      </w:pPr>
      <w:r>
        <w:rPr>
          <w:rFonts w:hint="eastAsia" w:ascii="宋体" w:hAnsi="宋体"/>
          <w:color w:val="auto"/>
          <w:spacing w:val="8"/>
          <w:sz w:val="22"/>
          <w:szCs w:val="22"/>
          <w:lang w:val="en-US" w:eastAsia="zh-CN"/>
        </w:rPr>
        <w:t>2023年10月22日</w:t>
      </w: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康简标题宋">
    <w:panose1 w:val="0201060900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t>8</w: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001260AF"/>
    <w:rsid w:val="000035C0"/>
    <w:rsid w:val="00003E35"/>
    <w:rsid w:val="00005289"/>
    <w:rsid w:val="0000621C"/>
    <w:rsid w:val="00007134"/>
    <w:rsid w:val="00007815"/>
    <w:rsid w:val="00010668"/>
    <w:rsid w:val="000117B0"/>
    <w:rsid w:val="0001259A"/>
    <w:rsid w:val="00013849"/>
    <w:rsid w:val="00014F5D"/>
    <w:rsid w:val="00015A85"/>
    <w:rsid w:val="00016292"/>
    <w:rsid w:val="0001715C"/>
    <w:rsid w:val="00020071"/>
    <w:rsid w:val="000201AD"/>
    <w:rsid w:val="00021145"/>
    <w:rsid w:val="00021DDE"/>
    <w:rsid w:val="00022178"/>
    <w:rsid w:val="000236E5"/>
    <w:rsid w:val="0002382F"/>
    <w:rsid w:val="000238AD"/>
    <w:rsid w:val="00023CD5"/>
    <w:rsid w:val="00023D0E"/>
    <w:rsid w:val="00030815"/>
    <w:rsid w:val="00031944"/>
    <w:rsid w:val="00035143"/>
    <w:rsid w:val="00035437"/>
    <w:rsid w:val="0003599A"/>
    <w:rsid w:val="00037301"/>
    <w:rsid w:val="0004008D"/>
    <w:rsid w:val="000407F5"/>
    <w:rsid w:val="00040921"/>
    <w:rsid w:val="00041293"/>
    <w:rsid w:val="0004212C"/>
    <w:rsid w:val="00042398"/>
    <w:rsid w:val="00042A5E"/>
    <w:rsid w:val="00044253"/>
    <w:rsid w:val="00044345"/>
    <w:rsid w:val="00044B6C"/>
    <w:rsid w:val="0004545C"/>
    <w:rsid w:val="00045F52"/>
    <w:rsid w:val="0005075B"/>
    <w:rsid w:val="0005201D"/>
    <w:rsid w:val="000527E1"/>
    <w:rsid w:val="00053682"/>
    <w:rsid w:val="00054BFD"/>
    <w:rsid w:val="00055625"/>
    <w:rsid w:val="00055EAF"/>
    <w:rsid w:val="00056963"/>
    <w:rsid w:val="00060D4F"/>
    <w:rsid w:val="0006167D"/>
    <w:rsid w:val="00061D13"/>
    <w:rsid w:val="00061E3D"/>
    <w:rsid w:val="00062734"/>
    <w:rsid w:val="00063065"/>
    <w:rsid w:val="0006502D"/>
    <w:rsid w:val="00065AF5"/>
    <w:rsid w:val="00066B45"/>
    <w:rsid w:val="00066CAA"/>
    <w:rsid w:val="00067423"/>
    <w:rsid w:val="0007082F"/>
    <w:rsid w:val="00071063"/>
    <w:rsid w:val="00071404"/>
    <w:rsid w:val="00071528"/>
    <w:rsid w:val="00071DA8"/>
    <w:rsid w:val="000724B1"/>
    <w:rsid w:val="00072841"/>
    <w:rsid w:val="0007289F"/>
    <w:rsid w:val="00072FC8"/>
    <w:rsid w:val="00075C92"/>
    <w:rsid w:val="000765AA"/>
    <w:rsid w:val="000766A2"/>
    <w:rsid w:val="00076A39"/>
    <w:rsid w:val="000775EC"/>
    <w:rsid w:val="00077757"/>
    <w:rsid w:val="00077F61"/>
    <w:rsid w:val="00080780"/>
    <w:rsid w:val="000811D1"/>
    <w:rsid w:val="00082C99"/>
    <w:rsid w:val="00082E19"/>
    <w:rsid w:val="00082F19"/>
    <w:rsid w:val="00083DC0"/>
    <w:rsid w:val="00085724"/>
    <w:rsid w:val="000904F0"/>
    <w:rsid w:val="00090659"/>
    <w:rsid w:val="00090E7B"/>
    <w:rsid w:val="00091677"/>
    <w:rsid w:val="00091F00"/>
    <w:rsid w:val="00091F69"/>
    <w:rsid w:val="00093129"/>
    <w:rsid w:val="000932CB"/>
    <w:rsid w:val="00093CED"/>
    <w:rsid w:val="0009486D"/>
    <w:rsid w:val="0009641F"/>
    <w:rsid w:val="00096C8C"/>
    <w:rsid w:val="000974C1"/>
    <w:rsid w:val="00097ED1"/>
    <w:rsid w:val="000A1183"/>
    <w:rsid w:val="000A11FF"/>
    <w:rsid w:val="000A2EE7"/>
    <w:rsid w:val="000A33FE"/>
    <w:rsid w:val="000A39F0"/>
    <w:rsid w:val="000A43A6"/>
    <w:rsid w:val="000A4D1E"/>
    <w:rsid w:val="000B188C"/>
    <w:rsid w:val="000B29ED"/>
    <w:rsid w:val="000B3E58"/>
    <w:rsid w:val="000B4B34"/>
    <w:rsid w:val="000C009D"/>
    <w:rsid w:val="000C0210"/>
    <w:rsid w:val="000C02E1"/>
    <w:rsid w:val="000C0C24"/>
    <w:rsid w:val="000C10C9"/>
    <w:rsid w:val="000C1387"/>
    <w:rsid w:val="000C34DE"/>
    <w:rsid w:val="000C3EE4"/>
    <w:rsid w:val="000C42FA"/>
    <w:rsid w:val="000C4916"/>
    <w:rsid w:val="000C4B1F"/>
    <w:rsid w:val="000C5237"/>
    <w:rsid w:val="000C584D"/>
    <w:rsid w:val="000C5FCE"/>
    <w:rsid w:val="000C6612"/>
    <w:rsid w:val="000D05CB"/>
    <w:rsid w:val="000D0725"/>
    <w:rsid w:val="000D229C"/>
    <w:rsid w:val="000D2D44"/>
    <w:rsid w:val="000D34DA"/>
    <w:rsid w:val="000D576D"/>
    <w:rsid w:val="000D57E4"/>
    <w:rsid w:val="000D5A0F"/>
    <w:rsid w:val="000D5D2D"/>
    <w:rsid w:val="000D7629"/>
    <w:rsid w:val="000D762C"/>
    <w:rsid w:val="000E014D"/>
    <w:rsid w:val="000E0756"/>
    <w:rsid w:val="000E0EA4"/>
    <w:rsid w:val="000E0F54"/>
    <w:rsid w:val="000E1098"/>
    <w:rsid w:val="000E11B3"/>
    <w:rsid w:val="000E1FCD"/>
    <w:rsid w:val="000E35B5"/>
    <w:rsid w:val="000E487A"/>
    <w:rsid w:val="000E56B3"/>
    <w:rsid w:val="000E673E"/>
    <w:rsid w:val="000E7204"/>
    <w:rsid w:val="000E7B36"/>
    <w:rsid w:val="000E7D37"/>
    <w:rsid w:val="000E7D97"/>
    <w:rsid w:val="000F0AAF"/>
    <w:rsid w:val="000F38FA"/>
    <w:rsid w:val="000F396D"/>
    <w:rsid w:val="000F3B14"/>
    <w:rsid w:val="000F4438"/>
    <w:rsid w:val="000F71DD"/>
    <w:rsid w:val="000F7DD7"/>
    <w:rsid w:val="0010100E"/>
    <w:rsid w:val="001014ED"/>
    <w:rsid w:val="00102B27"/>
    <w:rsid w:val="00104B8E"/>
    <w:rsid w:val="0010519F"/>
    <w:rsid w:val="00106B13"/>
    <w:rsid w:val="00106C4F"/>
    <w:rsid w:val="00112DBC"/>
    <w:rsid w:val="00113136"/>
    <w:rsid w:val="001153C7"/>
    <w:rsid w:val="001166B5"/>
    <w:rsid w:val="00116CC0"/>
    <w:rsid w:val="0011787E"/>
    <w:rsid w:val="00117BDF"/>
    <w:rsid w:val="00117C08"/>
    <w:rsid w:val="00120CBD"/>
    <w:rsid w:val="0012155F"/>
    <w:rsid w:val="001260AF"/>
    <w:rsid w:val="001263E4"/>
    <w:rsid w:val="001265F5"/>
    <w:rsid w:val="0012690F"/>
    <w:rsid w:val="0012711B"/>
    <w:rsid w:val="00127814"/>
    <w:rsid w:val="001342BF"/>
    <w:rsid w:val="00134907"/>
    <w:rsid w:val="00135769"/>
    <w:rsid w:val="00136FBC"/>
    <w:rsid w:val="00137146"/>
    <w:rsid w:val="0013793A"/>
    <w:rsid w:val="001379EF"/>
    <w:rsid w:val="00137C27"/>
    <w:rsid w:val="00141FF5"/>
    <w:rsid w:val="00143A90"/>
    <w:rsid w:val="00143BFB"/>
    <w:rsid w:val="00144D60"/>
    <w:rsid w:val="00145481"/>
    <w:rsid w:val="0015008E"/>
    <w:rsid w:val="001503BD"/>
    <w:rsid w:val="001504CC"/>
    <w:rsid w:val="00151BDD"/>
    <w:rsid w:val="0015307B"/>
    <w:rsid w:val="00154217"/>
    <w:rsid w:val="0015509F"/>
    <w:rsid w:val="001561F7"/>
    <w:rsid w:val="00161493"/>
    <w:rsid w:val="00162E75"/>
    <w:rsid w:val="0016384E"/>
    <w:rsid w:val="00164358"/>
    <w:rsid w:val="001643AB"/>
    <w:rsid w:val="001667A3"/>
    <w:rsid w:val="00167955"/>
    <w:rsid w:val="00170B9B"/>
    <w:rsid w:val="00171888"/>
    <w:rsid w:val="00172B16"/>
    <w:rsid w:val="00173398"/>
    <w:rsid w:val="00174845"/>
    <w:rsid w:val="0017489E"/>
    <w:rsid w:val="00176072"/>
    <w:rsid w:val="00176599"/>
    <w:rsid w:val="00181F0B"/>
    <w:rsid w:val="00182E57"/>
    <w:rsid w:val="001845A9"/>
    <w:rsid w:val="00186853"/>
    <w:rsid w:val="00187B03"/>
    <w:rsid w:val="0019128F"/>
    <w:rsid w:val="00191634"/>
    <w:rsid w:val="00192056"/>
    <w:rsid w:val="001926A8"/>
    <w:rsid w:val="00193324"/>
    <w:rsid w:val="00193CAD"/>
    <w:rsid w:val="00193D27"/>
    <w:rsid w:val="00196B78"/>
    <w:rsid w:val="00197208"/>
    <w:rsid w:val="00197B7B"/>
    <w:rsid w:val="00197BFF"/>
    <w:rsid w:val="00197CE1"/>
    <w:rsid w:val="001A0480"/>
    <w:rsid w:val="001A13D1"/>
    <w:rsid w:val="001A14C7"/>
    <w:rsid w:val="001A2BDF"/>
    <w:rsid w:val="001A3241"/>
    <w:rsid w:val="001A340D"/>
    <w:rsid w:val="001A349A"/>
    <w:rsid w:val="001A357D"/>
    <w:rsid w:val="001A3902"/>
    <w:rsid w:val="001A4CAD"/>
    <w:rsid w:val="001A542F"/>
    <w:rsid w:val="001A5C28"/>
    <w:rsid w:val="001A66FA"/>
    <w:rsid w:val="001A687E"/>
    <w:rsid w:val="001A782D"/>
    <w:rsid w:val="001B0AF8"/>
    <w:rsid w:val="001B1DB3"/>
    <w:rsid w:val="001B4D23"/>
    <w:rsid w:val="001B5C27"/>
    <w:rsid w:val="001B661F"/>
    <w:rsid w:val="001B73ED"/>
    <w:rsid w:val="001B7C77"/>
    <w:rsid w:val="001C12B4"/>
    <w:rsid w:val="001C1777"/>
    <w:rsid w:val="001C1BF5"/>
    <w:rsid w:val="001C253A"/>
    <w:rsid w:val="001C28FD"/>
    <w:rsid w:val="001C2F95"/>
    <w:rsid w:val="001C33A4"/>
    <w:rsid w:val="001C5253"/>
    <w:rsid w:val="001C576F"/>
    <w:rsid w:val="001C5A20"/>
    <w:rsid w:val="001C629E"/>
    <w:rsid w:val="001C72F3"/>
    <w:rsid w:val="001C7996"/>
    <w:rsid w:val="001D093D"/>
    <w:rsid w:val="001D176E"/>
    <w:rsid w:val="001D1831"/>
    <w:rsid w:val="001D298E"/>
    <w:rsid w:val="001D2D37"/>
    <w:rsid w:val="001D5159"/>
    <w:rsid w:val="001D52DC"/>
    <w:rsid w:val="001D613C"/>
    <w:rsid w:val="001D7010"/>
    <w:rsid w:val="001D7546"/>
    <w:rsid w:val="001D7B3D"/>
    <w:rsid w:val="001E0259"/>
    <w:rsid w:val="001E05B2"/>
    <w:rsid w:val="001E0A10"/>
    <w:rsid w:val="001E0EEC"/>
    <w:rsid w:val="001E19D9"/>
    <w:rsid w:val="001E27A1"/>
    <w:rsid w:val="001E2A5F"/>
    <w:rsid w:val="001E2D92"/>
    <w:rsid w:val="001E3EEA"/>
    <w:rsid w:val="001E3F47"/>
    <w:rsid w:val="001E3FB0"/>
    <w:rsid w:val="001E56DF"/>
    <w:rsid w:val="001E71B9"/>
    <w:rsid w:val="001F00D6"/>
    <w:rsid w:val="001F22DB"/>
    <w:rsid w:val="001F360E"/>
    <w:rsid w:val="001F3AE4"/>
    <w:rsid w:val="001F3FFC"/>
    <w:rsid w:val="001F54CF"/>
    <w:rsid w:val="001F5D92"/>
    <w:rsid w:val="001F689A"/>
    <w:rsid w:val="001F6DAE"/>
    <w:rsid w:val="001F6ECE"/>
    <w:rsid w:val="001F7C28"/>
    <w:rsid w:val="00200888"/>
    <w:rsid w:val="00200A66"/>
    <w:rsid w:val="00203C64"/>
    <w:rsid w:val="00204657"/>
    <w:rsid w:val="002049A4"/>
    <w:rsid w:val="00205132"/>
    <w:rsid w:val="002060F5"/>
    <w:rsid w:val="00206F58"/>
    <w:rsid w:val="00207AFA"/>
    <w:rsid w:val="002108E0"/>
    <w:rsid w:val="0021186B"/>
    <w:rsid w:val="00211D2E"/>
    <w:rsid w:val="002125DA"/>
    <w:rsid w:val="00212E46"/>
    <w:rsid w:val="0021304D"/>
    <w:rsid w:val="00217F94"/>
    <w:rsid w:val="00220283"/>
    <w:rsid w:val="00222703"/>
    <w:rsid w:val="002244FF"/>
    <w:rsid w:val="0022719B"/>
    <w:rsid w:val="00227B69"/>
    <w:rsid w:val="00230FF8"/>
    <w:rsid w:val="002341B6"/>
    <w:rsid w:val="002349B1"/>
    <w:rsid w:val="00235349"/>
    <w:rsid w:val="002422DC"/>
    <w:rsid w:val="00242B0C"/>
    <w:rsid w:val="00242E97"/>
    <w:rsid w:val="00243005"/>
    <w:rsid w:val="00245035"/>
    <w:rsid w:val="002458F1"/>
    <w:rsid w:val="00245925"/>
    <w:rsid w:val="00246D40"/>
    <w:rsid w:val="002477DC"/>
    <w:rsid w:val="00247D0D"/>
    <w:rsid w:val="00250C01"/>
    <w:rsid w:val="002527EF"/>
    <w:rsid w:val="002538A9"/>
    <w:rsid w:val="00253D9D"/>
    <w:rsid w:val="002561C6"/>
    <w:rsid w:val="00256C84"/>
    <w:rsid w:val="00257971"/>
    <w:rsid w:val="002600F4"/>
    <w:rsid w:val="002612AA"/>
    <w:rsid w:val="00262DED"/>
    <w:rsid w:val="00262FB7"/>
    <w:rsid w:val="00264DBF"/>
    <w:rsid w:val="00264DF6"/>
    <w:rsid w:val="00264F9F"/>
    <w:rsid w:val="00265C82"/>
    <w:rsid w:val="002662F0"/>
    <w:rsid w:val="00267855"/>
    <w:rsid w:val="00267C6D"/>
    <w:rsid w:val="002725B4"/>
    <w:rsid w:val="00272FE6"/>
    <w:rsid w:val="002732F1"/>
    <w:rsid w:val="0027443F"/>
    <w:rsid w:val="002751A6"/>
    <w:rsid w:val="002751B2"/>
    <w:rsid w:val="00275591"/>
    <w:rsid w:val="00275A70"/>
    <w:rsid w:val="00275A93"/>
    <w:rsid w:val="002773A9"/>
    <w:rsid w:val="00280989"/>
    <w:rsid w:val="00282852"/>
    <w:rsid w:val="0028382D"/>
    <w:rsid w:val="00284308"/>
    <w:rsid w:val="002847F0"/>
    <w:rsid w:val="00284D06"/>
    <w:rsid w:val="00287B2E"/>
    <w:rsid w:val="002900CD"/>
    <w:rsid w:val="00290609"/>
    <w:rsid w:val="00291F6B"/>
    <w:rsid w:val="0029203E"/>
    <w:rsid w:val="002920B7"/>
    <w:rsid w:val="002925BA"/>
    <w:rsid w:val="00293230"/>
    <w:rsid w:val="002939BC"/>
    <w:rsid w:val="00294266"/>
    <w:rsid w:val="00295016"/>
    <w:rsid w:val="0029545F"/>
    <w:rsid w:val="002A1C89"/>
    <w:rsid w:val="002A2158"/>
    <w:rsid w:val="002A3340"/>
    <w:rsid w:val="002A359E"/>
    <w:rsid w:val="002A5288"/>
    <w:rsid w:val="002A62DA"/>
    <w:rsid w:val="002A7426"/>
    <w:rsid w:val="002A7D74"/>
    <w:rsid w:val="002B05AB"/>
    <w:rsid w:val="002B0629"/>
    <w:rsid w:val="002B125B"/>
    <w:rsid w:val="002B1C5C"/>
    <w:rsid w:val="002B1FAE"/>
    <w:rsid w:val="002B3BB9"/>
    <w:rsid w:val="002B3FE8"/>
    <w:rsid w:val="002B7093"/>
    <w:rsid w:val="002C1BDE"/>
    <w:rsid w:val="002C741F"/>
    <w:rsid w:val="002C76DB"/>
    <w:rsid w:val="002D2072"/>
    <w:rsid w:val="002D43F3"/>
    <w:rsid w:val="002D462A"/>
    <w:rsid w:val="002D542E"/>
    <w:rsid w:val="002D691B"/>
    <w:rsid w:val="002D6D90"/>
    <w:rsid w:val="002D72D1"/>
    <w:rsid w:val="002E131F"/>
    <w:rsid w:val="002E3AF9"/>
    <w:rsid w:val="002F3708"/>
    <w:rsid w:val="002F5EBE"/>
    <w:rsid w:val="00300C59"/>
    <w:rsid w:val="003025E5"/>
    <w:rsid w:val="003032D1"/>
    <w:rsid w:val="00303B57"/>
    <w:rsid w:val="00303C91"/>
    <w:rsid w:val="003052DE"/>
    <w:rsid w:val="003054A1"/>
    <w:rsid w:val="00305687"/>
    <w:rsid w:val="00305E5C"/>
    <w:rsid w:val="0030633C"/>
    <w:rsid w:val="00306655"/>
    <w:rsid w:val="00307472"/>
    <w:rsid w:val="0031201E"/>
    <w:rsid w:val="00312E88"/>
    <w:rsid w:val="00314534"/>
    <w:rsid w:val="003150CA"/>
    <w:rsid w:val="003151E4"/>
    <w:rsid w:val="0031611E"/>
    <w:rsid w:val="0031630A"/>
    <w:rsid w:val="003166BA"/>
    <w:rsid w:val="00320037"/>
    <w:rsid w:val="0032086C"/>
    <w:rsid w:val="003220EB"/>
    <w:rsid w:val="00322340"/>
    <w:rsid w:val="003235AD"/>
    <w:rsid w:val="00323870"/>
    <w:rsid w:val="003243C7"/>
    <w:rsid w:val="003257E3"/>
    <w:rsid w:val="00325B40"/>
    <w:rsid w:val="0032714F"/>
    <w:rsid w:val="00330B2A"/>
    <w:rsid w:val="003319FE"/>
    <w:rsid w:val="0033262F"/>
    <w:rsid w:val="00333D38"/>
    <w:rsid w:val="00333F36"/>
    <w:rsid w:val="003344BF"/>
    <w:rsid w:val="00340FFB"/>
    <w:rsid w:val="003423BE"/>
    <w:rsid w:val="00343ED9"/>
    <w:rsid w:val="00344AA5"/>
    <w:rsid w:val="003456FC"/>
    <w:rsid w:val="00345B57"/>
    <w:rsid w:val="00350AA4"/>
    <w:rsid w:val="00351868"/>
    <w:rsid w:val="00352993"/>
    <w:rsid w:val="00352A53"/>
    <w:rsid w:val="003548EA"/>
    <w:rsid w:val="0035531E"/>
    <w:rsid w:val="00355E45"/>
    <w:rsid w:val="003575D7"/>
    <w:rsid w:val="00357CC3"/>
    <w:rsid w:val="00360432"/>
    <w:rsid w:val="00361625"/>
    <w:rsid w:val="00362A25"/>
    <w:rsid w:val="00364028"/>
    <w:rsid w:val="00364B51"/>
    <w:rsid w:val="00366498"/>
    <w:rsid w:val="003675E6"/>
    <w:rsid w:val="0036763D"/>
    <w:rsid w:val="00370C60"/>
    <w:rsid w:val="0037280B"/>
    <w:rsid w:val="00373112"/>
    <w:rsid w:val="003733E0"/>
    <w:rsid w:val="00373548"/>
    <w:rsid w:val="00373E2E"/>
    <w:rsid w:val="00374D7C"/>
    <w:rsid w:val="0037556C"/>
    <w:rsid w:val="003772BB"/>
    <w:rsid w:val="003776E5"/>
    <w:rsid w:val="003810DB"/>
    <w:rsid w:val="003830EA"/>
    <w:rsid w:val="00385892"/>
    <w:rsid w:val="00385AAD"/>
    <w:rsid w:val="00386166"/>
    <w:rsid w:val="0039119A"/>
    <w:rsid w:val="00391B11"/>
    <w:rsid w:val="00393EDB"/>
    <w:rsid w:val="00394386"/>
    <w:rsid w:val="00394672"/>
    <w:rsid w:val="00395E5C"/>
    <w:rsid w:val="00396B25"/>
    <w:rsid w:val="003A06F6"/>
    <w:rsid w:val="003A0E1F"/>
    <w:rsid w:val="003A2D62"/>
    <w:rsid w:val="003A3007"/>
    <w:rsid w:val="003A4EDF"/>
    <w:rsid w:val="003A6C09"/>
    <w:rsid w:val="003A7A8C"/>
    <w:rsid w:val="003B0CDA"/>
    <w:rsid w:val="003B247D"/>
    <w:rsid w:val="003B30F3"/>
    <w:rsid w:val="003B3826"/>
    <w:rsid w:val="003B3EC4"/>
    <w:rsid w:val="003B3FA9"/>
    <w:rsid w:val="003B4D69"/>
    <w:rsid w:val="003B6493"/>
    <w:rsid w:val="003B72CF"/>
    <w:rsid w:val="003B7CED"/>
    <w:rsid w:val="003C007D"/>
    <w:rsid w:val="003C2E80"/>
    <w:rsid w:val="003C64B2"/>
    <w:rsid w:val="003C725B"/>
    <w:rsid w:val="003C78B7"/>
    <w:rsid w:val="003D0471"/>
    <w:rsid w:val="003D303B"/>
    <w:rsid w:val="003D35FC"/>
    <w:rsid w:val="003D5FF7"/>
    <w:rsid w:val="003D62E5"/>
    <w:rsid w:val="003D66EF"/>
    <w:rsid w:val="003D7A44"/>
    <w:rsid w:val="003E0E66"/>
    <w:rsid w:val="003E2A08"/>
    <w:rsid w:val="003E35F2"/>
    <w:rsid w:val="003E44DE"/>
    <w:rsid w:val="003E47D7"/>
    <w:rsid w:val="003E4F89"/>
    <w:rsid w:val="003E5D8C"/>
    <w:rsid w:val="003E61B6"/>
    <w:rsid w:val="003E79A8"/>
    <w:rsid w:val="003F0F50"/>
    <w:rsid w:val="003F121D"/>
    <w:rsid w:val="003F123B"/>
    <w:rsid w:val="003F2A67"/>
    <w:rsid w:val="003F53D4"/>
    <w:rsid w:val="003F5502"/>
    <w:rsid w:val="003F668D"/>
    <w:rsid w:val="003F6C36"/>
    <w:rsid w:val="003F74AC"/>
    <w:rsid w:val="00402697"/>
    <w:rsid w:val="004027EA"/>
    <w:rsid w:val="00403B66"/>
    <w:rsid w:val="00404178"/>
    <w:rsid w:val="004042F8"/>
    <w:rsid w:val="00404804"/>
    <w:rsid w:val="004049C2"/>
    <w:rsid w:val="0040556B"/>
    <w:rsid w:val="0040588E"/>
    <w:rsid w:val="00406CD8"/>
    <w:rsid w:val="00406E55"/>
    <w:rsid w:val="004079CD"/>
    <w:rsid w:val="00407B88"/>
    <w:rsid w:val="00413C37"/>
    <w:rsid w:val="0041592D"/>
    <w:rsid w:val="00417F54"/>
    <w:rsid w:val="0042178E"/>
    <w:rsid w:val="00423BCA"/>
    <w:rsid w:val="0042628A"/>
    <w:rsid w:val="00430D9E"/>
    <w:rsid w:val="004320DC"/>
    <w:rsid w:val="00433355"/>
    <w:rsid w:val="0043394D"/>
    <w:rsid w:val="004339F4"/>
    <w:rsid w:val="00433EE8"/>
    <w:rsid w:val="00435F73"/>
    <w:rsid w:val="00437791"/>
    <w:rsid w:val="00437B54"/>
    <w:rsid w:val="00437BFC"/>
    <w:rsid w:val="00437F10"/>
    <w:rsid w:val="004405E8"/>
    <w:rsid w:val="00441E31"/>
    <w:rsid w:val="00441EF6"/>
    <w:rsid w:val="0044214F"/>
    <w:rsid w:val="00443D59"/>
    <w:rsid w:val="004440D7"/>
    <w:rsid w:val="004464DF"/>
    <w:rsid w:val="004471BB"/>
    <w:rsid w:val="00447681"/>
    <w:rsid w:val="00450686"/>
    <w:rsid w:val="004508E9"/>
    <w:rsid w:val="00451B4C"/>
    <w:rsid w:val="00451E8D"/>
    <w:rsid w:val="0046030A"/>
    <w:rsid w:val="00460828"/>
    <w:rsid w:val="0046165B"/>
    <w:rsid w:val="00461DF6"/>
    <w:rsid w:val="00462E69"/>
    <w:rsid w:val="004633C9"/>
    <w:rsid w:val="00463DCA"/>
    <w:rsid w:val="00464EA6"/>
    <w:rsid w:val="00466C83"/>
    <w:rsid w:val="00467F1A"/>
    <w:rsid w:val="0047289D"/>
    <w:rsid w:val="00472AFC"/>
    <w:rsid w:val="004732EA"/>
    <w:rsid w:val="004749EA"/>
    <w:rsid w:val="004771F8"/>
    <w:rsid w:val="0048123C"/>
    <w:rsid w:val="0048138E"/>
    <w:rsid w:val="004823DE"/>
    <w:rsid w:val="004824E7"/>
    <w:rsid w:val="00483638"/>
    <w:rsid w:val="00485C80"/>
    <w:rsid w:val="0048656B"/>
    <w:rsid w:val="00487356"/>
    <w:rsid w:val="004919F7"/>
    <w:rsid w:val="00492CD7"/>
    <w:rsid w:val="00492D57"/>
    <w:rsid w:val="00494737"/>
    <w:rsid w:val="00494EE4"/>
    <w:rsid w:val="004972F6"/>
    <w:rsid w:val="004A1C7D"/>
    <w:rsid w:val="004A2620"/>
    <w:rsid w:val="004A2A8E"/>
    <w:rsid w:val="004A3980"/>
    <w:rsid w:val="004A5C4F"/>
    <w:rsid w:val="004A78FE"/>
    <w:rsid w:val="004A7988"/>
    <w:rsid w:val="004B16CC"/>
    <w:rsid w:val="004B173A"/>
    <w:rsid w:val="004B18A0"/>
    <w:rsid w:val="004B292B"/>
    <w:rsid w:val="004B3688"/>
    <w:rsid w:val="004B384F"/>
    <w:rsid w:val="004B3990"/>
    <w:rsid w:val="004B5538"/>
    <w:rsid w:val="004B5952"/>
    <w:rsid w:val="004B7365"/>
    <w:rsid w:val="004B7B63"/>
    <w:rsid w:val="004C050B"/>
    <w:rsid w:val="004C144A"/>
    <w:rsid w:val="004C1B27"/>
    <w:rsid w:val="004C2439"/>
    <w:rsid w:val="004C36EA"/>
    <w:rsid w:val="004C3861"/>
    <w:rsid w:val="004C4975"/>
    <w:rsid w:val="004C7056"/>
    <w:rsid w:val="004C7909"/>
    <w:rsid w:val="004D0738"/>
    <w:rsid w:val="004D2EAE"/>
    <w:rsid w:val="004D3700"/>
    <w:rsid w:val="004D385A"/>
    <w:rsid w:val="004D440F"/>
    <w:rsid w:val="004D470A"/>
    <w:rsid w:val="004D6133"/>
    <w:rsid w:val="004D668E"/>
    <w:rsid w:val="004E1BF5"/>
    <w:rsid w:val="004E2681"/>
    <w:rsid w:val="004E35E3"/>
    <w:rsid w:val="004E4112"/>
    <w:rsid w:val="004E4806"/>
    <w:rsid w:val="004E6653"/>
    <w:rsid w:val="004E707A"/>
    <w:rsid w:val="004F0821"/>
    <w:rsid w:val="004F0D07"/>
    <w:rsid w:val="004F0ED0"/>
    <w:rsid w:val="004F102D"/>
    <w:rsid w:val="004F3E32"/>
    <w:rsid w:val="004F431F"/>
    <w:rsid w:val="004F4F06"/>
    <w:rsid w:val="004F60C4"/>
    <w:rsid w:val="004F65F8"/>
    <w:rsid w:val="00500652"/>
    <w:rsid w:val="00500EA3"/>
    <w:rsid w:val="0050127D"/>
    <w:rsid w:val="005042CA"/>
    <w:rsid w:val="0050734B"/>
    <w:rsid w:val="00511913"/>
    <w:rsid w:val="00511952"/>
    <w:rsid w:val="0051248E"/>
    <w:rsid w:val="00513E20"/>
    <w:rsid w:val="0051460F"/>
    <w:rsid w:val="0051469D"/>
    <w:rsid w:val="00515BF8"/>
    <w:rsid w:val="00517155"/>
    <w:rsid w:val="005205BA"/>
    <w:rsid w:val="00521C47"/>
    <w:rsid w:val="005228F2"/>
    <w:rsid w:val="005246CC"/>
    <w:rsid w:val="0052649C"/>
    <w:rsid w:val="00527144"/>
    <w:rsid w:val="00527FFC"/>
    <w:rsid w:val="00532751"/>
    <w:rsid w:val="00532F8B"/>
    <w:rsid w:val="00533C74"/>
    <w:rsid w:val="00534931"/>
    <w:rsid w:val="005357D8"/>
    <w:rsid w:val="00535B30"/>
    <w:rsid w:val="0053656E"/>
    <w:rsid w:val="00537AC3"/>
    <w:rsid w:val="005441B3"/>
    <w:rsid w:val="00545200"/>
    <w:rsid w:val="0054626B"/>
    <w:rsid w:val="005462F2"/>
    <w:rsid w:val="00546AF2"/>
    <w:rsid w:val="00547271"/>
    <w:rsid w:val="0055162B"/>
    <w:rsid w:val="00552513"/>
    <w:rsid w:val="005534E4"/>
    <w:rsid w:val="00556A56"/>
    <w:rsid w:val="00557A98"/>
    <w:rsid w:val="005613DB"/>
    <w:rsid w:val="005621F9"/>
    <w:rsid w:val="005636FE"/>
    <w:rsid w:val="00564F7A"/>
    <w:rsid w:val="00565ED3"/>
    <w:rsid w:val="005664A5"/>
    <w:rsid w:val="00566A3D"/>
    <w:rsid w:val="00567174"/>
    <w:rsid w:val="00567616"/>
    <w:rsid w:val="005708EA"/>
    <w:rsid w:val="00571885"/>
    <w:rsid w:val="00571F7C"/>
    <w:rsid w:val="00573816"/>
    <w:rsid w:val="00573CAD"/>
    <w:rsid w:val="005742C2"/>
    <w:rsid w:val="005745F0"/>
    <w:rsid w:val="00574C8D"/>
    <w:rsid w:val="00576AD0"/>
    <w:rsid w:val="005771EF"/>
    <w:rsid w:val="00577A7A"/>
    <w:rsid w:val="00577BFB"/>
    <w:rsid w:val="00577D21"/>
    <w:rsid w:val="005802AD"/>
    <w:rsid w:val="005804AC"/>
    <w:rsid w:val="005812AA"/>
    <w:rsid w:val="0058164B"/>
    <w:rsid w:val="00582755"/>
    <w:rsid w:val="0058301F"/>
    <w:rsid w:val="00583A1F"/>
    <w:rsid w:val="00583ADD"/>
    <w:rsid w:val="00586AD1"/>
    <w:rsid w:val="005871A8"/>
    <w:rsid w:val="00587453"/>
    <w:rsid w:val="005915E7"/>
    <w:rsid w:val="00591924"/>
    <w:rsid w:val="00591DCF"/>
    <w:rsid w:val="005943B6"/>
    <w:rsid w:val="00595CA6"/>
    <w:rsid w:val="005961E3"/>
    <w:rsid w:val="005A082E"/>
    <w:rsid w:val="005A103E"/>
    <w:rsid w:val="005A160B"/>
    <w:rsid w:val="005A2454"/>
    <w:rsid w:val="005A37A5"/>
    <w:rsid w:val="005A4A5E"/>
    <w:rsid w:val="005A584B"/>
    <w:rsid w:val="005B2B9B"/>
    <w:rsid w:val="005B4119"/>
    <w:rsid w:val="005B4427"/>
    <w:rsid w:val="005B5182"/>
    <w:rsid w:val="005B6F2D"/>
    <w:rsid w:val="005C1B1D"/>
    <w:rsid w:val="005C21D3"/>
    <w:rsid w:val="005C2385"/>
    <w:rsid w:val="005C2F01"/>
    <w:rsid w:val="005C30B7"/>
    <w:rsid w:val="005C3628"/>
    <w:rsid w:val="005C3AE6"/>
    <w:rsid w:val="005C3DE0"/>
    <w:rsid w:val="005C4C3B"/>
    <w:rsid w:val="005C4CED"/>
    <w:rsid w:val="005C4D23"/>
    <w:rsid w:val="005C5C58"/>
    <w:rsid w:val="005D0883"/>
    <w:rsid w:val="005D11F7"/>
    <w:rsid w:val="005D315A"/>
    <w:rsid w:val="005D48A2"/>
    <w:rsid w:val="005D497E"/>
    <w:rsid w:val="005D5E81"/>
    <w:rsid w:val="005D6304"/>
    <w:rsid w:val="005D6A52"/>
    <w:rsid w:val="005D6B12"/>
    <w:rsid w:val="005D784D"/>
    <w:rsid w:val="005D7DDA"/>
    <w:rsid w:val="005E1E7A"/>
    <w:rsid w:val="005E326A"/>
    <w:rsid w:val="005E3BC0"/>
    <w:rsid w:val="005E4A81"/>
    <w:rsid w:val="005E6639"/>
    <w:rsid w:val="005E6C91"/>
    <w:rsid w:val="005E6FCA"/>
    <w:rsid w:val="005E7DB8"/>
    <w:rsid w:val="005F0603"/>
    <w:rsid w:val="005F0E65"/>
    <w:rsid w:val="005F3895"/>
    <w:rsid w:val="005F50D5"/>
    <w:rsid w:val="005F5E1D"/>
    <w:rsid w:val="005F5FBB"/>
    <w:rsid w:val="005F5FE6"/>
    <w:rsid w:val="005F7145"/>
    <w:rsid w:val="0060178E"/>
    <w:rsid w:val="00601FD7"/>
    <w:rsid w:val="006029FC"/>
    <w:rsid w:val="0060431D"/>
    <w:rsid w:val="00604455"/>
    <w:rsid w:val="00606DC4"/>
    <w:rsid w:val="006070ED"/>
    <w:rsid w:val="00612629"/>
    <w:rsid w:val="0061279A"/>
    <w:rsid w:val="006129B2"/>
    <w:rsid w:val="006138F7"/>
    <w:rsid w:val="00614B1F"/>
    <w:rsid w:val="00615834"/>
    <w:rsid w:val="00615B61"/>
    <w:rsid w:val="00616BF7"/>
    <w:rsid w:val="00616DC3"/>
    <w:rsid w:val="00616DE9"/>
    <w:rsid w:val="0061717B"/>
    <w:rsid w:val="006171D3"/>
    <w:rsid w:val="006204BF"/>
    <w:rsid w:val="00620DC3"/>
    <w:rsid w:val="006215F4"/>
    <w:rsid w:val="00622258"/>
    <w:rsid w:val="00624D77"/>
    <w:rsid w:val="00624F9F"/>
    <w:rsid w:val="0063107E"/>
    <w:rsid w:val="006316BC"/>
    <w:rsid w:val="006325BA"/>
    <w:rsid w:val="00632CCE"/>
    <w:rsid w:val="00633910"/>
    <w:rsid w:val="00635690"/>
    <w:rsid w:val="00635718"/>
    <w:rsid w:val="00635DA9"/>
    <w:rsid w:val="006368BA"/>
    <w:rsid w:val="0063710C"/>
    <w:rsid w:val="006378B6"/>
    <w:rsid w:val="0064279D"/>
    <w:rsid w:val="00644A56"/>
    <w:rsid w:val="0064519E"/>
    <w:rsid w:val="0064546A"/>
    <w:rsid w:val="006471FD"/>
    <w:rsid w:val="00647F89"/>
    <w:rsid w:val="00651D04"/>
    <w:rsid w:val="00651FDE"/>
    <w:rsid w:val="006566A5"/>
    <w:rsid w:val="00657136"/>
    <w:rsid w:val="006579B5"/>
    <w:rsid w:val="006579F0"/>
    <w:rsid w:val="00657C3C"/>
    <w:rsid w:val="00657DED"/>
    <w:rsid w:val="00662087"/>
    <w:rsid w:val="00662139"/>
    <w:rsid w:val="0066233B"/>
    <w:rsid w:val="00664005"/>
    <w:rsid w:val="00664F83"/>
    <w:rsid w:val="006658F3"/>
    <w:rsid w:val="00666148"/>
    <w:rsid w:val="0066743A"/>
    <w:rsid w:val="00667D5A"/>
    <w:rsid w:val="006706A7"/>
    <w:rsid w:val="00670A1C"/>
    <w:rsid w:val="00670DAD"/>
    <w:rsid w:val="00671557"/>
    <w:rsid w:val="0067500D"/>
    <w:rsid w:val="00675DEB"/>
    <w:rsid w:val="00676AE4"/>
    <w:rsid w:val="00680E16"/>
    <w:rsid w:val="00680F4A"/>
    <w:rsid w:val="00683728"/>
    <w:rsid w:val="006837A3"/>
    <w:rsid w:val="00685859"/>
    <w:rsid w:val="00687535"/>
    <w:rsid w:val="006877B3"/>
    <w:rsid w:val="00687F86"/>
    <w:rsid w:val="00691B92"/>
    <w:rsid w:val="006929E0"/>
    <w:rsid w:val="006951C4"/>
    <w:rsid w:val="006961CC"/>
    <w:rsid w:val="00696237"/>
    <w:rsid w:val="0069634B"/>
    <w:rsid w:val="006971CF"/>
    <w:rsid w:val="006973C3"/>
    <w:rsid w:val="00697C9A"/>
    <w:rsid w:val="006A0E68"/>
    <w:rsid w:val="006A174A"/>
    <w:rsid w:val="006A34B9"/>
    <w:rsid w:val="006A46E7"/>
    <w:rsid w:val="006A5D4C"/>
    <w:rsid w:val="006A69C8"/>
    <w:rsid w:val="006B16BB"/>
    <w:rsid w:val="006B21C9"/>
    <w:rsid w:val="006B244F"/>
    <w:rsid w:val="006B3F07"/>
    <w:rsid w:val="006B4656"/>
    <w:rsid w:val="006B5145"/>
    <w:rsid w:val="006B649D"/>
    <w:rsid w:val="006B7275"/>
    <w:rsid w:val="006B7E45"/>
    <w:rsid w:val="006C038B"/>
    <w:rsid w:val="006C1486"/>
    <w:rsid w:val="006C32AB"/>
    <w:rsid w:val="006C34BE"/>
    <w:rsid w:val="006C43A6"/>
    <w:rsid w:val="006C68F2"/>
    <w:rsid w:val="006D0522"/>
    <w:rsid w:val="006D0896"/>
    <w:rsid w:val="006D27FE"/>
    <w:rsid w:val="006D3374"/>
    <w:rsid w:val="006D3F6A"/>
    <w:rsid w:val="006D5DAF"/>
    <w:rsid w:val="006D7A76"/>
    <w:rsid w:val="006E08D1"/>
    <w:rsid w:val="006E112F"/>
    <w:rsid w:val="006E3562"/>
    <w:rsid w:val="006E3FE3"/>
    <w:rsid w:val="006E455D"/>
    <w:rsid w:val="006E5878"/>
    <w:rsid w:val="006E6C1A"/>
    <w:rsid w:val="006E747B"/>
    <w:rsid w:val="006E7D7F"/>
    <w:rsid w:val="006F0149"/>
    <w:rsid w:val="006F06C7"/>
    <w:rsid w:val="006F100D"/>
    <w:rsid w:val="006F14E8"/>
    <w:rsid w:val="006F3850"/>
    <w:rsid w:val="006F3F41"/>
    <w:rsid w:val="006F554C"/>
    <w:rsid w:val="006F5695"/>
    <w:rsid w:val="006F60DD"/>
    <w:rsid w:val="006F61B2"/>
    <w:rsid w:val="006F765E"/>
    <w:rsid w:val="006F7682"/>
    <w:rsid w:val="007002B2"/>
    <w:rsid w:val="00701A67"/>
    <w:rsid w:val="00702742"/>
    <w:rsid w:val="00704EFA"/>
    <w:rsid w:val="0070633F"/>
    <w:rsid w:val="00707DDF"/>
    <w:rsid w:val="00710DBC"/>
    <w:rsid w:val="0071119A"/>
    <w:rsid w:val="00711CC0"/>
    <w:rsid w:val="00711EE7"/>
    <w:rsid w:val="00713BC4"/>
    <w:rsid w:val="00716084"/>
    <w:rsid w:val="007164CD"/>
    <w:rsid w:val="0071792C"/>
    <w:rsid w:val="00717A04"/>
    <w:rsid w:val="007203F5"/>
    <w:rsid w:val="00720892"/>
    <w:rsid w:val="00723E56"/>
    <w:rsid w:val="00724983"/>
    <w:rsid w:val="007254A3"/>
    <w:rsid w:val="00725CC6"/>
    <w:rsid w:val="007263AB"/>
    <w:rsid w:val="0073016F"/>
    <w:rsid w:val="007303F2"/>
    <w:rsid w:val="00730BF8"/>
    <w:rsid w:val="00733E1C"/>
    <w:rsid w:val="00733FAB"/>
    <w:rsid w:val="00734D2A"/>
    <w:rsid w:val="00735752"/>
    <w:rsid w:val="00735D40"/>
    <w:rsid w:val="007360EB"/>
    <w:rsid w:val="007365D8"/>
    <w:rsid w:val="00736B79"/>
    <w:rsid w:val="00743895"/>
    <w:rsid w:val="00744845"/>
    <w:rsid w:val="00744D1A"/>
    <w:rsid w:val="007457CC"/>
    <w:rsid w:val="0075056B"/>
    <w:rsid w:val="0075119F"/>
    <w:rsid w:val="0075135E"/>
    <w:rsid w:val="007537D0"/>
    <w:rsid w:val="00753F1E"/>
    <w:rsid w:val="007556C3"/>
    <w:rsid w:val="0075712C"/>
    <w:rsid w:val="007571BF"/>
    <w:rsid w:val="007604E4"/>
    <w:rsid w:val="00762E74"/>
    <w:rsid w:val="007638CE"/>
    <w:rsid w:val="007643CA"/>
    <w:rsid w:val="00764DBB"/>
    <w:rsid w:val="00764EE0"/>
    <w:rsid w:val="00767C49"/>
    <w:rsid w:val="00767DE7"/>
    <w:rsid w:val="0077096D"/>
    <w:rsid w:val="00771438"/>
    <w:rsid w:val="0077167D"/>
    <w:rsid w:val="00772350"/>
    <w:rsid w:val="00773DEA"/>
    <w:rsid w:val="00774B38"/>
    <w:rsid w:val="00775CFC"/>
    <w:rsid w:val="00776242"/>
    <w:rsid w:val="00776A6D"/>
    <w:rsid w:val="00777289"/>
    <w:rsid w:val="007772AF"/>
    <w:rsid w:val="00777E7A"/>
    <w:rsid w:val="00780C7B"/>
    <w:rsid w:val="00780D85"/>
    <w:rsid w:val="00780E72"/>
    <w:rsid w:val="00782829"/>
    <w:rsid w:val="007830C2"/>
    <w:rsid w:val="007849B9"/>
    <w:rsid w:val="00787810"/>
    <w:rsid w:val="00790E7F"/>
    <w:rsid w:val="0079112A"/>
    <w:rsid w:val="00793F80"/>
    <w:rsid w:val="00794ED2"/>
    <w:rsid w:val="00795D86"/>
    <w:rsid w:val="00795EB5"/>
    <w:rsid w:val="00797575"/>
    <w:rsid w:val="007A0963"/>
    <w:rsid w:val="007A2A81"/>
    <w:rsid w:val="007A4D7E"/>
    <w:rsid w:val="007A5BCF"/>
    <w:rsid w:val="007A60BE"/>
    <w:rsid w:val="007A6291"/>
    <w:rsid w:val="007A7B26"/>
    <w:rsid w:val="007B14EC"/>
    <w:rsid w:val="007B27C0"/>
    <w:rsid w:val="007B54A4"/>
    <w:rsid w:val="007B5988"/>
    <w:rsid w:val="007B690B"/>
    <w:rsid w:val="007B6A3D"/>
    <w:rsid w:val="007B747A"/>
    <w:rsid w:val="007C29AB"/>
    <w:rsid w:val="007C32DD"/>
    <w:rsid w:val="007C6355"/>
    <w:rsid w:val="007C6B1B"/>
    <w:rsid w:val="007C7F04"/>
    <w:rsid w:val="007D00AE"/>
    <w:rsid w:val="007D0D8D"/>
    <w:rsid w:val="007D2F9D"/>
    <w:rsid w:val="007D5711"/>
    <w:rsid w:val="007E0CC7"/>
    <w:rsid w:val="007E13AC"/>
    <w:rsid w:val="007E1AEF"/>
    <w:rsid w:val="007E1BA1"/>
    <w:rsid w:val="007E23D5"/>
    <w:rsid w:val="007E29E8"/>
    <w:rsid w:val="007E4F38"/>
    <w:rsid w:val="007E51F5"/>
    <w:rsid w:val="007E685A"/>
    <w:rsid w:val="007E7967"/>
    <w:rsid w:val="007F0FA1"/>
    <w:rsid w:val="007F14FA"/>
    <w:rsid w:val="007F2EE9"/>
    <w:rsid w:val="007F45C6"/>
    <w:rsid w:val="007F480E"/>
    <w:rsid w:val="007F619A"/>
    <w:rsid w:val="007F66A0"/>
    <w:rsid w:val="007F74BD"/>
    <w:rsid w:val="008000E7"/>
    <w:rsid w:val="008007A6"/>
    <w:rsid w:val="00802FE3"/>
    <w:rsid w:val="008050DE"/>
    <w:rsid w:val="00805385"/>
    <w:rsid w:val="00807DE0"/>
    <w:rsid w:val="00815BA3"/>
    <w:rsid w:val="00816453"/>
    <w:rsid w:val="00816BFC"/>
    <w:rsid w:val="00821817"/>
    <w:rsid w:val="00823E89"/>
    <w:rsid w:val="00823F36"/>
    <w:rsid w:val="00825CE1"/>
    <w:rsid w:val="008266FC"/>
    <w:rsid w:val="00827262"/>
    <w:rsid w:val="008315B8"/>
    <w:rsid w:val="00832150"/>
    <w:rsid w:val="00832A1A"/>
    <w:rsid w:val="00833F61"/>
    <w:rsid w:val="008356B5"/>
    <w:rsid w:val="00836340"/>
    <w:rsid w:val="008408C8"/>
    <w:rsid w:val="00840EBE"/>
    <w:rsid w:val="00845D19"/>
    <w:rsid w:val="00847BDB"/>
    <w:rsid w:val="00850758"/>
    <w:rsid w:val="00852439"/>
    <w:rsid w:val="0085291C"/>
    <w:rsid w:val="00853123"/>
    <w:rsid w:val="00853191"/>
    <w:rsid w:val="00853B85"/>
    <w:rsid w:val="008544B0"/>
    <w:rsid w:val="00856013"/>
    <w:rsid w:val="00856F4B"/>
    <w:rsid w:val="00860773"/>
    <w:rsid w:val="00861804"/>
    <w:rsid w:val="00862EEB"/>
    <w:rsid w:val="008650BF"/>
    <w:rsid w:val="00865F61"/>
    <w:rsid w:val="00866487"/>
    <w:rsid w:val="008672BC"/>
    <w:rsid w:val="00867AE7"/>
    <w:rsid w:val="00867C7D"/>
    <w:rsid w:val="00870F55"/>
    <w:rsid w:val="008714F9"/>
    <w:rsid w:val="00872FB0"/>
    <w:rsid w:val="0087462E"/>
    <w:rsid w:val="008760A6"/>
    <w:rsid w:val="00877744"/>
    <w:rsid w:val="008777EA"/>
    <w:rsid w:val="008779E4"/>
    <w:rsid w:val="008800B6"/>
    <w:rsid w:val="0088020A"/>
    <w:rsid w:val="008813F8"/>
    <w:rsid w:val="0088194E"/>
    <w:rsid w:val="00881C43"/>
    <w:rsid w:val="00882FC1"/>
    <w:rsid w:val="00883F68"/>
    <w:rsid w:val="00884550"/>
    <w:rsid w:val="00885B67"/>
    <w:rsid w:val="0088729F"/>
    <w:rsid w:val="00887ABB"/>
    <w:rsid w:val="00890B11"/>
    <w:rsid w:val="0089104E"/>
    <w:rsid w:val="0089367D"/>
    <w:rsid w:val="008961D8"/>
    <w:rsid w:val="00896A08"/>
    <w:rsid w:val="00897F22"/>
    <w:rsid w:val="008A039E"/>
    <w:rsid w:val="008A0C67"/>
    <w:rsid w:val="008A2A10"/>
    <w:rsid w:val="008A4417"/>
    <w:rsid w:val="008A460A"/>
    <w:rsid w:val="008A4ADF"/>
    <w:rsid w:val="008A5252"/>
    <w:rsid w:val="008A774A"/>
    <w:rsid w:val="008B11AE"/>
    <w:rsid w:val="008B151D"/>
    <w:rsid w:val="008B2201"/>
    <w:rsid w:val="008B26BC"/>
    <w:rsid w:val="008B4F51"/>
    <w:rsid w:val="008B5615"/>
    <w:rsid w:val="008B59A1"/>
    <w:rsid w:val="008B73B7"/>
    <w:rsid w:val="008C031B"/>
    <w:rsid w:val="008C102D"/>
    <w:rsid w:val="008C1D0D"/>
    <w:rsid w:val="008C27F9"/>
    <w:rsid w:val="008C2A36"/>
    <w:rsid w:val="008C5F9D"/>
    <w:rsid w:val="008C6D22"/>
    <w:rsid w:val="008C7BA9"/>
    <w:rsid w:val="008D041F"/>
    <w:rsid w:val="008D211A"/>
    <w:rsid w:val="008D439C"/>
    <w:rsid w:val="008D461B"/>
    <w:rsid w:val="008D4C0A"/>
    <w:rsid w:val="008D6751"/>
    <w:rsid w:val="008E24C1"/>
    <w:rsid w:val="008E470B"/>
    <w:rsid w:val="008E4EF5"/>
    <w:rsid w:val="008E58CA"/>
    <w:rsid w:val="008E5DB5"/>
    <w:rsid w:val="008E64D4"/>
    <w:rsid w:val="008E6557"/>
    <w:rsid w:val="008E6695"/>
    <w:rsid w:val="008F33AA"/>
    <w:rsid w:val="008F4308"/>
    <w:rsid w:val="008F5A20"/>
    <w:rsid w:val="008F6E76"/>
    <w:rsid w:val="008F6EB2"/>
    <w:rsid w:val="008F6F68"/>
    <w:rsid w:val="008F7B55"/>
    <w:rsid w:val="008F7EEB"/>
    <w:rsid w:val="008F7F0F"/>
    <w:rsid w:val="0090060C"/>
    <w:rsid w:val="009014F5"/>
    <w:rsid w:val="00901863"/>
    <w:rsid w:val="009024A3"/>
    <w:rsid w:val="00902D33"/>
    <w:rsid w:val="00904953"/>
    <w:rsid w:val="00905C11"/>
    <w:rsid w:val="00906556"/>
    <w:rsid w:val="0090788F"/>
    <w:rsid w:val="00907F5D"/>
    <w:rsid w:val="009110E7"/>
    <w:rsid w:val="0091382B"/>
    <w:rsid w:val="00914253"/>
    <w:rsid w:val="009147A1"/>
    <w:rsid w:val="00914AA7"/>
    <w:rsid w:val="00914DEF"/>
    <w:rsid w:val="00914E22"/>
    <w:rsid w:val="009152CC"/>
    <w:rsid w:val="0091563C"/>
    <w:rsid w:val="00915EEB"/>
    <w:rsid w:val="00915F11"/>
    <w:rsid w:val="0091608E"/>
    <w:rsid w:val="009162D8"/>
    <w:rsid w:val="00916922"/>
    <w:rsid w:val="00920A9A"/>
    <w:rsid w:val="00922144"/>
    <w:rsid w:val="00923346"/>
    <w:rsid w:val="0092395D"/>
    <w:rsid w:val="00923FA2"/>
    <w:rsid w:val="009246E9"/>
    <w:rsid w:val="00925729"/>
    <w:rsid w:val="00925AFB"/>
    <w:rsid w:val="00926845"/>
    <w:rsid w:val="00926F31"/>
    <w:rsid w:val="0093131A"/>
    <w:rsid w:val="00932CB4"/>
    <w:rsid w:val="009333F4"/>
    <w:rsid w:val="00934323"/>
    <w:rsid w:val="00944394"/>
    <w:rsid w:val="009446E5"/>
    <w:rsid w:val="00944A0D"/>
    <w:rsid w:val="00944BE7"/>
    <w:rsid w:val="009469AA"/>
    <w:rsid w:val="00947079"/>
    <w:rsid w:val="00947CD3"/>
    <w:rsid w:val="00950109"/>
    <w:rsid w:val="009501DE"/>
    <w:rsid w:val="00951203"/>
    <w:rsid w:val="009539C0"/>
    <w:rsid w:val="009549AF"/>
    <w:rsid w:val="009549FA"/>
    <w:rsid w:val="009566B4"/>
    <w:rsid w:val="00956986"/>
    <w:rsid w:val="009575C1"/>
    <w:rsid w:val="00960188"/>
    <w:rsid w:val="00960345"/>
    <w:rsid w:val="009607B2"/>
    <w:rsid w:val="00962A26"/>
    <w:rsid w:val="009651D0"/>
    <w:rsid w:val="00965B04"/>
    <w:rsid w:val="00966F15"/>
    <w:rsid w:val="00970269"/>
    <w:rsid w:val="00971EB1"/>
    <w:rsid w:val="009724BF"/>
    <w:rsid w:val="00972C8A"/>
    <w:rsid w:val="00975DE4"/>
    <w:rsid w:val="009779AE"/>
    <w:rsid w:val="009816F8"/>
    <w:rsid w:val="00981848"/>
    <w:rsid w:val="009824F6"/>
    <w:rsid w:val="0098282A"/>
    <w:rsid w:val="0098531C"/>
    <w:rsid w:val="00987079"/>
    <w:rsid w:val="009870F8"/>
    <w:rsid w:val="00987B37"/>
    <w:rsid w:val="00991AF0"/>
    <w:rsid w:val="00994558"/>
    <w:rsid w:val="009964D3"/>
    <w:rsid w:val="00997958"/>
    <w:rsid w:val="009A187D"/>
    <w:rsid w:val="009A29B0"/>
    <w:rsid w:val="009A2ADF"/>
    <w:rsid w:val="009A37C8"/>
    <w:rsid w:val="009A7FFB"/>
    <w:rsid w:val="009B1FF6"/>
    <w:rsid w:val="009B21CE"/>
    <w:rsid w:val="009B2DD8"/>
    <w:rsid w:val="009B372C"/>
    <w:rsid w:val="009B3954"/>
    <w:rsid w:val="009B3A73"/>
    <w:rsid w:val="009B3D70"/>
    <w:rsid w:val="009B41C6"/>
    <w:rsid w:val="009B4D95"/>
    <w:rsid w:val="009B5172"/>
    <w:rsid w:val="009B5A81"/>
    <w:rsid w:val="009B60D3"/>
    <w:rsid w:val="009B7104"/>
    <w:rsid w:val="009B7470"/>
    <w:rsid w:val="009B7F60"/>
    <w:rsid w:val="009C0015"/>
    <w:rsid w:val="009C10E7"/>
    <w:rsid w:val="009C2866"/>
    <w:rsid w:val="009C3D25"/>
    <w:rsid w:val="009C47D5"/>
    <w:rsid w:val="009C4B60"/>
    <w:rsid w:val="009C4B85"/>
    <w:rsid w:val="009C4ECC"/>
    <w:rsid w:val="009C539B"/>
    <w:rsid w:val="009C547F"/>
    <w:rsid w:val="009C5823"/>
    <w:rsid w:val="009D0BFA"/>
    <w:rsid w:val="009D1C59"/>
    <w:rsid w:val="009D1E10"/>
    <w:rsid w:val="009D2362"/>
    <w:rsid w:val="009D25EF"/>
    <w:rsid w:val="009D2D0F"/>
    <w:rsid w:val="009D4731"/>
    <w:rsid w:val="009D4F88"/>
    <w:rsid w:val="009D5C30"/>
    <w:rsid w:val="009D5F36"/>
    <w:rsid w:val="009E14F6"/>
    <w:rsid w:val="009E22B3"/>
    <w:rsid w:val="009E3DD6"/>
    <w:rsid w:val="009E570F"/>
    <w:rsid w:val="009E5962"/>
    <w:rsid w:val="009E5DD4"/>
    <w:rsid w:val="009E6965"/>
    <w:rsid w:val="009E73BF"/>
    <w:rsid w:val="009F1DE2"/>
    <w:rsid w:val="009F20FC"/>
    <w:rsid w:val="009F2973"/>
    <w:rsid w:val="009F368A"/>
    <w:rsid w:val="009F3AFF"/>
    <w:rsid w:val="009F4166"/>
    <w:rsid w:val="009F47B7"/>
    <w:rsid w:val="009F4C9E"/>
    <w:rsid w:val="009F58AA"/>
    <w:rsid w:val="009F5CD2"/>
    <w:rsid w:val="009F5E71"/>
    <w:rsid w:val="009F72A6"/>
    <w:rsid w:val="00A0276F"/>
    <w:rsid w:val="00A03550"/>
    <w:rsid w:val="00A037C4"/>
    <w:rsid w:val="00A047C1"/>
    <w:rsid w:val="00A0497A"/>
    <w:rsid w:val="00A11FD8"/>
    <w:rsid w:val="00A13EA5"/>
    <w:rsid w:val="00A14E27"/>
    <w:rsid w:val="00A15129"/>
    <w:rsid w:val="00A1554D"/>
    <w:rsid w:val="00A1623E"/>
    <w:rsid w:val="00A16333"/>
    <w:rsid w:val="00A1785F"/>
    <w:rsid w:val="00A17993"/>
    <w:rsid w:val="00A17D78"/>
    <w:rsid w:val="00A2070B"/>
    <w:rsid w:val="00A21C48"/>
    <w:rsid w:val="00A21D4A"/>
    <w:rsid w:val="00A22036"/>
    <w:rsid w:val="00A2218D"/>
    <w:rsid w:val="00A22F3C"/>
    <w:rsid w:val="00A23842"/>
    <w:rsid w:val="00A251ED"/>
    <w:rsid w:val="00A254F3"/>
    <w:rsid w:val="00A25680"/>
    <w:rsid w:val="00A300F8"/>
    <w:rsid w:val="00A30334"/>
    <w:rsid w:val="00A30BAA"/>
    <w:rsid w:val="00A32B92"/>
    <w:rsid w:val="00A3392E"/>
    <w:rsid w:val="00A364BB"/>
    <w:rsid w:val="00A37DD9"/>
    <w:rsid w:val="00A40270"/>
    <w:rsid w:val="00A404D0"/>
    <w:rsid w:val="00A40D49"/>
    <w:rsid w:val="00A4180A"/>
    <w:rsid w:val="00A41FE0"/>
    <w:rsid w:val="00A4249A"/>
    <w:rsid w:val="00A44E4E"/>
    <w:rsid w:val="00A45418"/>
    <w:rsid w:val="00A51274"/>
    <w:rsid w:val="00A518AC"/>
    <w:rsid w:val="00A54E6A"/>
    <w:rsid w:val="00A55FC4"/>
    <w:rsid w:val="00A6003F"/>
    <w:rsid w:val="00A61FBD"/>
    <w:rsid w:val="00A620C8"/>
    <w:rsid w:val="00A62EEA"/>
    <w:rsid w:val="00A62F9A"/>
    <w:rsid w:val="00A635B1"/>
    <w:rsid w:val="00A6378F"/>
    <w:rsid w:val="00A63BB5"/>
    <w:rsid w:val="00A63CB4"/>
    <w:rsid w:val="00A64016"/>
    <w:rsid w:val="00A646D0"/>
    <w:rsid w:val="00A6543E"/>
    <w:rsid w:val="00A65CE7"/>
    <w:rsid w:val="00A65FB4"/>
    <w:rsid w:val="00A66B06"/>
    <w:rsid w:val="00A702FA"/>
    <w:rsid w:val="00A70F2D"/>
    <w:rsid w:val="00A71104"/>
    <w:rsid w:val="00A71B77"/>
    <w:rsid w:val="00A71FD3"/>
    <w:rsid w:val="00A74A46"/>
    <w:rsid w:val="00A752FA"/>
    <w:rsid w:val="00A75D18"/>
    <w:rsid w:val="00A76CC7"/>
    <w:rsid w:val="00A76F4F"/>
    <w:rsid w:val="00A7747E"/>
    <w:rsid w:val="00A77C8E"/>
    <w:rsid w:val="00A809D0"/>
    <w:rsid w:val="00A80D68"/>
    <w:rsid w:val="00A823DC"/>
    <w:rsid w:val="00A84108"/>
    <w:rsid w:val="00A84F0D"/>
    <w:rsid w:val="00A8659B"/>
    <w:rsid w:val="00A869F2"/>
    <w:rsid w:val="00A90375"/>
    <w:rsid w:val="00A91A66"/>
    <w:rsid w:val="00A9278C"/>
    <w:rsid w:val="00A92D67"/>
    <w:rsid w:val="00A934E1"/>
    <w:rsid w:val="00A93C17"/>
    <w:rsid w:val="00A94953"/>
    <w:rsid w:val="00A957D7"/>
    <w:rsid w:val="00A95981"/>
    <w:rsid w:val="00A95A34"/>
    <w:rsid w:val="00A96863"/>
    <w:rsid w:val="00A96B5F"/>
    <w:rsid w:val="00A97655"/>
    <w:rsid w:val="00AA332F"/>
    <w:rsid w:val="00AA3EA8"/>
    <w:rsid w:val="00AA4228"/>
    <w:rsid w:val="00AA6EE1"/>
    <w:rsid w:val="00AB0A7F"/>
    <w:rsid w:val="00AB0B22"/>
    <w:rsid w:val="00AB15D8"/>
    <w:rsid w:val="00AB35F5"/>
    <w:rsid w:val="00AB37E3"/>
    <w:rsid w:val="00AB5BA7"/>
    <w:rsid w:val="00AB5CD0"/>
    <w:rsid w:val="00AB7B02"/>
    <w:rsid w:val="00AC121F"/>
    <w:rsid w:val="00AC1244"/>
    <w:rsid w:val="00AC231D"/>
    <w:rsid w:val="00AC2E42"/>
    <w:rsid w:val="00AC3F7E"/>
    <w:rsid w:val="00AC6941"/>
    <w:rsid w:val="00AD0D84"/>
    <w:rsid w:val="00AD11B8"/>
    <w:rsid w:val="00AD2F53"/>
    <w:rsid w:val="00AD40A5"/>
    <w:rsid w:val="00AD47E3"/>
    <w:rsid w:val="00AD4905"/>
    <w:rsid w:val="00AD5BCC"/>
    <w:rsid w:val="00AD6992"/>
    <w:rsid w:val="00AE122E"/>
    <w:rsid w:val="00AE1F34"/>
    <w:rsid w:val="00AE2A84"/>
    <w:rsid w:val="00AE32AF"/>
    <w:rsid w:val="00AE3FDA"/>
    <w:rsid w:val="00AE49D0"/>
    <w:rsid w:val="00AE4C3E"/>
    <w:rsid w:val="00AE55A9"/>
    <w:rsid w:val="00AE6301"/>
    <w:rsid w:val="00AE63FD"/>
    <w:rsid w:val="00AE65A6"/>
    <w:rsid w:val="00AE6DFA"/>
    <w:rsid w:val="00AE7936"/>
    <w:rsid w:val="00AF01D3"/>
    <w:rsid w:val="00AF0596"/>
    <w:rsid w:val="00AF1D09"/>
    <w:rsid w:val="00AF4756"/>
    <w:rsid w:val="00AF5678"/>
    <w:rsid w:val="00AF57D3"/>
    <w:rsid w:val="00AF606D"/>
    <w:rsid w:val="00AF6AA6"/>
    <w:rsid w:val="00AF6FF8"/>
    <w:rsid w:val="00AF7392"/>
    <w:rsid w:val="00B004E3"/>
    <w:rsid w:val="00B00A5F"/>
    <w:rsid w:val="00B033BC"/>
    <w:rsid w:val="00B0359D"/>
    <w:rsid w:val="00B059E7"/>
    <w:rsid w:val="00B05C1F"/>
    <w:rsid w:val="00B1047D"/>
    <w:rsid w:val="00B128DB"/>
    <w:rsid w:val="00B14027"/>
    <w:rsid w:val="00B14A1C"/>
    <w:rsid w:val="00B15AD0"/>
    <w:rsid w:val="00B15F5A"/>
    <w:rsid w:val="00B2034E"/>
    <w:rsid w:val="00B20CED"/>
    <w:rsid w:val="00B213A3"/>
    <w:rsid w:val="00B21D9B"/>
    <w:rsid w:val="00B21DA1"/>
    <w:rsid w:val="00B22B0B"/>
    <w:rsid w:val="00B233F5"/>
    <w:rsid w:val="00B24735"/>
    <w:rsid w:val="00B24AEC"/>
    <w:rsid w:val="00B24CAF"/>
    <w:rsid w:val="00B2633C"/>
    <w:rsid w:val="00B2642B"/>
    <w:rsid w:val="00B26802"/>
    <w:rsid w:val="00B26F8D"/>
    <w:rsid w:val="00B26FAA"/>
    <w:rsid w:val="00B30663"/>
    <w:rsid w:val="00B30EB3"/>
    <w:rsid w:val="00B312CF"/>
    <w:rsid w:val="00B31467"/>
    <w:rsid w:val="00B35C96"/>
    <w:rsid w:val="00B3624B"/>
    <w:rsid w:val="00B373CA"/>
    <w:rsid w:val="00B37789"/>
    <w:rsid w:val="00B37866"/>
    <w:rsid w:val="00B422F3"/>
    <w:rsid w:val="00B448C5"/>
    <w:rsid w:val="00B44B25"/>
    <w:rsid w:val="00B45C4C"/>
    <w:rsid w:val="00B467CA"/>
    <w:rsid w:val="00B468B7"/>
    <w:rsid w:val="00B47CBD"/>
    <w:rsid w:val="00B50D39"/>
    <w:rsid w:val="00B50D6A"/>
    <w:rsid w:val="00B51516"/>
    <w:rsid w:val="00B51C04"/>
    <w:rsid w:val="00B53192"/>
    <w:rsid w:val="00B549E0"/>
    <w:rsid w:val="00B54D5F"/>
    <w:rsid w:val="00B54EB5"/>
    <w:rsid w:val="00B560A0"/>
    <w:rsid w:val="00B57D78"/>
    <w:rsid w:val="00B607A8"/>
    <w:rsid w:val="00B61709"/>
    <w:rsid w:val="00B61C10"/>
    <w:rsid w:val="00B62ED0"/>
    <w:rsid w:val="00B63872"/>
    <w:rsid w:val="00B63EB9"/>
    <w:rsid w:val="00B6722F"/>
    <w:rsid w:val="00B67F3B"/>
    <w:rsid w:val="00B70781"/>
    <w:rsid w:val="00B70E3D"/>
    <w:rsid w:val="00B718FD"/>
    <w:rsid w:val="00B725C2"/>
    <w:rsid w:val="00B72745"/>
    <w:rsid w:val="00B73E1A"/>
    <w:rsid w:val="00B74308"/>
    <w:rsid w:val="00B7489F"/>
    <w:rsid w:val="00B76123"/>
    <w:rsid w:val="00B773F4"/>
    <w:rsid w:val="00B813CF"/>
    <w:rsid w:val="00B8567F"/>
    <w:rsid w:val="00B86E68"/>
    <w:rsid w:val="00B86FB2"/>
    <w:rsid w:val="00B904F8"/>
    <w:rsid w:val="00B9148B"/>
    <w:rsid w:val="00B92352"/>
    <w:rsid w:val="00B92472"/>
    <w:rsid w:val="00B930E5"/>
    <w:rsid w:val="00B931A0"/>
    <w:rsid w:val="00B94366"/>
    <w:rsid w:val="00B94894"/>
    <w:rsid w:val="00B96683"/>
    <w:rsid w:val="00B97666"/>
    <w:rsid w:val="00B97915"/>
    <w:rsid w:val="00BA085F"/>
    <w:rsid w:val="00BA135F"/>
    <w:rsid w:val="00BA295F"/>
    <w:rsid w:val="00BA50B4"/>
    <w:rsid w:val="00BA73EB"/>
    <w:rsid w:val="00BB0824"/>
    <w:rsid w:val="00BB351D"/>
    <w:rsid w:val="00BB5C45"/>
    <w:rsid w:val="00BB72F7"/>
    <w:rsid w:val="00BB767D"/>
    <w:rsid w:val="00BB7CAE"/>
    <w:rsid w:val="00BC0F2B"/>
    <w:rsid w:val="00BC2FB6"/>
    <w:rsid w:val="00BC3D81"/>
    <w:rsid w:val="00BC56AE"/>
    <w:rsid w:val="00BC5B78"/>
    <w:rsid w:val="00BC604E"/>
    <w:rsid w:val="00BC7BA1"/>
    <w:rsid w:val="00BD0896"/>
    <w:rsid w:val="00BD1FC8"/>
    <w:rsid w:val="00BD35DB"/>
    <w:rsid w:val="00BD3A0E"/>
    <w:rsid w:val="00BD4702"/>
    <w:rsid w:val="00BD4EB3"/>
    <w:rsid w:val="00BD507C"/>
    <w:rsid w:val="00BD6535"/>
    <w:rsid w:val="00BD6824"/>
    <w:rsid w:val="00BD68F8"/>
    <w:rsid w:val="00BD6BAD"/>
    <w:rsid w:val="00BD72DA"/>
    <w:rsid w:val="00BD733B"/>
    <w:rsid w:val="00BD77E6"/>
    <w:rsid w:val="00BE1622"/>
    <w:rsid w:val="00BE1A4E"/>
    <w:rsid w:val="00BE2BDB"/>
    <w:rsid w:val="00BE3349"/>
    <w:rsid w:val="00BE452C"/>
    <w:rsid w:val="00BE7F75"/>
    <w:rsid w:val="00BF0148"/>
    <w:rsid w:val="00BF0A34"/>
    <w:rsid w:val="00BF1B14"/>
    <w:rsid w:val="00BF5ED7"/>
    <w:rsid w:val="00BF6067"/>
    <w:rsid w:val="00C0255B"/>
    <w:rsid w:val="00C035BE"/>
    <w:rsid w:val="00C05392"/>
    <w:rsid w:val="00C0673F"/>
    <w:rsid w:val="00C06E30"/>
    <w:rsid w:val="00C073DB"/>
    <w:rsid w:val="00C1035F"/>
    <w:rsid w:val="00C11C58"/>
    <w:rsid w:val="00C11D8C"/>
    <w:rsid w:val="00C13ADC"/>
    <w:rsid w:val="00C13BDD"/>
    <w:rsid w:val="00C1477C"/>
    <w:rsid w:val="00C15089"/>
    <w:rsid w:val="00C1508C"/>
    <w:rsid w:val="00C167B9"/>
    <w:rsid w:val="00C17CB9"/>
    <w:rsid w:val="00C17F14"/>
    <w:rsid w:val="00C21C2E"/>
    <w:rsid w:val="00C22331"/>
    <w:rsid w:val="00C225C3"/>
    <w:rsid w:val="00C22605"/>
    <w:rsid w:val="00C242DD"/>
    <w:rsid w:val="00C25328"/>
    <w:rsid w:val="00C26978"/>
    <w:rsid w:val="00C27376"/>
    <w:rsid w:val="00C30821"/>
    <w:rsid w:val="00C31740"/>
    <w:rsid w:val="00C34C89"/>
    <w:rsid w:val="00C364C0"/>
    <w:rsid w:val="00C36D74"/>
    <w:rsid w:val="00C36FB2"/>
    <w:rsid w:val="00C4120D"/>
    <w:rsid w:val="00C444CA"/>
    <w:rsid w:val="00C45179"/>
    <w:rsid w:val="00C46C7A"/>
    <w:rsid w:val="00C46E11"/>
    <w:rsid w:val="00C47D9B"/>
    <w:rsid w:val="00C50CF3"/>
    <w:rsid w:val="00C51101"/>
    <w:rsid w:val="00C51A1F"/>
    <w:rsid w:val="00C51D38"/>
    <w:rsid w:val="00C53389"/>
    <w:rsid w:val="00C53400"/>
    <w:rsid w:val="00C53A3B"/>
    <w:rsid w:val="00C551A7"/>
    <w:rsid w:val="00C55661"/>
    <w:rsid w:val="00C557D2"/>
    <w:rsid w:val="00C56D56"/>
    <w:rsid w:val="00C56DFB"/>
    <w:rsid w:val="00C5745F"/>
    <w:rsid w:val="00C6156F"/>
    <w:rsid w:val="00C61754"/>
    <w:rsid w:val="00C6196A"/>
    <w:rsid w:val="00C621EF"/>
    <w:rsid w:val="00C65DE0"/>
    <w:rsid w:val="00C65E82"/>
    <w:rsid w:val="00C711D4"/>
    <w:rsid w:val="00C72C1B"/>
    <w:rsid w:val="00C73051"/>
    <w:rsid w:val="00C76630"/>
    <w:rsid w:val="00C7668C"/>
    <w:rsid w:val="00C76A7B"/>
    <w:rsid w:val="00C76AA3"/>
    <w:rsid w:val="00C76BBA"/>
    <w:rsid w:val="00C8037E"/>
    <w:rsid w:val="00C81BFB"/>
    <w:rsid w:val="00C8355E"/>
    <w:rsid w:val="00C83E0B"/>
    <w:rsid w:val="00C84214"/>
    <w:rsid w:val="00C842CB"/>
    <w:rsid w:val="00C8501D"/>
    <w:rsid w:val="00C855F3"/>
    <w:rsid w:val="00C85A4F"/>
    <w:rsid w:val="00C9062B"/>
    <w:rsid w:val="00C90C30"/>
    <w:rsid w:val="00C92B1B"/>
    <w:rsid w:val="00C92CD8"/>
    <w:rsid w:val="00C9382E"/>
    <w:rsid w:val="00C93A21"/>
    <w:rsid w:val="00C9526B"/>
    <w:rsid w:val="00C9720C"/>
    <w:rsid w:val="00CA1101"/>
    <w:rsid w:val="00CA1DD4"/>
    <w:rsid w:val="00CA1FAB"/>
    <w:rsid w:val="00CA2572"/>
    <w:rsid w:val="00CA2BFA"/>
    <w:rsid w:val="00CA4CAA"/>
    <w:rsid w:val="00CA5197"/>
    <w:rsid w:val="00CA6082"/>
    <w:rsid w:val="00CA6C55"/>
    <w:rsid w:val="00CA7C20"/>
    <w:rsid w:val="00CB0027"/>
    <w:rsid w:val="00CB0140"/>
    <w:rsid w:val="00CB10D6"/>
    <w:rsid w:val="00CB1136"/>
    <w:rsid w:val="00CB1FE3"/>
    <w:rsid w:val="00CB20A6"/>
    <w:rsid w:val="00CB5DBC"/>
    <w:rsid w:val="00CB6738"/>
    <w:rsid w:val="00CB6C19"/>
    <w:rsid w:val="00CC139D"/>
    <w:rsid w:val="00CC1950"/>
    <w:rsid w:val="00CC2D82"/>
    <w:rsid w:val="00CC34C1"/>
    <w:rsid w:val="00CC38DC"/>
    <w:rsid w:val="00CC4C0C"/>
    <w:rsid w:val="00CC63B2"/>
    <w:rsid w:val="00CC640B"/>
    <w:rsid w:val="00CC68AD"/>
    <w:rsid w:val="00CC7509"/>
    <w:rsid w:val="00CD1731"/>
    <w:rsid w:val="00CD1E6A"/>
    <w:rsid w:val="00CD436F"/>
    <w:rsid w:val="00CD5D69"/>
    <w:rsid w:val="00CD7B0E"/>
    <w:rsid w:val="00CE1567"/>
    <w:rsid w:val="00CE1C0A"/>
    <w:rsid w:val="00CE327C"/>
    <w:rsid w:val="00CE4E51"/>
    <w:rsid w:val="00CE63F5"/>
    <w:rsid w:val="00CE72AE"/>
    <w:rsid w:val="00CE779B"/>
    <w:rsid w:val="00CF0A69"/>
    <w:rsid w:val="00CF174A"/>
    <w:rsid w:val="00CF6792"/>
    <w:rsid w:val="00D009FA"/>
    <w:rsid w:val="00D00ACA"/>
    <w:rsid w:val="00D00E59"/>
    <w:rsid w:val="00D01781"/>
    <w:rsid w:val="00D0610E"/>
    <w:rsid w:val="00D120A0"/>
    <w:rsid w:val="00D12D20"/>
    <w:rsid w:val="00D13132"/>
    <w:rsid w:val="00D1426D"/>
    <w:rsid w:val="00D14C5B"/>
    <w:rsid w:val="00D14EFA"/>
    <w:rsid w:val="00D15DBC"/>
    <w:rsid w:val="00D17550"/>
    <w:rsid w:val="00D17809"/>
    <w:rsid w:val="00D2197A"/>
    <w:rsid w:val="00D21AC0"/>
    <w:rsid w:val="00D22F6A"/>
    <w:rsid w:val="00D231ED"/>
    <w:rsid w:val="00D2344C"/>
    <w:rsid w:val="00D24346"/>
    <w:rsid w:val="00D249F5"/>
    <w:rsid w:val="00D252A9"/>
    <w:rsid w:val="00D25A13"/>
    <w:rsid w:val="00D26BEE"/>
    <w:rsid w:val="00D26CBD"/>
    <w:rsid w:val="00D26E43"/>
    <w:rsid w:val="00D27860"/>
    <w:rsid w:val="00D3288E"/>
    <w:rsid w:val="00D337AD"/>
    <w:rsid w:val="00D3445D"/>
    <w:rsid w:val="00D419EF"/>
    <w:rsid w:val="00D41DDF"/>
    <w:rsid w:val="00D42CC5"/>
    <w:rsid w:val="00D445B7"/>
    <w:rsid w:val="00D449F9"/>
    <w:rsid w:val="00D469E3"/>
    <w:rsid w:val="00D46DEF"/>
    <w:rsid w:val="00D470F9"/>
    <w:rsid w:val="00D4789B"/>
    <w:rsid w:val="00D51ECB"/>
    <w:rsid w:val="00D530CC"/>
    <w:rsid w:val="00D53DDE"/>
    <w:rsid w:val="00D544E8"/>
    <w:rsid w:val="00D560E5"/>
    <w:rsid w:val="00D606E9"/>
    <w:rsid w:val="00D62083"/>
    <w:rsid w:val="00D63552"/>
    <w:rsid w:val="00D640D8"/>
    <w:rsid w:val="00D65096"/>
    <w:rsid w:val="00D65737"/>
    <w:rsid w:val="00D676D4"/>
    <w:rsid w:val="00D679F9"/>
    <w:rsid w:val="00D70771"/>
    <w:rsid w:val="00D7091F"/>
    <w:rsid w:val="00D70CC8"/>
    <w:rsid w:val="00D7124E"/>
    <w:rsid w:val="00D73ECB"/>
    <w:rsid w:val="00D762E6"/>
    <w:rsid w:val="00D77CE0"/>
    <w:rsid w:val="00D80B88"/>
    <w:rsid w:val="00D82064"/>
    <w:rsid w:val="00D8268C"/>
    <w:rsid w:val="00D829D6"/>
    <w:rsid w:val="00D832FC"/>
    <w:rsid w:val="00D834AF"/>
    <w:rsid w:val="00D874F1"/>
    <w:rsid w:val="00D87804"/>
    <w:rsid w:val="00D87D35"/>
    <w:rsid w:val="00D90E59"/>
    <w:rsid w:val="00D910EA"/>
    <w:rsid w:val="00D91C43"/>
    <w:rsid w:val="00D9208A"/>
    <w:rsid w:val="00D921C7"/>
    <w:rsid w:val="00D9411E"/>
    <w:rsid w:val="00D95413"/>
    <w:rsid w:val="00D95F6B"/>
    <w:rsid w:val="00D97F95"/>
    <w:rsid w:val="00DA0FC4"/>
    <w:rsid w:val="00DA2F07"/>
    <w:rsid w:val="00DA487A"/>
    <w:rsid w:val="00DA557C"/>
    <w:rsid w:val="00DA648B"/>
    <w:rsid w:val="00DA6A36"/>
    <w:rsid w:val="00DB0AED"/>
    <w:rsid w:val="00DB0F28"/>
    <w:rsid w:val="00DB2C4E"/>
    <w:rsid w:val="00DB4C93"/>
    <w:rsid w:val="00DB7223"/>
    <w:rsid w:val="00DB7D83"/>
    <w:rsid w:val="00DC023E"/>
    <w:rsid w:val="00DC170D"/>
    <w:rsid w:val="00DC1A58"/>
    <w:rsid w:val="00DC2386"/>
    <w:rsid w:val="00DC3142"/>
    <w:rsid w:val="00DC3C7C"/>
    <w:rsid w:val="00DC3F64"/>
    <w:rsid w:val="00DC6B4C"/>
    <w:rsid w:val="00DC6F6C"/>
    <w:rsid w:val="00DC70F0"/>
    <w:rsid w:val="00DC7381"/>
    <w:rsid w:val="00DC7D58"/>
    <w:rsid w:val="00DD14C1"/>
    <w:rsid w:val="00DD1E03"/>
    <w:rsid w:val="00DD4AC6"/>
    <w:rsid w:val="00DD4F69"/>
    <w:rsid w:val="00DD5824"/>
    <w:rsid w:val="00DD7079"/>
    <w:rsid w:val="00DE0104"/>
    <w:rsid w:val="00DE0122"/>
    <w:rsid w:val="00DE09BC"/>
    <w:rsid w:val="00DE10A0"/>
    <w:rsid w:val="00DE1B73"/>
    <w:rsid w:val="00DE1C36"/>
    <w:rsid w:val="00DE2635"/>
    <w:rsid w:val="00DE34F9"/>
    <w:rsid w:val="00DE4DF4"/>
    <w:rsid w:val="00DE594F"/>
    <w:rsid w:val="00DE7799"/>
    <w:rsid w:val="00DE7E76"/>
    <w:rsid w:val="00DF006B"/>
    <w:rsid w:val="00DF0963"/>
    <w:rsid w:val="00DF214C"/>
    <w:rsid w:val="00DF32B2"/>
    <w:rsid w:val="00DF37CC"/>
    <w:rsid w:val="00DF6313"/>
    <w:rsid w:val="00DF7728"/>
    <w:rsid w:val="00E02E02"/>
    <w:rsid w:val="00E042F4"/>
    <w:rsid w:val="00E046BE"/>
    <w:rsid w:val="00E046E0"/>
    <w:rsid w:val="00E04AAE"/>
    <w:rsid w:val="00E05BED"/>
    <w:rsid w:val="00E07B53"/>
    <w:rsid w:val="00E104F0"/>
    <w:rsid w:val="00E10C29"/>
    <w:rsid w:val="00E12AD4"/>
    <w:rsid w:val="00E12B94"/>
    <w:rsid w:val="00E138DA"/>
    <w:rsid w:val="00E14A77"/>
    <w:rsid w:val="00E14D71"/>
    <w:rsid w:val="00E1510F"/>
    <w:rsid w:val="00E15AE8"/>
    <w:rsid w:val="00E15EC6"/>
    <w:rsid w:val="00E161E0"/>
    <w:rsid w:val="00E171AC"/>
    <w:rsid w:val="00E173A0"/>
    <w:rsid w:val="00E17EE8"/>
    <w:rsid w:val="00E201D4"/>
    <w:rsid w:val="00E205BF"/>
    <w:rsid w:val="00E206AF"/>
    <w:rsid w:val="00E20952"/>
    <w:rsid w:val="00E21F29"/>
    <w:rsid w:val="00E225CE"/>
    <w:rsid w:val="00E23DDF"/>
    <w:rsid w:val="00E24040"/>
    <w:rsid w:val="00E242B3"/>
    <w:rsid w:val="00E248BC"/>
    <w:rsid w:val="00E24ED6"/>
    <w:rsid w:val="00E25FCF"/>
    <w:rsid w:val="00E26180"/>
    <w:rsid w:val="00E277AE"/>
    <w:rsid w:val="00E27941"/>
    <w:rsid w:val="00E3000E"/>
    <w:rsid w:val="00E3172F"/>
    <w:rsid w:val="00E3408A"/>
    <w:rsid w:val="00E348AD"/>
    <w:rsid w:val="00E3620F"/>
    <w:rsid w:val="00E36C6E"/>
    <w:rsid w:val="00E40478"/>
    <w:rsid w:val="00E41CBF"/>
    <w:rsid w:val="00E42CBB"/>
    <w:rsid w:val="00E44063"/>
    <w:rsid w:val="00E44CAC"/>
    <w:rsid w:val="00E459C9"/>
    <w:rsid w:val="00E466C8"/>
    <w:rsid w:val="00E535E9"/>
    <w:rsid w:val="00E538BC"/>
    <w:rsid w:val="00E55CE6"/>
    <w:rsid w:val="00E56648"/>
    <w:rsid w:val="00E569D0"/>
    <w:rsid w:val="00E56AEC"/>
    <w:rsid w:val="00E56CCE"/>
    <w:rsid w:val="00E578BF"/>
    <w:rsid w:val="00E608FC"/>
    <w:rsid w:val="00E611B3"/>
    <w:rsid w:val="00E62977"/>
    <w:rsid w:val="00E634C6"/>
    <w:rsid w:val="00E63922"/>
    <w:rsid w:val="00E63999"/>
    <w:rsid w:val="00E63EEB"/>
    <w:rsid w:val="00E65F48"/>
    <w:rsid w:val="00E715C7"/>
    <w:rsid w:val="00E7377E"/>
    <w:rsid w:val="00E75490"/>
    <w:rsid w:val="00E75880"/>
    <w:rsid w:val="00E75BAF"/>
    <w:rsid w:val="00E779E1"/>
    <w:rsid w:val="00E77BA2"/>
    <w:rsid w:val="00E859CC"/>
    <w:rsid w:val="00E872C8"/>
    <w:rsid w:val="00E90287"/>
    <w:rsid w:val="00E90DE0"/>
    <w:rsid w:val="00E91242"/>
    <w:rsid w:val="00E91665"/>
    <w:rsid w:val="00E9475E"/>
    <w:rsid w:val="00E94ADE"/>
    <w:rsid w:val="00E95851"/>
    <w:rsid w:val="00E95AFB"/>
    <w:rsid w:val="00E96622"/>
    <w:rsid w:val="00E96A79"/>
    <w:rsid w:val="00E9747D"/>
    <w:rsid w:val="00EA1BCD"/>
    <w:rsid w:val="00EA2F79"/>
    <w:rsid w:val="00EA2FAA"/>
    <w:rsid w:val="00EA4BD7"/>
    <w:rsid w:val="00EA571F"/>
    <w:rsid w:val="00EA5B83"/>
    <w:rsid w:val="00EA6942"/>
    <w:rsid w:val="00EA729E"/>
    <w:rsid w:val="00EA7673"/>
    <w:rsid w:val="00EA7C5E"/>
    <w:rsid w:val="00EB0359"/>
    <w:rsid w:val="00EB1E84"/>
    <w:rsid w:val="00EB56EC"/>
    <w:rsid w:val="00EB593A"/>
    <w:rsid w:val="00EB6F71"/>
    <w:rsid w:val="00EC0056"/>
    <w:rsid w:val="00EC1289"/>
    <w:rsid w:val="00EC1673"/>
    <w:rsid w:val="00EC3902"/>
    <w:rsid w:val="00EC5115"/>
    <w:rsid w:val="00EC5511"/>
    <w:rsid w:val="00EC596F"/>
    <w:rsid w:val="00EC5DF6"/>
    <w:rsid w:val="00EC63D6"/>
    <w:rsid w:val="00EC63F8"/>
    <w:rsid w:val="00EC77DB"/>
    <w:rsid w:val="00ED1AE3"/>
    <w:rsid w:val="00ED1BBF"/>
    <w:rsid w:val="00ED2B2A"/>
    <w:rsid w:val="00ED40D7"/>
    <w:rsid w:val="00ED6A34"/>
    <w:rsid w:val="00ED6F67"/>
    <w:rsid w:val="00ED7339"/>
    <w:rsid w:val="00EE0892"/>
    <w:rsid w:val="00EE15D9"/>
    <w:rsid w:val="00EE3EE7"/>
    <w:rsid w:val="00EE479B"/>
    <w:rsid w:val="00EE5162"/>
    <w:rsid w:val="00EE5334"/>
    <w:rsid w:val="00EE5D21"/>
    <w:rsid w:val="00EE719F"/>
    <w:rsid w:val="00EE720B"/>
    <w:rsid w:val="00EE7221"/>
    <w:rsid w:val="00EF03B1"/>
    <w:rsid w:val="00EF043F"/>
    <w:rsid w:val="00EF41FA"/>
    <w:rsid w:val="00EF67C3"/>
    <w:rsid w:val="00EF7176"/>
    <w:rsid w:val="00EF7FBB"/>
    <w:rsid w:val="00F0039A"/>
    <w:rsid w:val="00F0187E"/>
    <w:rsid w:val="00F02805"/>
    <w:rsid w:val="00F02C75"/>
    <w:rsid w:val="00F03896"/>
    <w:rsid w:val="00F03C66"/>
    <w:rsid w:val="00F053D3"/>
    <w:rsid w:val="00F06236"/>
    <w:rsid w:val="00F067EC"/>
    <w:rsid w:val="00F06A94"/>
    <w:rsid w:val="00F06C5F"/>
    <w:rsid w:val="00F0796E"/>
    <w:rsid w:val="00F07A5B"/>
    <w:rsid w:val="00F10635"/>
    <w:rsid w:val="00F1161C"/>
    <w:rsid w:val="00F116C8"/>
    <w:rsid w:val="00F14D34"/>
    <w:rsid w:val="00F15070"/>
    <w:rsid w:val="00F15427"/>
    <w:rsid w:val="00F1589F"/>
    <w:rsid w:val="00F16055"/>
    <w:rsid w:val="00F175DF"/>
    <w:rsid w:val="00F20289"/>
    <w:rsid w:val="00F24992"/>
    <w:rsid w:val="00F257CC"/>
    <w:rsid w:val="00F26C2E"/>
    <w:rsid w:val="00F3035D"/>
    <w:rsid w:val="00F32CF0"/>
    <w:rsid w:val="00F334BF"/>
    <w:rsid w:val="00F335CF"/>
    <w:rsid w:val="00F344CB"/>
    <w:rsid w:val="00F34F65"/>
    <w:rsid w:val="00F3639C"/>
    <w:rsid w:val="00F3715B"/>
    <w:rsid w:val="00F37DCA"/>
    <w:rsid w:val="00F37DEB"/>
    <w:rsid w:val="00F40AD4"/>
    <w:rsid w:val="00F4184C"/>
    <w:rsid w:val="00F42E48"/>
    <w:rsid w:val="00F4381B"/>
    <w:rsid w:val="00F43FAD"/>
    <w:rsid w:val="00F445F1"/>
    <w:rsid w:val="00F45519"/>
    <w:rsid w:val="00F456E8"/>
    <w:rsid w:val="00F46362"/>
    <w:rsid w:val="00F47343"/>
    <w:rsid w:val="00F50D1D"/>
    <w:rsid w:val="00F52861"/>
    <w:rsid w:val="00F5379C"/>
    <w:rsid w:val="00F538F5"/>
    <w:rsid w:val="00F5428B"/>
    <w:rsid w:val="00F56030"/>
    <w:rsid w:val="00F5674F"/>
    <w:rsid w:val="00F571D1"/>
    <w:rsid w:val="00F621E2"/>
    <w:rsid w:val="00F627C3"/>
    <w:rsid w:val="00F629FE"/>
    <w:rsid w:val="00F63935"/>
    <w:rsid w:val="00F67CBC"/>
    <w:rsid w:val="00F7244F"/>
    <w:rsid w:val="00F72568"/>
    <w:rsid w:val="00F73A32"/>
    <w:rsid w:val="00F740E3"/>
    <w:rsid w:val="00F76F07"/>
    <w:rsid w:val="00F779ED"/>
    <w:rsid w:val="00F81245"/>
    <w:rsid w:val="00F81341"/>
    <w:rsid w:val="00F82538"/>
    <w:rsid w:val="00F83767"/>
    <w:rsid w:val="00F83A95"/>
    <w:rsid w:val="00F84794"/>
    <w:rsid w:val="00F8493A"/>
    <w:rsid w:val="00F90E95"/>
    <w:rsid w:val="00F912C2"/>
    <w:rsid w:val="00F92BF4"/>
    <w:rsid w:val="00F93F86"/>
    <w:rsid w:val="00F94A76"/>
    <w:rsid w:val="00F94E2D"/>
    <w:rsid w:val="00F95932"/>
    <w:rsid w:val="00FA24F8"/>
    <w:rsid w:val="00FA2823"/>
    <w:rsid w:val="00FA4333"/>
    <w:rsid w:val="00FA5290"/>
    <w:rsid w:val="00FA55DF"/>
    <w:rsid w:val="00FA5A51"/>
    <w:rsid w:val="00FA693F"/>
    <w:rsid w:val="00FA6F61"/>
    <w:rsid w:val="00FB1F93"/>
    <w:rsid w:val="00FB2AAE"/>
    <w:rsid w:val="00FB2E3F"/>
    <w:rsid w:val="00FB30BE"/>
    <w:rsid w:val="00FB58D2"/>
    <w:rsid w:val="00FB7400"/>
    <w:rsid w:val="00FB75A9"/>
    <w:rsid w:val="00FC0068"/>
    <w:rsid w:val="00FC0599"/>
    <w:rsid w:val="00FC10BD"/>
    <w:rsid w:val="00FC1F7A"/>
    <w:rsid w:val="00FC59FC"/>
    <w:rsid w:val="00FC6D59"/>
    <w:rsid w:val="00FC7B94"/>
    <w:rsid w:val="00FE06DA"/>
    <w:rsid w:val="00FE0C49"/>
    <w:rsid w:val="00FE1C27"/>
    <w:rsid w:val="00FE39EE"/>
    <w:rsid w:val="00FE41B2"/>
    <w:rsid w:val="00FE41D1"/>
    <w:rsid w:val="00FE6422"/>
    <w:rsid w:val="00FE785D"/>
    <w:rsid w:val="00FE7FA3"/>
    <w:rsid w:val="00FF18D9"/>
    <w:rsid w:val="00FF25D7"/>
    <w:rsid w:val="00FF2BE5"/>
    <w:rsid w:val="00FF4EE5"/>
    <w:rsid w:val="00FF6CDB"/>
    <w:rsid w:val="01671BDD"/>
    <w:rsid w:val="01CE3A0A"/>
    <w:rsid w:val="027D6556"/>
    <w:rsid w:val="02C70FE2"/>
    <w:rsid w:val="02F04257"/>
    <w:rsid w:val="031A6E63"/>
    <w:rsid w:val="032D3224"/>
    <w:rsid w:val="03AE258D"/>
    <w:rsid w:val="03DB240E"/>
    <w:rsid w:val="04FF0AC1"/>
    <w:rsid w:val="05172DCE"/>
    <w:rsid w:val="05280D41"/>
    <w:rsid w:val="05E107C4"/>
    <w:rsid w:val="063A29DC"/>
    <w:rsid w:val="06B5449D"/>
    <w:rsid w:val="06DE189E"/>
    <w:rsid w:val="07AC35FA"/>
    <w:rsid w:val="07B57715"/>
    <w:rsid w:val="08093DB9"/>
    <w:rsid w:val="093402F4"/>
    <w:rsid w:val="09D12E8D"/>
    <w:rsid w:val="09FA11B5"/>
    <w:rsid w:val="0A5175E9"/>
    <w:rsid w:val="0B325257"/>
    <w:rsid w:val="0B450F81"/>
    <w:rsid w:val="0B9702BF"/>
    <w:rsid w:val="0BCB720C"/>
    <w:rsid w:val="0CB97521"/>
    <w:rsid w:val="0DA31191"/>
    <w:rsid w:val="0E3008A6"/>
    <w:rsid w:val="0EEE3D65"/>
    <w:rsid w:val="104E5659"/>
    <w:rsid w:val="11292A0B"/>
    <w:rsid w:val="1136685C"/>
    <w:rsid w:val="11A41243"/>
    <w:rsid w:val="11D814D8"/>
    <w:rsid w:val="124B075F"/>
    <w:rsid w:val="12822915"/>
    <w:rsid w:val="1283439D"/>
    <w:rsid w:val="12A91336"/>
    <w:rsid w:val="13766CB2"/>
    <w:rsid w:val="14140AB7"/>
    <w:rsid w:val="14426471"/>
    <w:rsid w:val="15383EF8"/>
    <w:rsid w:val="155E47AB"/>
    <w:rsid w:val="16F068FD"/>
    <w:rsid w:val="171C37B4"/>
    <w:rsid w:val="172A02F2"/>
    <w:rsid w:val="17DD52B9"/>
    <w:rsid w:val="1811244B"/>
    <w:rsid w:val="183879D7"/>
    <w:rsid w:val="18AB308F"/>
    <w:rsid w:val="18CE5C46"/>
    <w:rsid w:val="1A1D3B6B"/>
    <w:rsid w:val="1AF776D6"/>
    <w:rsid w:val="1B3E4E6C"/>
    <w:rsid w:val="1B8F31FE"/>
    <w:rsid w:val="1C504E7A"/>
    <w:rsid w:val="1CBA3044"/>
    <w:rsid w:val="1D6169B5"/>
    <w:rsid w:val="1E2B0CAD"/>
    <w:rsid w:val="1E882869"/>
    <w:rsid w:val="1F4F4A12"/>
    <w:rsid w:val="1FFC4B9E"/>
    <w:rsid w:val="20013AEC"/>
    <w:rsid w:val="20517888"/>
    <w:rsid w:val="20FD17BE"/>
    <w:rsid w:val="2139360A"/>
    <w:rsid w:val="213E42F4"/>
    <w:rsid w:val="218D4621"/>
    <w:rsid w:val="21E94C9D"/>
    <w:rsid w:val="237557B1"/>
    <w:rsid w:val="24744601"/>
    <w:rsid w:val="24F607D2"/>
    <w:rsid w:val="25952894"/>
    <w:rsid w:val="263D704D"/>
    <w:rsid w:val="267550DE"/>
    <w:rsid w:val="267D4C5B"/>
    <w:rsid w:val="27146765"/>
    <w:rsid w:val="272305A8"/>
    <w:rsid w:val="27713E18"/>
    <w:rsid w:val="296021E1"/>
    <w:rsid w:val="2A6D2591"/>
    <w:rsid w:val="2AF753F1"/>
    <w:rsid w:val="2B2A0965"/>
    <w:rsid w:val="2B316B65"/>
    <w:rsid w:val="2B64079B"/>
    <w:rsid w:val="2B773808"/>
    <w:rsid w:val="2B7B6EEF"/>
    <w:rsid w:val="2C2E6D57"/>
    <w:rsid w:val="2C327CD9"/>
    <w:rsid w:val="2C7457CE"/>
    <w:rsid w:val="2D0B45E4"/>
    <w:rsid w:val="2DCB34C1"/>
    <w:rsid w:val="2E3F7CBD"/>
    <w:rsid w:val="2E5D564A"/>
    <w:rsid w:val="2EA9088F"/>
    <w:rsid w:val="2EFC20E1"/>
    <w:rsid w:val="2F5761A6"/>
    <w:rsid w:val="2F9B7101"/>
    <w:rsid w:val="300D1865"/>
    <w:rsid w:val="315E1B9F"/>
    <w:rsid w:val="316F4012"/>
    <w:rsid w:val="317321C4"/>
    <w:rsid w:val="319C298D"/>
    <w:rsid w:val="32E53E60"/>
    <w:rsid w:val="331B24D5"/>
    <w:rsid w:val="33287A90"/>
    <w:rsid w:val="332D482D"/>
    <w:rsid w:val="33760682"/>
    <w:rsid w:val="33810E26"/>
    <w:rsid w:val="34835E72"/>
    <w:rsid w:val="34A911B6"/>
    <w:rsid w:val="34BE24C0"/>
    <w:rsid w:val="351B0132"/>
    <w:rsid w:val="35D00DF7"/>
    <w:rsid w:val="35DD1C2D"/>
    <w:rsid w:val="35E31544"/>
    <w:rsid w:val="364A5F63"/>
    <w:rsid w:val="37052C9A"/>
    <w:rsid w:val="38A47F2B"/>
    <w:rsid w:val="393D7E31"/>
    <w:rsid w:val="39524556"/>
    <w:rsid w:val="395C0073"/>
    <w:rsid w:val="39641F82"/>
    <w:rsid w:val="398B2750"/>
    <w:rsid w:val="399E2766"/>
    <w:rsid w:val="39E3511C"/>
    <w:rsid w:val="3A1F65CD"/>
    <w:rsid w:val="3A212C42"/>
    <w:rsid w:val="3AD43138"/>
    <w:rsid w:val="3AD828A3"/>
    <w:rsid w:val="3B585B17"/>
    <w:rsid w:val="3BD644DB"/>
    <w:rsid w:val="3BDD3F44"/>
    <w:rsid w:val="3C6109FB"/>
    <w:rsid w:val="3CB4744F"/>
    <w:rsid w:val="3D5D7BBC"/>
    <w:rsid w:val="3DA40508"/>
    <w:rsid w:val="3E4112E1"/>
    <w:rsid w:val="3E7517F2"/>
    <w:rsid w:val="3EC30BC4"/>
    <w:rsid w:val="3ECE72A7"/>
    <w:rsid w:val="3EE6723C"/>
    <w:rsid w:val="3EE7052F"/>
    <w:rsid w:val="3F3D6093"/>
    <w:rsid w:val="3F3F2E8D"/>
    <w:rsid w:val="3F6E599D"/>
    <w:rsid w:val="3F716D4D"/>
    <w:rsid w:val="40775D2D"/>
    <w:rsid w:val="40CF7703"/>
    <w:rsid w:val="41225C90"/>
    <w:rsid w:val="412D055A"/>
    <w:rsid w:val="416648CF"/>
    <w:rsid w:val="42091646"/>
    <w:rsid w:val="4257435F"/>
    <w:rsid w:val="42BC698B"/>
    <w:rsid w:val="42F60EA8"/>
    <w:rsid w:val="43224C98"/>
    <w:rsid w:val="44515BF3"/>
    <w:rsid w:val="445D562E"/>
    <w:rsid w:val="44C61D43"/>
    <w:rsid w:val="4504748C"/>
    <w:rsid w:val="458A481F"/>
    <w:rsid w:val="45924D77"/>
    <w:rsid w:val="45A21841"/>
    <w:rsid w:val="462E24A4"/>
    <w:rsid w:val="464C55F4"/>
    <w:rsid w:val="46A40435"/>
    <w:rsid w:val="47443ECE"/>
    <w:rsid w:val="47841A42"/>
    <w:rsid w:val="47A90ACE"/>
    <w:rsid w:val="48C120D7"/>
    <w:rsid w:val="49634005"/>
    <w:rsid w:val="4A443E36"/>
    <w:rsid w:val="4A9916E6"/>
    <w:rsid w:val="4AB5785C"/>
    <w:rsid w:val="4B0904A5"/>
    <w:rsid w:val="4B3B58A8"/>
    <w:rsid w:val="4B755F2C"/>
    <w:rsid w:val="4B795791"/>
    <w:rsid w:val="4B92297F"/>
    <w:rsid w:val="4B9504C5"/>
    <w:rsid w:val="4BA95275"/>
    <w:rsid w:val="4C37711A"/>
    <w:rsid w:val="4CE6353B"/>
    <w:rsid w:val="4CEB607D"/>
    <w:rsid w:val="4D3009EC"/>
    <w:rsid w:val="4DCB3F26"/>
    <w:rsid w:val="4DEF32EA"/>
    <w:rsid w:val="4E0A457B"/>
    <w:rsid w:val="4EAE0D1F"/>
    <w:rsid w:val="4F2F6737"/>
    <w:rsid w:val="4F781AB6"/>
    <w:rsid w:val="4F8909D3"/>
    <w:rsid w:val="502E0BEA"/>
    <w:rsid w:val="512617FA"/>
    <w:rsid w:val="51271DBC"/>
    <w:rsid w:val="51352C34"/>
    <w:rsid w:val="526202BD"/>
    <w:rsid w:val="526877C2"/>
    <w:rsid w:val="527579BE"/>
    <w:rsid w:val="52962054"/>
    <w:rsid w:val="52CA2681"/>
    <w:rsid w:val="53560C74"/>
    <w:rsid w:val="53714813"/>
    <w:rsid w:val="53776F74"/>
    <w:rsid w:val="54D53E35"/>
    <w:rsid w:val="54DE095F"/>
    <w:rsid w:val="551C0BF4"/>
    <w:rsid w:val="55486395"/>
    <w:rsid w:val="55FA7691"/>
    <w:rsid w:val="563D17AF"/>
    <w:rsid w:val="57194F91"/>
    <w:rsid w:val="572F19CA"/>
    <w:rsid w:val="587A0A23"/>
    <w:rsid w:val="58BB7C00"/>
    <w:rsid w:val="59510360"/>
    <w:rsid w:val="5A8406C7"/>
    <w:rsid w:val="5AE26BE4"/>
    <w:rsid w:val="5B2C5D13"/>
    <w:rsid w:val="5BA03629"/>
    <w:rsid w:val="5BAF1477"/>
    <w:rsid w:val="5BC50A04"/>
    <w:rsid w:val="5CB169DD"/>
    <w:rsid w:val="5D0905C7"/>
    <w:rsid w:val="5D3E30D0"/>
    <w:rsid w:val="5D6C61C0"/>
    <w:rsid w:val="5D81511A"/>
    <w:rsid w:val="5D8440F2"/>
    <w:rsid w:val="5E9B65EC"/>
    <w:rsid w:val="5ED4416B"/>
    <w:rsid w:val="5F16521D"/>
    <w:rsid w:val="5FD530CC"/>
    <w:rsid w:val="5FDD322A"/>
    <w:rsid w:val="601F71C7"/>
    <w:rsid w:val="60217C89"/>
    <w:rsid w:val="60426722"/>
    <w:rsid w:val="609124A6"/>
    <w:rsid w:val="60914E7C"/>
    <w:rsid w:val="617076B1"/>
    <w:rsid w:val="61771623"/>
    <w:rsid w:val="61A2167C"/>
    <w:rsid w:val="62311B2D"/>
    <w:rsid w:val="62952EB7"/>
    <w:rsid w:val="63400529"/>
    <w:rsid w:val="655D3BA6"/>
    <w:rsid w:val="65876ADF"/>
    <w:rsid w:val="664D06A4"/>
    <w:rsid w:val="66ED6C67"/>
    <w:rsid w:val="673175A9"/>
    <w:rsid w:val="67EE0C36"/>
    <w:rsid w:val="681F2A7B"/>
    <w:rsid w:val="690243FF"/>
    <w:rsid w:val="6906616F"/>
    <w:rsid w:val="69706BC6"/>
    <w:rsid w:val="697106DA"/>
    <w:rsid w:val="6AEA0FDD"/>
    <w:rsid w:val="6B031810"/>
    <w:rsid w:val="6B297174"/>
    <w:rsid w:val="6B9C6477"/>
    <w:rsid w:val="6C2278C0"/>
    <w:rsid w:val="6C3108A9"/>
    <w:rsid w:val="6C327B3B"/>
    <w:rsid w:val="6C7812C6"/>
    <w:rsid w:val="6D153BB5"/>
    <w:rsid w:val="6D30329F"/>
    <w:rsid w:val="6DC17E36"/>
    <w:rsid w:val="6DF22D9D"/>
    <w:rsid w:val="6E1B45FE"/>
    <w:rsid w:val="6E201C15"/>
    <w:rsid w:val="6E315674"/>
    <w:rsid w:val="6E976730"/>
    <w:rsid w:val="6EF15FBF"/>
    <w:rsid w:val="6F574ACF"/>
    <w:rsid w:val="6FBA3EC6"/>
    <w:rsid w:val="709F4D62"/>
    <w:rsid w:val="70AF307A"/>
    <w:rsid w:val="70C3237A"/>
    <w:rsid w:val="71A04F38"/>
    <w:rsid w:val="71C45136"/>
    <w:rsid w:val="71D4389F"/>
    <w:rsid w:val="71FB16D8"/>
    <w:rsid w:val="727335E2"/>
    <w:rsid w:val="73CE4AB5"/>
    <w:rsid w:val="742B2B5F"/>
    <w:rsid w:val="74426001"/>
    <w:rsid w:val="744C77D5"/>
    <w:rsid w:val="74721F2E"/>
    <w:rsid w:val="74C653D4"/>
    <w:rsid w:val="74C7339A"/>
    <w:rsid w:val="752F4467"/>
    <w:rsid w:val="75886B4C"/>
    <w:rsid w:val="75911282"/>
    <w:rsid w:val="75E85031"/>
    <w:rsid w:val="75F37FA8"/>
    <w:rsid w:val="768566C2"/>
    <w:rsid w:val="77AA5080"/>
    <w:rsid w:val="78293E56"/>
    <w:rsid w:val="78511D05"/>
    <w:rsid w:val="78645B69"/>
    <w:rsid w:val="787D213D"/>
    <w:rsid w:val="78B63272"/>
    <w:rsid w:val="796E5931"/>
    <w:rsid w:val="79EB30D7"/>
    <w:rsid w:val="7B156E92"/>
    <w:rsid w:val="7C0641F8"/>
    <w:rsid w:val="7C183F2B"/>
    <w:rsid w:val="7CA70100"/>
    <w:rsid w:val="7CC04207"/>
    <w:rsid w:val="7CDE33C7"/>
    <w:rsid w:val="7DFF6901"/>
    <w:rsid w:val="7E9B75E8"/>
    <w:rsid w:val="7F9454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20"/>
    <w:qFormat/>
    <w:uiPriority w:val="0"/>
    <w:pPr>
      <w:keepNext/>
      <w:keepLines/>
      <w:spacing w:line="360" w:lineRule="auto"/>
      <w:outlineLvl w:val="2"/>
    </w:pPr>
    <w:rPr>
      <w:b/>
      <w:bCs/>
      <w:sz w:val="24"/>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link w:val="21"/>
    <w:unhideWhenUsed/>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qFormat/>
    <w:uiPriority w:val="0"/>
    <w:pPr>
      <w:ind w:firstLine="420" w:firstLineChars="100"/>
    </w:pPr>
  </w:style>
  <w:style w:type="paragraph" w:styleId="8">
    <w:name w:val="Body Text Indent"/>
    <w:basedOn w:val="1"/>
    <w:link w:val="22"/>
    <w:qFormat/>
    <w:uiPriority w:val="0"/>
    <w:pPr>
      <w:spacing w:line="500" w:lineRule="exact"/>
      <w:ind w:firstLine="570"/>
    </w:pPr>
    <w:rPr>
      <w:sz w:val="28"/>
      <w:szCs w:val="20"/>
    </w:rPr>
  </w:style>
  <w:style w:type="paragraph" w:styleId="9">
    <w:name w:val="Date"/>
    <w:basedOn w:val="1"/>
    <w:next w:val="1"/>
    <w:link w:val="23"/>
    <w:qFormat/>
    <w:uiPriority w:val="0"/>
    <w:pPr>
      <w:ind w:left="100" w:leftChars="2500"/>
    </w:pPr>
  </w:style>
  <w:style w:type="paragraph" w:styleId="10">
    <w:name w:val="Balloon Text"/>
    <w:basedOn w:val="1"/>
    <w:link w:val="24"/>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unhideWhenUsed/>
    <w:qFormat/>
    <w:uiPriority w:val="0"/>
    <w:pPr>
      <w:tabs>
        <w:tab w:val="left" w:pos="930"/>
      </w:tabs>
      <w:ind w:firstLine="420"/>
    </w:pPr>
    <w:rPr>
      <w:kern w:val="0"/>
      <w:sz w:val="20"/>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unhideWhenUsed/>
    <w:qFormat/>
    <w:uiPriority w:val="99"/>
    <w:rPr>
      <w:color w:val="954F72"/>
      <w:u w:val="single"/>
    </w:rPr>
  </w:style>
  <w:style w:type="character" w:styleId="18">
    <w:name w:val="Hyperlink"/>
    <w:unhideWhenUsed/>
    <w:qFormat/>
    <w:uiPriority w:val="99"/>
    <w:rPr>
      <w:color w:val="0563C1"/>
      <w:u w:val="single"/>
    </w:rPr>
  </w:style>
  <w:style w:type="character" w:styleId="19">
    <w:name w:val="annotation reference"/>
    <w:qFormat/>
    <w:uiPriority w:val="0"/>
    <w:rPr>
      <w:sz w:val="21"/>
      <w:szCs w:val="21"/>
    </w:rPr>
  </w:style>
  <w:style w:type="character" w:customStyle="1" w:styleId="20">
    <w:name w:val="标题 3 Char"/>
    <w:link w:val="3"/>
    <w:qFormat/>
    <w:uiPriority w:val="0"/>
    <w:rPr>
      <w:b/>
      <w:bCs/>
      <w:kern w:val="2"/>
      <w:sz w:val="24"/>
      <w:szCs w:val="32"/>
    </w:rPr>
  </w:style>
  <w:style w:type="character" w:customStyle="1" w:styleId="21">
    <w:name w:val="正文缩进 Char"/>
    <w:link w:val="4"/>
    <w:qFormat/>
    <w:uiPriority w:val="0"/>
    <w:rPr>
      <w:kern w:val="2"/>
      <w:sz w:val="21"/>
      <w:szCs w:val="24"/>
    </w:rPr>
  </w:style>
  <w:style w:type="character" w:customStyle="1" w:styleId="22">
    <w:name w:val="正文文本缩进 Char"/>
    <w:link w:val="8"/>
    <w:qFormat/>
    <w:uiPriority w:val="0"/>
    <w:rPr>
      <w:kern w:val="2"/>
      <w:sz w:val="28"/>
    </w:rPr>
  </w:style>
  <w:style w:type="character" w:customStyle="1" w:styleId="23">
    <w:name w:val="日期 Char"/>
    <w:link w:val="9"/>
    <w:qFormat/>
    <w:uiPriority w:val="0"/>
    <w:rPr>
      <w:kern w:val="2"/>
      <w:sz w:val="21"/>
      <w:szCs w:val="24"/>
    </w:rPr>
  </w:style>
  <w:style w:type="character" w:customStyle="1" w:styleId="24">
    <w:name w:val="批注框文本 Char"/>
    <w:link w:val="10"/>
    <w:qFormat/>
    <w:uiPriority w:val="0"/>
    <w:rPr>
      <w:kern w:val="2"/>
      <w:sz w:val="18"/>
      <w:szCs w:val="18"/>
    </w:rPr>
  </w:style>
  <w:style w:type="character" w:customStyle="1" w:styleId="25">
    <w:name w:val="页脚 Char"/>
    <w:link w:val="11"/>
    <w:qFormat/>
    <w:uiPriority w:val="99"/>
    <w:rPr>
      <w:kern w:val="2"/>
      <w:sz w:val="18"/>
      <w:szCs w:val="18"/>
    </w:rPr>
  </w:style>
  <w:style w:type="character" w:customStyle="1" w:styleId="26">
    <w:name w:val="页眉 Char"/>
    <w:link w:val="12"/>
    <w:qFormat/>
    <w:uiPriority w:val="0"/>
    <w:rPr>
      <w:kern w:val="2"/>
      <w:sz w:val="18"/>
      <w:szCs w:val="18"/>
    </w:rPr>
  </w:style>
  <w:style w:type="character" w:customStyle="1" w:styleId="27">
    <w:name w:val="标题 3 字符"/>
    <w:qFormat/>
    <w:uiPriority w:val="0"/>
    <w:rPr>
      <w:b/>
      <w:bCs/>
      <w:kern w:val="2"/>
      <w:sz w:val="24"/>
      <w:szCs w:val="32"/>
    </w:rPr>
  </w:style>
  <w:style w:type="character" w:customStyle="1" w:styleId="28">
    <w:name w:val="页脚 字符"/>
    <w:qFormat/>
    <w:uiPriority w:val="99"/>
    <w:rPr>
      <w:kern w:val="2"/>
      <w:sz w:val="18"/>
      <w:szCs w:val="18"/>
    </w:rPr>
  </w:style>
  <w:style w:type="character" w:customStyle="1" w:styleId="29">
    <w:name w:val="Body Text Indent 2 Char Char"/>
    <w:link w:val="30"/>
    <w:qFormat/>
    <w:uiPriority w:val="0"/>
    <w:rPr>
      <w:rFonts w:ascii="Calibri" w:hAnsi="Calibri"/>
    </w:rPr>
  </w:style>
  <w:style w:type="paragraph" w:customStyle="1" w:styleId="30">
    <w:name w:val="正文文本缩进 21"/>
    <w:basedOn w:val="1"/>
    <w:link w:val="29"/>
    <w:qFormat/>
    <w:uiPriority w:val="0"/>
    <w:pPr>
      <w:adjustRightInd w:val="0"/>
      <w:spacing w:line="480" w:lineRule="auto"/>
      <w:ind w:firstLine="540"/>
      <w:textAlignment w:val="baseline"/>
    </w:pPr>
    <w:rPr>
      <w:rFonts w:ascii="Calibri" w:hAnsi="Calibri"/>
      <w:kern w:val="0"/>
      <w:sz w:val="20"/>
      <w:szCs w:val="20"/>
    </w:rPr>
  </w:style>
  <w:style w:type="character" w:customStyle="1" w:styleId="31">
    <w:name w:val="页眉 字符"/>
    <w:qFormat/>
    <w:uiPriority w:val="0"/>
    <w:rPr>
      <w:kern w:val="2"/>
      <w:sz w:val="18"/>
      <w:szCs w:val="18"/>
    </w:rPr>
  </w:style>
  <w:style w:type="character" w:customStyle="1" w:styleId="32">
    <w:name w:val="font01"/>
    <w:basedOn w:val="16"/>
    <w:qFormat/>
    <w:uiPriority w:val="0"/>
    <w:rPr>
      <w:rFonts w:hint="eastAsia" w:ascii="宋体" w:hAnsi="宋体" w:eastAsia="宋体" w:cs="宋体"/>
      <w:color w:val="000000"/>
      <w:sz w:val="22"/>
      <w:szCs w:val="22"/>
      <w:u w:val="none"/>
    </w:rPr>
  </w:style>
  <w:style w:type="character" w:customStyle="1" w:styleId="33">
    <w:name w:val="批注框文本 字符"/>
    <w:qFormat/>
    <w:uiPriority w:val="0"/>
    <w:rPr>
      <w:kern w:val="2"/>
      <w:sz w:val="18"/>
      <w:szCs w:val="18"/>
    </w:rPr>
  </w:style>
  <w:style w:type="character" w:customStyle="1" w:styleId="34">
    <w:name w:val="日期 字符"/>
    <w:qFormat/>
    <w:uiPriority w:val="0"/>
    <w:rPr>
      <w:kern w:val="2"/>
      <w:sz w:val="21"/>
      <w:szCs w:val="24"/>
    </w:rPr>
  </w:style>
  <w:style w:type="character" w:customStyle="1" w:styleId="35">
    <w:name w:val="font11"/>
    <w:basedOn w:val="16"/>
    <w:qFormat/>
    <w:uiPriority w:val="0"/>
    <w:rPr>
      <w:rFonts w:hint="eastAsia" w:ascii="宋体" w:hAnsi="宋体" w:eastAsia="宋体" w:cs="宋体"/>
      <w:color w:val="000000"/>
      <w:sz w:val="22"/>
      <w:szCs w:val="22"/>
      <w:u w:val="single"/>
    </w:rPr>
  </w:style>
  <w:style w:type="character" w:customStyle="1" w:styleId="36">
    <w:name w:val="正文文本缩进 字符"/>
    <w:qFormat/>
    <w:uiPriority w:val="0"/>
    <w:rPr>
      <w:kern w:val="2"/>
      <w:sz w:val="28"/>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3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106"/>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6">
    <w:name w:val="xl12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4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8">
    <w:name w:val="xl121"/>
    <w:basedOn w:val="1"/>
    <w:qFormat/>
    <w:uiPriority w:val="0"/>
    <w:pPr>
      <w:widowControl/>
      <w:spacing w:before="100" w:beforeAutospacing="1" w:after="100" w:afterAutospacing="1"/>
      <w:jc w:val="right"/>
    </w:pPr>
    <w:rPr>
      <w:rFonts w:ascii="宋体" w:hAnsi="宋体" w:cs="宋体"/>
      <w:kern w:val="0"/>
      <w:sz w:val="24"/>
    </w:rPr>
  </w:style>
  <w:style w:type="paragraph" w:customStyle="1" w:styleId="49">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3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4">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5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000000"/>
      <w:kern w:val="0"/>
      <w:sz w:val="20"/>
      <w:szCs w:val="20"/>
    </w:rPr>
  </w:style>
  <w:style w:type="paragraph" w:customStyle="1" w:styleId="60">
    <w:name w:val="xl102"/>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61">
    <w:name w:val="列出段落1"/>
    <w:basedOn w:val="1"/>
    <w:qFormat/>
    <w:uiPriority w:val="34"/>
    <w:pPr>
      <w:ind w:firstLine="420" w:firstLineChars="200"/>
    </w:p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64">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6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67">
    <w:name w:val="xl12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styleId="68">
    <w:name w:val="List Paragraph"/>
    <w:basedOn w:val="1"/>
    <w:qFormat/>
    <w:uiPriority w:val="34"/>
    <w:pPr>
      <w:ind w:firstLine="420" w:firstLineChars="200"/>
    </w:pPr>
  </w:style>
  <w:style w:type="paragraph" w:customStyle="1" w:styleId="69">
    <w:name w:val="font6"/>
    <w:basedOn w:val="1"/>
    <w:qFormat/>
    <w:uiPriority w:val="0"/>
    <w:pPr>
      <w:widowControl/>
      <w:spacing w:before="100" w:beforeAutospacing="1" w:after="100" w:afterAutospacing="1"/>
      <w:jc w:val="left"/>
    </w:pPr>
    <w:rPr>
      <w:b/>
      <w:bCs/>
      <w:color w:val="000000"/>
      <w:kern w:val="0"/>
      <w:sz w:val="32"/>
      <w:szCs w:val="32"/>
    </w:rPr>
  </w:style>
  <w:style w:type="paragraph" w:customStyle="1" w:styleId="7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72">
    <w:name w:val="xl10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3">
    <w:name w:val="xl9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7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7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79">
    <w:name w:val="xl9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80">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82">
    <w:name w:val="_Style 24"/>
    <w:basedOn w:val="1"/>
    <w:next w:val="68"/>
    <w:qFormat/>
    <w:uiPriority w:val="34"/>
    <w:pPr>
      <w:ind w:firstLine="420" w:firstLineChars="200"/>
    </w:pPr>
  </w:style>
  <w:style w:type="paragraph" w:customStyle="1" w:styleId="8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8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8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89">
    <w:name w:val="xl6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0">
    <w:name w:val="xl97"/>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9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9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97">
    <w:name w:val="xl1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99">
    <w:name w:val="xl6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0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1">
    <w:name w:val="xl12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02">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0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104">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10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07">
    <w:name w:val="xl9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109">
    <w:name w:val="xl12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广西移动</Company>
  <Pages>3</Pages>
  <Words>2229</Words>
  <Characters>2455</Characters>
  <Lines>698</Lines>
  <Paragraphs>196</Paragraphs>
  <TotalTime>1</TotalTime>
  <ScaleCrop>false</ScaleCrop>
  <LinksUpToDate>false</LinksUpToDate>
  <CharactersWithSpaces>2645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2017-10-19T09:41:00Z</dcterms:created>
  <dc:creator>李家庆</dc:creator>
  <cp:lastModifiedBy>MCmai</cp:lastModifiedBy>
  <cp:lastPrinted>2023-04-21T09:57:00Z</cp:lastPrinted>
  <dcterms:modified xsi:type="dcterms:W3CDTF">2023-10-22T12:00:29Z</dcterms:modified>
  <dc:title>招  标  文  件</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E32AB898A20548809F54E0ED73197AD1_13</vt:lpwstr>
  </property>
</Properties>
</file>