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"/>
        </w:tabs>
        <w:jc w:val="center"/>
        <w:rPr>
          <w:rFonts w:hint="eastAsia" w:eastAsia="黑体"/>
          <w:b/>
          <w:bCs/>
          <w:color w:val="000000"/>
          <w:sz w:val="32"/>
        </w:rPr>
      </w:pPr>
      <w:r>
        <w:rPr>
          <w:rFonts w:hint="eastAsia" w:eastAsia="黑体"/>
          <w:b/>
          <w:bCs/>
          <w:color w:val="000000"/>
          <w:sz w:val="32"/>
          <w:lang w:eastAsia="zh-CN"/>
        </w:rPr>
        <w:t>采购</w:t>
      </w:r>
      <w:r>
        <w:rPr>
          <w:rFonts w:hint="eastAsia" w:eastAsia="黑体"/>
          <w:b/>
          <w:bCs/>
          <w:color w:val="000000"/>
          <w:sz w:val="32"/>
        </w:rPr>
        <w:t>公告</w:t>
      </w:r>
    </w:p>
    <w:p>
      <w:pPr>
        <w:widowControl/>
        <w:snapToGrid w:val="0"/>
        <w:spacing w:line="480" w:lineRule="auto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至：投标人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  东莞市莞城建筑工程有限公司就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石龙镇社区卫生服务中心标准化建设项目装修装饰增加工程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进行公开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现将有关事项说明如下：</w:t>
      </w:r>
    </w:p>
    <w:p>
      <w:pPr>
        <w:widowControl/>
        <w:snapToGrid w:val="0"/>
        <w:spacing w:line="360" w:lineRule="auto"/>
        <w:ind w:firstLine="640"/>
        <w:rPr>
          <w:rFonts w:ascii="宋体" w:hAnsi="宋体"/>
          <w:color w:val="000000"/>
          <w:kern w:val="0"/>
          <w:sz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</w:rPr>
        <w:t>一、项目名称：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石龙镇社区卫生服务中心标准化建设项目装修装饰增加工程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</w:rPr>
        <w:t>二、项目编号：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   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eastAsia="zh-CN"/>
        </w:rPr>
        <w:t>ZBCG-202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3-95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</w:rPr>
        <w:t>三、工程地点：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  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 东莞市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石龙镇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     </w:t>
      </w:r>
    </w:p>
    <w:p>
      <w:pPr>
        <w:widowControl/>
        <w:snapToGrid w:val="0"/>
        <w:spacing w:line="360" w:lineRule="auto"/>
        <w:ind w:firstLine="640"/>
        <w:rPr>
          <w:rFonts w:hint="default" w:ascii="宋体" w:hAnsi="宋体" w:eastAsia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四、最高限价：</w:t>
      </w:r>
      <w:bookmarkStart w:id="0" w:name="_Hlk20331239"/>
      <w:r>
        <w:rPr>
          <w:rFonts w:hint="eastAsia" w:ascii="宋体" w:hAnsi="宋体"/>
          <w:color w:val="000000"/>
          <w:kern w:val="0"/>
          <w:sz w:val="24"/>
        </w:rPr>
        <w:t>本项目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控制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价为¥2050009.54元</w:t>
      </w:r>
      <w:bookmarkEnd w:id="0"/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（含9%税）（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投标人报价不得高于此限价）。</w:t>
      </w:r>
    </w:p>
    <w:p>
      <w:pPr>
        <w:widowControl/>
        <w:snapToGrid w:val="0"/>
        <w:spacing w:line="360" w:lineRule="auto"/>
        <w:ind w:firstLine="640"/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五、项目概</w:t>
      </w:r>
      <w:r>
        <w:rPr>
          <w:rFonts w:hint="eastAsia" w:ascii="宋体" w:hAnsi="宋体" w:eastAsia="宋体" w:cs="Times New Roman"/>
          <w:color w:val="000000"/>
          <w:kern w:val="0"/>
          <w:sz w:val="24"/>
        </w:rPr>
        <w:t>况</w:t>
      </w:r>
      <w:r>
        <w:rPr>
          <w:rFonts w:hint="eastAsia" w:ascii="宋体" w:hAnsi="宋体" w:eastAsia="宋体" w:cs="Times New Roman"/>
          <w:color w:val="000000"/>
          <w:kern w:val="0"/>
          <w:sz w:val="24"/>
          <w:u w:val="none"/>
        </w:rPr>
        <w:t>：</w:t>
      </w:r>
      <w:bookmarkStart w:id="1" w:name="_Hlk18482650"/>
      <w:r>
        <w:rPr>
          <w:rFonts w:hint="eastAsia" w:ascii="宋体" w:hAnsi="宋体"/>
          <w:color w:val="000000"/>
          <w:kern w:val="0"/>
          <w:sz w:val="24"/>
          <w:u w:val="none"/>
          <w:lang w:val="en-US" w:eastAsia="zh-CN"/>
        </w:rPr>
        <w:t>石龙镇社区卫生服务中心标准化建设项目装修装饰增加工程，具体详见图纸及清单。</w:t>
      </w:r>
    </w:p>
    <w:bookmarkEnd w:id="1"/>
    <w:p>
      <w:pPr>
        <w:widowControl/>
        <w:snapToGrid w:val="0"/>
        <w:spacing w:line="360" w:lineRule="auto"/>
        <w:ind w:firstLine="640"/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六、工程范围：</w:t>
      </w:r>
    </w:p>
    <w:p>
      <w:pPr>
        <w:numPr>
          <w:ilvl w:val="0"/>
          <w:numId w:val="0"/>
        </w:numPr>
        <w:tabs>
          <w:tab w:val="left" w:pos="7560"/>
        </w:tabs>
        <w:spacing w:line="360" w:lineRule="auto"/>
        <w:ind w:firstLine="480" w:firstLineChars="200"/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  <w:lang w:val="en-US" w:eastAsia="zh-CN" w:bidi="ar-SA"/>
        </w:rPr>
        <w:t>1、本工程图纸范围内的工程：石龙镇社区卫生服务中心标准化建设项目装修装饰增加工程，包括不限于：增加实习生宿舍楼装修项目（3-6楼装修、配套电缆、外立面改造、楼顶防水等）、二楼员工饭堂装修和康复理疗室改造，具体详见工程量清单及设计图纸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2.承包方式：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包工、包材料、包机械设备及操作用工（承包人提供的设备除外）、包施工用水电设备及相关费用、包保险费用、包税金、包工期、包质量、包安全生产、包现场文明施工、包验收、包结算、包风险、包与其他分包单位的配合等。</w:t>
      </w:r>
    </w:p>
    <w:p>
      <w:pPr>
        <w:pStyle w:val="2"/>
        <w:numPr>
          <w:ilvl w:val="0"/>
          <w:numId w:val="1"/>
        </w:numPr>
        <w:spacing w:line="360" w:lineRule="auto"/>
        <w:ind w:left="480" w:leftChars="0" w:firstLine="0" w:firstLineChars="0"/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结算原则：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0"/>
        <w:textAlignment w:val="auto"/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1、本工程合同总价包含完成本工程所需的全部费用，包括且不限于设计费（如有）</w:t>
      </w:r>
      <w:r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  <w:t>包人工、材料、机械、措施、运输装卸费（产地至加工厂、加工厂至工地、工地内的二次转运）、高温作业及高温津贴费、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成品保护、</w:t>
      </w:r>
      <w:r>
        <w:rPr>
          <w:rFonts w:hint="default" w:ascii="宋体" w:hAnsi="宋体" w:eastAsia="宋体" w:cs="Times New Roman"/>
          <w:color w:val="000000"/>
          <w:kern w:val="0"/>
          <w:sz w:val="24"/>
          <w:lang w:val="en-US" w:eastAsia="zh-CN"/>
        </w:rPr>
        <w:t>施工水电费、检测及试验费、模具设计制作费、样板小样制作费、包工期、包质量、包安全、包文明施工、包报建、包工程验收合格及相关资料整理、包保修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2、结算方式：以甲方成本部审核为准，工程量按双方确认的竣工图及签证变更资料按实计算，计价方式按GB50500-2013年《建设工程工程量清单计价规范》、2018年广东省建设工程计价依据，主要材料价格（不含甲供材）按投标当月《东莞工程造价信息》发布的材料价计算，无信息价的参考市场价。文明工地增加费、夜间施工费、赶工措施费、甲供材保管费等不予计取。最终总价按中标下浮率下浮，税费按本合同约定发票类型及税率计取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lang w:val="en-US" w:eastAsia="zh-CN"/>
        </w:rPr>
        <w:t>八、计划开竣工日期：工期  20   日历天，计划2023年  09  月 19   日入场，2023年  10  月  8  日完工，</w:t>
      </w:r>
      <w:r>
        <w:rPr>
          <w:rFonts w:hint="eastAsia" w:ascii="宋体" w:hAnsi="宋体"/>
          <w:color w:val="000000"/>
          <w:kern w:val="0"/>
          <w:sz w:val="24"/>
        </w:rPr>
        <w:t>具体施工时间根据项目部施工进度安排。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九</w:t>
      </w:r>
      <w:r>
        <w:rPr>
          <w:rFonts w:hint="eastAsia" w:ascii="宋体" w:hAnsi="宋体"/>
          <w:color w:val="000000"/>
          <w:kern w:val="0"/>
          <w:sz w:val="24"/>
        </w:rPr>
        <w:t>、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文件的递交时间为：以密封形式于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202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3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年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09  </w:t>
      </w:r>
      <w:r>
        <w:rPr>
          <w:rFonts w:hint="eastAsia" w:ascii="宋体" w:hAnsi="宋体"/>
          <w:color w:val="000000"/>
          <w:kern w:val="0"/>
          <w:sz w:val="24"/>
        </w:rPr>
        <w:t>月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18 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日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16 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时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kern w:val="0"/>
          <w:sz w:val="24"/>
        </w:rPr>
        <w:t>分前递交，截止时间为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202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>3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年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09   </w:t>
      </w:r>
      <w:r>
        <w:rPr>
          <w:rFonts w:hint="eastAsia" w:ascii="宋体" w:hAnsi="宋体"/>
          <w:color w:val="000000"/>
          <w:kern w:val="0"/>
          <w:sz w:val="24"/>
        </w:rPr>
        <w:t>月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18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日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16 </w:t>
      </w:r>
      <w:r>
        <w:rPr>
          <w:rFonts w:hint="eastAsia" w:ascii="宋体" w:hAnsi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</w:rPr>
        <w:t>时</w:t>
      </w:r>
      <w:r>
        <w:rPr>
          <w:rFonts w:hint="eastAsia" w:ascii="宋体" w:hAnsi="宋体"/>
          <w:color w:val="000000"/>
          <w:kern w:val="0"/>
          <w:sz w:val="24"/>
          <w:u w:val="single"/>
          <w:lang w:val="en-US" w:eastAsia="zh-CN"/>
        </w:rPr>
        <w:t xml:space="preserve">  50   </w:t>
      </w:r>
      <w:r>
        <w:rPr>
          <w:rFonts w:hint="eastAsia" w:ascii="宋体" w:hAnsi="宋体"/>
          <w:color w:val="000000"/>
          <w:kern w:val="0"/>
          <w:sz w:val="24"/>
        </w:rPr>
        <w:t>分，所有应答文件必须在规定的应答截止时间前按规定地址送达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方，逾期恕不接受。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十</w:t>
      </w:r>
      <w:r>
        <w:rPr>
          <w:rFonts w:hint="eastAsia" w:ascii="宋体" w:hAnsi="宋体"/>
          <w:color w:val="000000"/>
          <w:kern w:val="0"/>
          <w:sz w:val="24"/>
        </w:rPr>
        <w:t>、注意事项：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1、投标人必须全面响应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文件要求，投标人任何附加条件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人一律不接受或视为废标。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2、中标单位严禁有挂靠或者违法转包行为。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3、投标文件严禁出现不平衡报价。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4、质量要求：现行的施工规范要求。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十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一</w:t>
      </w:r>
      <w:r>
        <w:rPr>
          <w:rFonts w:hint="eastAsia" w:ascii="宋体" w:hAnsi="宋体"/>
          <w:color w:val="000000"/>
          <w:kern w:val="0"/>
          <w:sz w:val="24"/>
        </w:rPr>
        <w:t>、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文件获</w:t>
      </w:r>
      <w:r>
        <w:rPr>
          <w:rFonts w:hint="eastAsia" w:ascii="宋体" w:hAnsi="宋体" w:eastAsia="宋体" w:cs="Times New Roman"/>
          <w:color w:val="000000"/>
          <w:kern w:val="0"/>
          <w:sz w:val="24"/>
          <w:lang w:eastAsia="zh-CN"/>
        </w:rPr>
        <w:t>取：莞建公司官网（http:/www.dggcc.cn）、东实集团官网（http://www.dgsy.com.cn）采购公告处获取。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十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二</w:t>
      </w:r>
      <w:r>
        <w:rPr>
          <w:rFonts w:hint="eastAsia" w:ascii="宋体" w:hAnsi="宋体"/>
          <w:color w:val="000000"/>
          <w:kern w:val="0"/>
          <w:sz w:val="24"/>
        </w:rPr>
        <w:t>、有关此次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答疑事宜，按下列地址以书面或电话形式向</w:t>
      </w: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 xml:space="preserve">人查询：  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eastAsia="zh-CN"/>
        </w:rPr>
        <w:t>采购</w:t>
      </w:r>
      <w:r>
        <w:rPr>
          <w:rFonts w:hint="eastAsia" w:ascii="宋体" w:hAnsi="宋体"/>
          <w:color w:val="000000"/>
          <w:kern w:val="0"/>
          <w:sz w:val="24"/>
        </w:rPr>
        <w:t>人：东莞市莞城建筑工程有限公司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地址：东莞市南城区城市风景街 莞建公司5楼 会议室</w:t>
      </w:r>
    </w:p>
    <w:p>
      <w:pPr>
        <w:widowControl/>
        <w:snapToGrid w:val="0"/>
        <w:spacing w:line="360" w:lineRule="auto"/>
        <w:ind w:firstLine="640"/>
        <w:rPr>
          <w:rFonts w:hint="default" w:ascii="宋体" w:hAnsi="宋体" w:eastAsia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联系人：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黄生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邮政编码：511400 </w:t>
      </w:r>
    </w:p>
    <w:p>
      <w:pPr>
        <w:widowControl/>
        <w:snapToGrid w:val="0"/>
        <w:spacing w:line="360" w:lineRule="auto"/>
        <w:ind w:firstLine="640"/>
        <w:rPr>
          <w:rFonts w:hint="default" w:ascii="宋体" w:hAnsi="宋体" w:eastAsia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</w:rPr>
        <w:t>联系方式：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15017133726</w:t>
      </w:r>
    </w:p>
    <w:p>
      <w:pPr>
        <w:widowControl/>
        <w:snapToGrid w:val="0"/>
        <w:spacing w:line="360" w:lineRule="auto"/>
        <w:ind w:firstLine="64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邮箱</w:t>
      </w:r>
      <w:r>
        <w:rPr>
          <w:rFonts w:hint="eastAsia" w:ascii="宋体" w:hAnsi="宋体"/>
          <w:color w:val="000000"/>
          <w:kern w:val="0"/>
          <w:sz w:val="24"/>
        </w:rPr>
        <w:t xml:space="preserve">： 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984666849@qq.com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</w:p>
    <w:p>
      <w:pPr>
        <w:pStyle w:val="2"/>
        <w:rPr>
          <w:rFonts w:hint="eastAsia"/>
        </w:rPr>
      </w:pPr>
    </w:p>
    <w:p>
      <w:pPr>
        <w:widowControl/>
        <w:snapToGrid w:val="0"/>
        <w:spacing w:line="480" w:lineRule="auto"/>
        <w:ind w:firstLine="640"/>
        <w:rPr>
          <w:rFonts w:hint="eastAsia" w:ascii="宋体" w:hAnsi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                             </w:t>
      </w:r>
      <w:bookmarkStart w:id="2" w:name="_GoBack"/>
      <w:bookmarkEnd w:id="2"/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采购人：东莞市莞城建筑工程有限公司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                                        日期：2023年  09  月  13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133E5"/>
    <w:multiLevelType w:val="singleLevel"/>
    <w:tmpl w:val="935133E5"/>
    <w:lvl w:ilvl="0" w:tentative="0">
      <w:start w:val="7"/>
      <w:numFmt w:val="chineseCounting"/>
      <w:suff w:val="nothing"/>
      <w:lvlText w:val="%1、"/>
      <w:lvlJc w:val="left"/>
      <w:pPr>
        <w:ind w:left="48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4DEE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2023-09-13T10:40:04Z</dcterms:created>
  <dc:creator>lenovo</dc:creator>
  <cp:lastModifiedBy>东</cp:lastModifiedBy>
  <dcterms:modified xsi:type="dcterms:W3CDTF">2023-09-13T10:40:27Z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51F74931C0DB416683EC4C2628FCABCF_12</vt:lpwstr>
  </property>
</Properties>
</file>